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DF00" w14:textId="33E135ED" w:rsidR="00EE0230" w:rsidRDefault="0057261F" w:rsidP="00EE0230">
      <w:pPr>
        <w:spacing w:after="0"/>
        <w:rPr>
          <w:rFonts w:ascii="BlairMdITC TT-Medium" w:hAnsi="BlairMdITC TT-Medium"/>
          <w:b/>
          <w:sz w:val="22"/>
        </w:rPr>
      </w:pPr>
      <w:r w:rsidRPr="00EE0230">
        <w:rPr>
          <w:rFonts w:ascii="BlairMdITC TT-Medium" w:hAnsi="BlairMdITC TT-Medium"/>
          <w:b/>
          <w:sz w:val="22"/>
        </w:rPr>
        <w:t>I</w:t>
      </w:r>
      <w:r w:rsidR="001B356E" w:rsidRPr="00EE0230">
        <w:rPr>
          <w:rFonts w:ascii="BlairMdITC TT-Medium" w:hAnsi="BlairMdITC TT-Medium"/>
          <w:b/>
          <w:sz w:val="22"/>
        </w:rPr>
        <w:t xml:space="preserve">. </w:t>
      </w:r>
      <w:r w:rsidR="00EE0230">
        <w:rPr>
          <w:rFonts w:ascii="BlairMdITC TT-Medium" w:hAnsi="BlairMdITC TT-Medium"/>
          <w:b/>
          <w:sz w:val="22"/>
        </w:rPr>
        <w:t>Introduction</w:t>
      </w:r>
    </w:p>
    <w:p w14:paraId="37B24F61" w14:textId="5660BF6B" w:rsidR="00637B4B" w:rsidRPr="00637B4B" w:rsidRDefault="00637B4B" w:rsidP="00EE0230">
      <w:pPr>
        <w:pStyle w:val="ListParagraph"/>
        <w:numPr>
          <w:ilvl w:val="0"/>
          <w:numId w:val="41"/>
        </w:numPr>
        <w:spacing w:after="0"/>
        <w:rPr>
          <w:rFonts w:ascii="Calibri" w:hAnsi="Calibri"/>
          <w:b/>
          <w:sz w:val="18"/>
          <w:szCs w:val="18"/>
        </w:rPr>
      </w:pPr>
      <w:r>
        <w:rPr>
          <w:rFonts w:ascii="Calibri" w:hAnsi="Calibri"/>
          <w:sz w:val="18"/>
          <w:szCs w:val="18"/>
        </w:rPr>
        <w:t>Two large groups of provisions</w:t>
      </w:r>
    </w:p>
    <w:p w14:paraId="0FE1FD85" w14:textId="3C06B8E8" w:rsidR="00257C0D" w:rsidRPr="00257C0D" w:rsidRDefault="00637B4B" w:rsidP="00637B4B">
      <w:pPr>
        <w:pStyle w:val="ListParagraph"/>
        <w:numPr>
          <w:ilvl w:val="0"/>
          <w:numId w:val="41"/>
        </w:numPr>
        <w:spacing w:after="0"/>
        <w:ind w:left="1437"/>
        <w:rPr>
          <w:rFonts w:ascii="Calibri" w:hAnsi="Calibri"/>
          <w:b/>
          <w:sz w:val="18"/>
          <w:szCs w:val="18"/>
        </w:rPr>
      </w:pPr>
      <w:r>
        <w:rPr>
          <w:rFonts w:ascii="Calibri" w:hAnsi="Calibri"/>
          <w:sz w:val="18"/>
          <w:szCs w:val="18"/>
        </w:rPr>
        <w:t xml:space="preserve">Criminal </w:t>
      </w:r>
      <w:r w:rsidR="00985B2C">
        <w:rPr>
          <w:rFonts w:ascii="Calibri" w:hAnsi="Calibri"/>
          <w:sz w:val="18"/>
          <w:szCs w:val="18"/>
        </w:rPr>
        <w:t>- Ex. Criminal conspiracy, misleading advertising, and defiance of Tribunal orders</w:t>
      </w:r>
      <w:r w:rsidR="00C73234">
        <w:rPr>
          <w:rFonts w:ascii="Calibri" w:hAnsi="Calibri"/>
          <w:sz w:val="18"/>
          <w:szCs w:val="18"/>
        </w:rPr>
        <w:t>; Some also have civil provision</w:t>
      </w:r>
    </w:p>
    <w:p w14:paraId="4E9C1F11" w14:textId="27D0F370" w:rsidR="00637B4B" w:rsidRPr="00637B4B" w:rsidRDefault="00257C0D" w:rsidP="00637B4B">
      <w:pPr>
        <w:pStyle w:val="ListParagraph"/>
        <w:numPr>
          <w:ilvl w:val="0"/>
          <w:numId w:val="41"/>
        </w:numPr>
        <w:spacing w:after="0"/>
        <w:ind w:left="1437"/>
        <w:rPr>
          <w:rFonts w:ascii="Calibri" w:hAnsi="Calibri"/>
          <w:b/>
          <w:sz w:val="18"/>
          <w:szCs w:val="18"/>
        </w:rPr>
      </w:pPr>
      <w:r>
        <w:rPr>
          <w:rFonts w:ascii="Calibri" w:hAnsi="Calibri"/>
          <w:sz w:val="18"/>
          <w:szCs w:val="18"/>
        </w:rPr>
        <w:t xml:space="preserve">Civil – </w:t>
      </w:r>
      <w:r w:rsidR="00637B4B">
        <w:rPr>
          <w:rFonts w:ascii="Calibri" w:hAnsi="Calibri"/>
          <w:sz w:val="18"/>
          <w:szCs w:val="18"/>
        </w:rPr>
        <w:t>Reviewable Matters – Part VIII of the Act</w:t>
      </w:r>
      <w:r>
        <w:rPr>
          <w:rFonts w:ascii="Calibri" w:hAnsi="Calibri"/>
          <w:sz w:val="18"/>
          <w:szCs w:val="18"/>
        </w:rPr>
        <w:t xml:space="preserve">; Standard = BOP; No fines or AMP’s; Damages </w:t>
      </w:r>
      <w:r>
        <w:rPr>
          <w:rFonts w:ascii="Calibri" w:hAnsi="Calibri"/>
          <w:sz w:val="18"/>
          <w:szCs w:val="18"/>
          <w:u w:val="single"/>
        </w:rPr>
        <w:t>only</w:t>
      </w:r>
      <w:r>
        <w:rPr>
          <w:rFonts w:ascii="Calibri" w:hAnsi="Calibri"/>
          <w:sz w:val="18"/>
          <w:szCs w:val="18"/>
        </w:rPr>
        <w:t xml:space="preserve"> available under s. 36</w:t>
      </w:r>
    </w:p>
    <w:p w14:paraId="5C9967E0" w14:textId="0BA7B0D2" w:rsidR="004E6F19" w:rsidRDefault="004E6F19" w:rsidP="002E59BE">
      <w:pPr>
        <w:pStyle w:val="ListParagraph"/>
        <w:numPr>
          <w:ilvl w:val="0"/>
          <w:numId w:val="41"/>
        </w:numPr>
        <w:spacing w:after="0"/>
        <w:ind w:left="717"/>
        <w:rPr>
          <w:rFonts w:ascii="Calibri" w:hAnsi="Calibri"/>
          <w:sz w:val="18"/>
          <w:szCs w:val="18"/>
        </w:rPr>
      </w:pPr>
      <w:r>
        <w:rPr>
          <w:rFonts w:ascii="Calibri" w:hAnsi="Calibri"/>
          <w:sz w:val="18"/>
          <w:szCs w:val="18"/>
        </w:rPr>
        <w:t xml:space="preserve">Competition Act </w:t>
      </w:r>
      <w:r w:rsidR="007B3303">
        <w:rPr>
          <w:rFonts w:ascii="Calibri" w:hAnsi="Calibri"/>
          <w:sz w:val="18"/>
          <w:szCs w:val="18"/>
          <w:u w:val="single"/>
        </w:rPr>
        <w:t>exempts</w:t>
      </w:r>
      <w:r w:rsidR="007B3303">
        <w:rPr>
          <w:rFonts w:ascii="Calibri" w:hAnsi="Calibri"/>
          <w:sz w:val="18"/>
          <w:szCs w:val="18"/>
        </w:rPr>
        <w:t xml:space="preserve"> labour organizations </w:t>
      </w:r>
    </w:p>
    <w:p w14:paraId="606E47EC" w14:textId="5FF981D3" w:rsidR="00EB1E1C" w:rsidRPr="004E6F19" w:rsidRDefault="00EB1E1C" w:rsidP="002E59BE">
      <w:pPr>
        <w:pStyle w:val="ListParagraph"/>
        <w:numPr>
          <w:ilvl w:val="0"/>
          <w:numId w:val="41"/>
        </w:numPr>
        <w:spacing w:after="0"/>
        <w:ind w:left="717"/>
        <w:rPr>
          <w:rFonts w:ascii="Calibri" w:hAnsi="Calibri"/>
          <w:sz w:val="18"/>
          <w:szCs w:val="18"/>
        </w:rPr>
      </w:pPr>
      <w:r>
        <w:rPr>
          <w:rFonts w:ascii="Calibri" w:hAnsi="Calibri"/>
          <w:sz w:val="18"/>
          <w:szCs w:val="18"/>
        </w:rPr>
        <w:t>Bureau can get a s. 11 order forcing parties (even third parties) to deliver information (on their terms) – May be unconstitutional</w:t>
      </w:r>
    </w:p>
    <w:p w14:paraId="0724C45E" w14:textId="118D4354" w:rsidR="008803CA" w:rsidRDefault="008803CA" w:rsidP="002E59BE">
      <w:pPr>
        <w:pStyle w:val="ListParagraph"/>
        <w:numPr>
          <w:ilvl w:val="0"/>
          <w:numId w:val="41"/>
        </w:numPr>
        <w:spacing w:after="0"/>
        <w:ind w:left="717"/>
        <w:rPr>
          <w:rFonts w:ascii="Calibri" w:hAnsi="Calibri"/>
          <w:sz w:val="18"/>
          <w:szCs w:val="18"/>
        </w:rPr>
      </w:pPr>
      <w:r>
        <w:rPr>
          <w:rFonts w:ascii="Calibri" w:hAnsi="Calibri"/>
          <w:b/>
          <w:sz w:val="18"/>
          <w:szCs w:val="18"/>
        </w:rPr>
        <w:t>Competitive Price</w:t>
      </w:r>
      <w:r>
        <w:rPr>
          <w:rFonts w:ascii="Calibri" w:hAnsi="Calibri"/>
          <w:sz w:val="18"/>
          <w:szCs w:val="18"/>
        </w:rPr>
        <w:t xml:space="preserve"> – Many ways to look at “competitive level”</w:t>
      </w:r>
    </w:p>
    <w:p w14:paraId="735CADF3" w14:textId="458A4B92" w:rsidR="008803CA" w:rsidRPr="008803CA" w:rsidRDefault="008803CA" w:rsidP="008803CA">
      <w:pPr>
        <w:pStyle w:val="ListParagraph"/>
        <w:numPr>
          <w:ilvl w:val="0"/>
          <w:numId w:val="41"/>
        </w:numPr>
        <w:spacing w:after="0"/>
        <w:ind w:left="1437"/>
        <w:rPr>
          <w:rFonts w:ascii="Calibri" w:hAnsi="Calibri"/>
          <w:sz w:val="18"/>
          <w:szCs w:val="18"/>
        </w:rPr>
      </w:pPr>
      <w:r>
        <w:rPr>
          <w:rFonts w:ascii="Calibri" w:hAnsi="Calibri"/>
          <w:sz w:val="18"/>
          <w:szCs w:val="18"/>
        </w:rPr>
        <w:t>Ex. Can look at price charged by someone with many competitors, or the gap between marginal cost and price</w:t>
      </w:r>
    </w:p>
    <w:p w14:paraId="2A4DD420" w14:textId="325AB688" w:rsidR="00EE0230" w:rsidRDefault="002E59BE" w:rsidP="002E59BE">
      <w:pPr>
        <w:pStyle w:val="ListParagraph"/>
        <w:numPr>
          <w:ilvl w:val="0"/>
          <w:numId w:val="41"/>
        </w:numPr>
        <w:spacing w:after="0"/>
        <w:ind w:left="717"/>
        <w:rPr>
          <w:rFonts w:ascii="Calibri" w:hAnsi="Calibri"/>
          <w:sz w:val="18"/>
          <w:szCs w:val="18"/>
        </w:rPr>
      </w:pPr>
      <w:r>
        <w:rPr>
          <w:rFonts w:ascii="Calibri" w:hAnsi="Calibri"/>
          <w:b/>
          <w:sz w:val="18"/>
          <w:szCs w:val="18"/>
        </w:rPr>
        <w:t>Price Fixing</w:t>
      </w:r>
      <w:r>
        <w:rPr>
          <w:rFonts w:ascii="Calibri" w:hAnsi="Calibri"/>
          <w:sz w:val="18"/>
          <w:szCs w:val="18"/>
        </w:rPr>
        <w:t xml:space="preserve"> – </w:t>
      </w:r>
      <w:r w:rsidR="00F135D2">
        <w:rPr>
          <w:rFonts w:ascii="Calibri" w:hAnsi="Calibri"/>
          <w:sz w:val="18"/>
          <w:szCs w:val="18"/>
        </w:rPr>
        <w:t>Sometimes used literally, and sometimes as a shorthand for other types of activity contained in s. 45</w:t>
      </w:r>
    </w:p>
    <w:p w14:paraId="5EE65249" w14:textId="1189891C" w:rsidR="00B56A0A" w:rsidRDefault="00B56A0A" w:rsidP="002E59BE">
      <w:pPr>
        <w:pStyle w:val="ListParagraph"/>
        <w:numPr>
          <w:ilvl w:val="0"/>
          <w:numId w:val="41"/>
        </w:numPr>
        <w:spacing w:after="0"/>
        <w:ind w:left="717"/>
        <w:rPr>
          <w:rFonts w:ascii="Calibri" w:hAnsi="Calibri"/>
          <w:sz w:val="18"/>
          <w:szCs w:val="18"/>
        </w:rPr>
      </w:pPr>
      <w:r>
        <w:rPr>
          <w:rFonts w:ascii="Calibri" w:hAnsi="Calibri"/>
          <w:b/>
          <w:sz w:val="18"/>
          <w:szCs w:val="18"/>
        </w:rPr>
        <w:t>SSNIP</w:t>
      </w:r>
      <w:r>
        <w:rPr>
          <w:rFonts w:ascii="Calibri" w:hAnsi="Calibri"/>
          <w:sz w:val="18"/>
          <w:szCs w:val="18"/>
        </w:rPr>
        <w:t xml:space="preserve"> – Small but significant non-transitory increase in price – Bureau worries about whether a SSNIP will result from activity</w:t>
      </w:r>
    </w:p>
    <w:p w14:paraId="4B00D3B2" w14:textId="007DD1E9" w:rsidR="002613D0" w:rsidRDefault="002613D0" w:rsidP="002E59BE">
      <w:pPr>
        <w:pStyle w:val="ListParagraph"/>
        <w:numPr>
          <w:ilvl w:val="0"/>
          <w:numId w:val="41"/>
        </w:numPr>
        <w:spacing w:after="0"/>
        <w:ind w:left="717"/>
        <w:rPr>
          <w:rFonts w:ascii="Calibri" w:hAnsi="Calibri"/>
          <w:sz w:val="18"/>
          <w:szCs w:val="18"/>
        </w:rPr>
      </w:pPr>
      <w:r>
        <w:rPr>
          <w:rFonts w:ascii="Calibri" w:hAnsi="Calibri"/>
          <w:b/>
          <w:sz w:val="18"/>
          <w:szCs w:val="18"/>
        </w:rPr>
        <w:t>Perfect Competition</w:t>
      </w:r>
      <w:r>
        <w:rPr>
          <w:rFonts w:ascii="Calibri" w:hAnsi="Calibri"/>
          <w:sz w:val="18"/>
          <w:szCs w:val="18"/>
        </w:rPr>
        <w:t xml:space="preserve"> – Enough buyers/sellers to satisfy market demand/supply – Achieves market clearing price or equilibrium price</w:t>
      </w:r>
    </w:p>
    <w:p w14:paraId="2F52DE7A" w14:textId="0E5E0691" w:rsidR="00031985" w:rsidRDefault="00031985" w:rsidP="00031985">
      <w:pPr>
        <w:pStyle w:val="ListParagraph"/>
        <w:numPr>
          <w:ilvl w:val="0"/>
          <w:numId w:val="41"/>
        </w:numPr>
        <w:spacing w:after="0"/>
        <w:ind w:left="1437"/>
        <w:rPr>
          <w:rFonts w:ascii="Calibri" w:hAnsi="Calibri"/>
          <w:sz w:val="18"/>
          <w:szCs w:val="18"/>
        </w:rPr>
      </w:pPr>
      <w:r>
        <w:rPr>
          <w:rFonts w:ascii="Calibri" w:hAnsi="Calibri"/>
          <w:sz w:val="18"/>
          <w:szCs w:val="18"/>
        </w:rPr>
        <w:t>In Canada, achieving perfect competition will be very difficult – Small economy; Accept we will have oligopolies/oligopsonies</w:t>
      </w:r>
    </w:p>
    <w:p w14:paraId="05923DFA" w14:textId="566063B4" w:rsidR="00E52EB8" w:rsidRPr="002E59BE" w:rsidRDefault="00E52EB8" w:rsidP="00031985">
      <w:pPr>
        <w:pStyle w:val="ListParagraph"/>
        <w:numPr>
          <w:ilvl w:val="0"/>
          <w:numId w:val="41"/>
        </w:numPr>
        <w:spacing w:after="0"/>
        <w:ind w:left="1437"/>
        <w:rPr>
          <w:rFonts w:ascii="Calibri" w:hAnsi="Calibri"/>
          <w:sz w:val="18"/>
          <w:szCs w:val="18"/>
        </w:rPr>
      </w:pPr>
      <w:r>
        <w:rPr>
          <w:rFonts w:ascii="Calibri" w:hAnsi="Calibri"/>
          <w:sz w:val="18"/>
          <w:szCs w:val="18"/>
        </w:rPr>
        <w:t>Law does not prevent monopolies or high monopoly prices, will stop behaviour that is abusive, limits entry by others etc.</w:t>
      </w:r>
    </w:p>
    <w:p w14:paraId="04E37DE8" w14:textId="0AE48792" w:rsidR="00E523DD" w:rsidRDefault="00E33A3A" w:rsidP="00314011">
      <w:pPr>
        <w:pStyle w:val="ListParagraph"/>
        <w:numPr>
          <w:ilvl w:val="0"/>
          <w:numId w:val="63"/>
        </w:numPr>
        <w:tabs>
          <w:tab w:val="left" w:pos="6060"/>
        </w:tabs>
        <w:spacing w:after="0"/>
        <w:rPr>
          <w:rFonts w:ascii="Calibri" w:hAnsi="Calibri"/>
          <w:sz w:val="18"/>
          <w:szCs w:val="18"/>
        </w:rPr>
      </w:pPr>
      <w:r w:rsidRPr="007C725C">
        <w:rPr>
          <w:rFonts w:ascii="Calibri" w:hAnsi="Calibri"/>
          <w:b/>
          <w:sz w:val="18"/>
          <w:szCs w:val="18"/>
        </w:rPr>
        <w:t>Merger</w:t>
      </w:r>
      <w:r w:rsidRPr="008060BB">
        <w:rPr>
          <w:rFonts w:ascii="Calibri" w:hAnsi="Calibri"/>
          <w:sz w:val="18"/>
          <w:szCs w:val="18"/>
        </w:rPr>
        <w:t xml:space="preserve"> – Defined in </w:t>
      </w:r>
      <w:r w:rsidRPr="008060BB">
        <w:rPr>
          <w:rFonts w:ascii="Calibri" w:hAnsi="Calibri"/>
          <w:b/>
          <w:sz w:val="18"/>
          <w:szCs w:val="18"/>
        </w:rPr>
        <w:t xml:space="preserve">S. 91 </w:t>
      </w:r>
      <w:r w:rsidRPr="008060BB">
        <w:rPr>
          <w:rFonts w:ascii="Calibri" w:hAnsi="Calibri"/>
          <w:sz w:val="18"/>
          <w:szCs w:val="18"/>
        </w:rPr>
        <w:t>– Acquisition or establishment of control</w:t>
      </w:r>
      <w:r w:rsidR="00E523DD">
        <w:rPr>
          <w:rFonts w:ascii="Calibri" w:hAnsi="Calibri"/>
          <w:sz w:val="18"/>
          <w:szCs w:val="18"/>
        </w:rPr>
        <w:t xml:space="preserve"> over or significant interest in</w:t>
      </w:r>
      <w:r w:rsidRPr="008060BB">
        <w:rPr>
          <w:rFonts w:ascii="Calibri" w:hAnsi="Calibri"/>
          <w:sz w:val="18"/>
          <w:szCs w:val="18"/>
        </w:rPr>
        <w:t xml:space="preserve"> a</w:t>
      </w:r>
      <w:r w:rsidR="00E523DD">
        <w:rPr>
          <w:rFonts w:ascii="Calibri" w:hAnsi="Calibri"/>
          <w:sz w:val="18"/>
          <w:szCs w:val="18"/>
        </w:rPr>
        <w:t xml:space="preserve"> the whole or part of a business</w:t>
      </w:r>
    </w:p>
    <w:p w14:paraId="185AAB37" w14:textId="7C319D1D" w:rsidR="00E33A3A" w:rsidRDefault="00E523DD" w:rsidP="00314011">
      <w:pPr>
        <w:pStyle w:val="ListParagraph"/>
        <w:numPr>
          <w:ilvl w:val="0"/>
          <w:numId w:val="63"/>
        </w:numPr>
        <w:tabs>
          <w:tab w:val="left" w:pos="6060"/>
        </w:tabs>
        <w:spacing w:after="0"/>
        <w:ind w:left="1437"/>
        <w:rPr>
          <w:rFonts w:ascii="Calibri" w:hAnsi="Calibri"/>
          <w:sz w:val="18"/>
          <w:szCs w:val="18"/>
        </w:rPr>
      </w:pPr>
      <w:r>
        <w:rPr>
          <w:rFonts w:ascii="Calibri" w:hAnsi="Calibri"/>
          <w:b/>
          <w:sz w:val="18"/>
          <w:szCs w:val="18"/>
        </w:rPr>
        <w:t xml:space="preserve"> </w:t>
      </w:r>
      <w:r w:rsidR="00E33A3A">
        <w:rPr>
          <w:rFonts w:ascii="Calibri" w:hAnsi="Calibri"/>
          <w:b/>
          <w:sz w:val="18"/>
          <w:szCs w:val="18"/>
        </w:rPr>
        <w:t>“Significant Interest”</w:t>
      </w:r>
      <w:r w:rsidR="00E33A3A">
        <w:rPr>
          <w:rFonts w:ascii="Calibri" w:hAnsi="Calibri"/>
          <w:sz w:val="18"/>
          <w:szCs w:val="18"/>
        </w:rPr>
        <w:t xml:space="preserve"> – “The ability to materially influence the economic beha</w:t>
      </w:r>
      <w:r w:rsidR="006127D8">
        <w:rPr>
          <w:rFonts w:ascii="Calibri" w:hAnsi="Calibri"/>
          <w:sz w:val="18"/>
          <w:szCs w:val="18"/>
        </w:rPr>
        <w:t>viour of another business</w:t>
      </w:r>
      <w:r w:rsidR="00E33A3A">
        <w:rPr>
          <w:rFonts w:ascii="Calibri" w:hAnsi="Calibri"/>
          <w:sz w:val="18"/>
          <w:szCs w:val="18"/>
        </w:rPr>
        <w:t xml:space="preserve">, including </w:t>
      </w:r>
      <w:r w:rsidR="006127D8">
        <w:rPr>
          <w:rFonts w:ascii="Calibri" w:hAnsi="Calibri"/>
          <w:sz w:val="18"/>
          <w:szCs w:val="18"/>
        </w:rPr>
        <w:t>decisions</w:t>
      </w:r>
    </w:p>
    <w:p w14:paraId="696718EC" w14:textId="3B59DB71" w:rsidR="00E33A3A" w:rsidRPr="008060BB" w:rsidRDefault="00E33A3A" w:rsidP="00E33A3A">
      <w:pPr>
        <w:tabs>
          <w:tab w:val="left" w:pos="6060"/>
        </w:tabs>
        <w:spacing w:after="0"/>
        <w:ind w:left="1077"/>
        <w:rPr>
          <w:rFonts w:ascii="Calibri" w:hAnsi="Calibri"/>
          <w:sz w:val="18"/>
          <w:szCs w:val="18"/>
        </w:rPr>
      </w:pPr>
      <w:r>
        <w:rPr>
          <w:rFonts w:ascii="Calibri" w:hAnsi="Calibri"/>
          <w:b/>
          <w:sz w:val="18"/>
          <w:szCs w:val="18"/>
        </w:rPr>
        <w:t xml:space="preserve">         </w:t>
      </w:r>
      <w:r w:rsidRPr="008060BB">
        <w:rPr>
          <w:rFonts w:ascii="Calibri" w:hAnsi="Calibri"/>
          <w:b/>
          <w:sz w:val="18"/>
          <w:szCs w:val="18"/>
        </w:rPr>
        <w:t xml:space="preserve">                                           </w:t>
      </w:r>
      <w:r w:rsidRPr="008060BB">
        <w:rPr>
          <w:rFonts w:ascii="Calibri" w:hAnsi="Calibri"/>
          <w:sz w:val="18"/>
          <w:szCs w:val="18"/>
        </w:rPr>
        <w:t>relating to</w:t>
      </w:r>
      <w:r w:rsidR="009B068B">
        <w:rPr>
          <w:rFonts w:ascii="Calibri" w:hAnsi="Calibri"/>
          <w:sz w:val="18"/>
          <w:szCs w:val="18"/>
        </w:rPr>
        <w:t xml:space="preserve"> pricing,</w:t>
      </w:r>
      <w:r w:rsidRPr="008060BB">
        <w:rPr>
          <w:rFonts w:ascii="Calibri" w:hAnsi="Calibri"/>
          <w:sz w:val="18"/>
          <w:szCs w:val="18"/>
        </w:rPr>
        <w:t xml:space="preserve"> purchasing, distribution, marketing, investment, financing, or licensing</w:t>
      </w:r>
      <w:r w:rsidR="006127D8">
        <w:rPr>
          <w:rFonts w:ascii="Calibri" w:hAnsi="Calibri"/>
          <w:sz w:val="18"/>
          <w:szCs w:val="18"/>
        </w:rPr>
        <w:t xml:space="preserve"> (MEG’</w:t>
      </w:r>
      <w:r w:rsidR="00D47659">
        <w:rPr>
          <w:rFonts w:ascii="Calibri" w:hAnsi="Calibri"/>
          <w:sz w:val="18"/>
          <w:szCs w:val="18"/>
        </w:rPr>
        <w:t>s)</w:t>
      </w:r>
    </w:p>
    <w:p w14:paraId="5B934694" w14:textId="77777777" w:rsidR="00025D0B" w:rsidRPr="00025D0B" w:rsidRDefault="00025D0B" w:rsidP="00314011">
      <w:pPr>
        <w:pStyle w:val="ListParagraph"/>
        <w:numPr>
          <w:ilvl w:val="0"/>
          <w:numId w:val="64"/>
        </w:numPr>
        <w:tabs>
          <w:tab w:val="left" w:pos="6500"/>
        </w:tabs>
        <w:spacing w:after="0"/>
        <w:ind w:left="2157"/>
        <w:rPr>
          <w:rFonts w:ascii="Calibri" w:hAnsi="Calibri"/>
          <w:b/>
          <w:sz w:val="18"/>
          <w:szCs w:val="18"/>
        </w:rPr>
      </w:pPr>
      <w:r w:rsidRPr="00025D0B">
        <w:rPr>
          <w:rFonts w:ascii="Calibri" w:hAnsi="Calibri"/>
          <w:sz w:val="18"/>
          <w:szCs w:val="18"/>
        </w:rPr>
        <w:t xml:space="preserve">Ex. Acquisition of </w:t>
      </w:r>
      <w:r w:rsidR="00E33A3A" w:rsidRPr="00025D0B">
        <w:rPr>
          <w:rFonts w:ascii="Calibri" w:hAnsi="Calibri"/>
          <w:sz w:val="18"/>
          <w:szCs w:val="18"/>
        </w:rPr>
        <w:t xml:space="preserve">enough voting shares to obtain a sufficient level of representation on </w:t>
      </w:r>
      <w:r>
        <w:rPr>
          <w:rFonts w:ascii="Calibri" w:hAnsi="Calibri"/>
          <w:sz w:val="18"/>
          <w:szCs w:val="18"/>
        </w:rPr>
        <w:t xml:space="preserve">the </w:t>
      </w:r>
      <w:r w:rsidR="00E33A3A" w:rsidRPr="00025D0B">
        <w:rPr>
          <w:rFonts w:ascii="Calibri" w:hAnsi="Calibri"/>
          <w:sz w:val="18"/>
          <w:szCs w:val="18"/>
        </w:rPr>
        <w:t xml:space="preserve">board of directors to </w:t>
      </w:r>
    </w:p>
    <w:p w14:paraId="3333FB90" w14:textId="79CFBF38" w:rsidR="00E33A3A" w:rsidRPr="00F16A0A" w:rsidRDefault="00025D0B" w:rsidP="00025D0B">
      <w:pPr>
        <w:pStyle w:val="ListParagraph"/>
        <w:tabs>
          <w:tab w:val="left" w:pos="6500"/>
        </w:tabs>
        <w:spacing w:after="0"/>
        <w:ind w:left="2157"/>
        <w:rPr>
          <w:rFonts w:ascii="Calibri" w:hAnsi="Calibri"/>
          <w:sz w:val="18"/>
          <w:szCs w:val="18"/>
        </w:rPr>
      </w:pPr>
      <w:r>
        <w:rPr>
          <w:rFonts w:ascii="Calibri" w:hAnsi="Calibri"/>
          <w:sz w:val="18"/>
          <w:szCs w:val="18"/>
        </w:rPr>
        <w:t xml:space="preserve">      </w:t>
      </w:r>
      <w:r w:rsidR="00E33A3A" w:rsidRPr="00025D0B">
        <w:rPr>
          <w:rFonts w:ascii="Calibri" w:hAnsi="Calibri"/>
          <w:sz w:val="18"/>
          <w:szCs w:val="18"/>
          <w:u w:val="single"/>
        </w:rPr>
        <w:t>materially influence</w:t>
      </w:r>
      <w:r w:rsidR="00E33A3A" w:rsidRPr="00025D0B">
        <w:rPr>
          <w:rFonts w:ascii="Calibri" w:hAnsi="Calibri"/>
          <w:sz w:val="18"/>
          <w:szCs w:val="18"/>
        </w:rPr>
        <w:t xml:space="preserve"> that board </w:t>
      </w:r>
      <w:r w:rsidR="00E33A3A" w:rsidRPr="00025D0B">
        <w:rPr>
          <w:rFonts w:ascii="Calibri" w:hAnsi="Calibri"/>
          <w:sz w:val="18"/>
          <w:szCs w:val="18"/>
          <w:u w:val="single"/>
        </w:rPr>
        <w:t>or</w:t>
      </w:r>
      <w:r w:rsidR="00E33A3A" w:rsidRPr="00025D0B">
        <w:rPr>
          <w:rFonts w:ascii="Calibri" w:hAnsi="Calibri"/>
          <w:sz w:val="18"/>
          <w:szCs w:val="18"/>
        </w:rPr>
        <w:t xml:space="preserve"> block special or ordinary resolutions of the corporation</w:t>
      </w:r>
      <w:r w:rsidR="00F16A0A">
        <w:rPr>
          <w:rFonts w:ascii="Calibri" w:hAnsi="Calibri"/>
          <w:sz w:val="18"/>
          <w:szCs w:val="18"/>
        </w:rPr>
        <w:t xml:space="preserve"> (</w:t>
      </w:r>
      <w:r w:rsidR="00F16A0A">
        <w:rPr>
          <w:rFonts w:ascii="Calibri" w:hAnsi="Calibri"/>
          <w:b/>
          <w:sz w:val="18"/>
          <w:szCs w:val="18"/>
        </w:rPr>
        <w:t>MEGs 1.7</w:t>
      </w:r>
      <w:r w:rsidR="00F16A0A">
        <w:rPr>
          <w:rFonts w:ascii="Calibri" w:hAnsi="Calibri"/>
          <w:sz w:val="18"/>
          <w:szCs w:val="18"/>
        </w:rPr>
        <w:t>)</w:t>
      </w:r>
    </w:p>
    <w:p w14:paraId="0EF56882" w14:textId="0CC0A7ED" w:rsidR="000B7180" w:rsidRPr="00025D0B" w:rsidRDefault="000B7180" w:rsidP="00314011">
      <w:pPr>
        <w:pStyle w:val="ListParagraph"/>
        <w:numPr>
          <w:ilvl w:val="0"/>
          <w:numId w:val="64"/>
        </w:numPr>
        <w:tabs>
          <w:tab w:val="left" w:pos="6500"/>
        </w:tabs>
        <w:spacing w:after="0"/>
        <w:ind w:left="2157"/>
        <w:rPr>
          <w:rFonts w:ascii="Calibri" w:hAnsi="Calibri"/>
          <w:b/>
          <w:sz w:val="18"/>
          <w:szCs w:val="18"/>
        </w:rPr>
      </w:pPr>
      <w:r>
        <w:rPr>
          <w:rFonts w:ascii="Calibri" w:hAnsi="Calibri"/>
          <w:sz w:val="18"/>
          <w:szCs w:val="18"/>
        </w:rPr>
        <w:t>Significant interest can be acquired or established pursuant to corporate and commercial agreements</w:t>
      </w:r>
      <w:r w:rsidR="00F16A0A">
        <w:rPr>
          <w:rFonts w:ascii="Calibri" w:hAnsi="Calibri"/>
          <w:b/>
          <w:sz w:val="18"/>
          <w:szCs w:val="18"/>
        </w:rPr>
        <w:t xml:space="preserve"> </w:t>
      </w:r>
      <w:r w:rsidR="00F16A0A">
        <w:rPr>
          <w:rFonts w:ascii="Calibri" w:hAnsi="Calibri"/>
          <w:sz w:val="18"/>
          <w:szCs w:val="18"/>
        </w:rPr>
        <w:t>(</w:t>
      </w:r>
      <w:r w:rsidR="00F16A0A">
        <w:rPr>
          <w:rFonts w:ascii="Calibri" w:hAnsi="Calibri"/>
          <w:b/>
          <w:sz w:val="18"/>
          <w:szCs w:val="18"/>
        </w:rPr>
        <w:t>MEGs 1.12</w:t>
      </w:r>
      <w:r w:rsidR="00F16A0A">
        <w:rPr>
          <w:rFonts w:ascii="Calibri" w:hAnsi="Calibri"/>
          <w:sz w:val="18"/>
          <w:szCs w:val="18"/>
        </w:rPr>
        <w:t>)</w:t>
      </w:r>
    </w:p>
    <w:p w14:paraId="6C469761" w14:textId="09F74E2B" w:rsidR="00E33A3A" w:rsidRPr="005A41F9" w:rsidRDefault="00025D0B" w:rsidP="00314011">
      <w:pPr>
        <w:pStyle w:val="ListParagraph"/>
        <w:numPr>
          <w:ilvl w:val="0"/>
          <w:numId w:val="64"/>
        </w:numPr>
        <w:tabs>
          <w:tab w:val="left" w:pos="6500"/>
        </w:tabs>
        <w:spacing w:after="0"/>
        <w:ind w:left="2157"/>
        <w:rPr>
          <w:rFonts w:ascii="Calibri" w:hAnsi="Calibri"/>
          <w:b/>
          <w:sz w:val="18"/>
          <w:szCs w:val="18"/>
        </w:rPr>
      </w:pPr>
      <w:r>
        <w:rPr>
          <w:rFonts w:ascii="Calibri" w:hAnsi="Calibri"/>
          <w:sz w:val="18"/>
          <w:szCs w:val="18"/>
        </w:rPr>
        <w:t>A</w:t>
      </w:r>
      <w:r w:rsidR="00E33A3A">
        <w:rPr>
          <w:rFonts w:ascii="Calibri" w:hAnsi="Calibri"/>
          <w:sz w:val="18"/>
          <w:szCs w:val="18"/>
        </w:rPr>
        <w:t xml:space="preserve"> direct or indirect ownership of less than 10% of voting interests is generally not a “significant” interest</w:t>
      </w:r>
      <w:r w:rsidR="00F16A0A">
        <w:rPr>
          <w:rFonts w:ascii="Calibri" w:hAnsi="Calibri"/>
          <w:sz w:val="18"/>
          <w:szCs w:val="18"/>
        </w:rPr>
        <w:t xml:space="preserve"> (</w:t>
      </w:r>
      <w:r w:rsidR="00F16A0A">
        <w:rPr>
          <w:rFonts w:ascii="Calibri" w:hAnsi="Calibri"/>
          <w:b/>
          <w:sz w:val="18"/>
          <w:szCs w:val="18"/>
        </w:rPr>
        <w:t>MEGs 1.8</w:t>
      </w:r>
      <w:r w:rsidR="00F16A0A">
        <w:rPr>
          <w:rFonts w:ascii="Calibri" w:hAnsi="Calibri"/>
          <w:sz w:val="18"/>
          <w:szCs w:val="18"/>
        </w:rPr>
        <w:t>)</w:t>
      </w:r>
    </w:p>
    <w:p w14:paraId="2F9D41F6" w14:textId="525382B1" w:rsidR="005A41F9" w:rsidRPr="009917A1" w:rsidRDefault="005A41F9" w:rsidP="00314011">
      <w:pPr>
        <w:pStyle w:val="ListParagraph"/>
        <w:numPr>
          <w:ilvl w:val="0"/>
          <w:numId w:val="64"/>
        </w:numPr>
        <w:tabs>
          <w:tab w:val="left" w:pos="6500"/>
        </w:tabs>
        <w:spacing w:after="0"/>
        <w:ind w:left="1437"/>
        <w:rPr>
          <w:rFonts w:ascii="Calibri" w:hAnsi="Calibri"/>
          <w:b/>
          <w:sz w:val="18"/>
          <w:szCs w:val="18"/>
        </w:rPr>
      </w:pPr>
      <w:r>
        <w:rPr>
          <w:rFonts w:ascii="Calibri" w:hAnsi="Calibri"/>
          <w:b/>
          <w:sz w:val="18"/>
          <w:szCs w:val="18"/>
        </w:rPr>
        <w:t>“Business”</w:t>
      </w:r>
      <w:r>
        <w:rPr>
          <w:rFonts w:ascii="Calibri" w:hAnsi="Calibri"/>
          <w:sz w:val="18"/>
          <w:szCs w:val="18"/>
        </w:rPr>
        <w:t xml:space="preserve"> – Defined in s. 2; </w:t>
      </w:r>
      <w:r>
        <w:rPr>
          <w:rFonts w:ascii="Calibri" w:hAnsi="Calibri"/>
          <w:b/>
          <w:sz w:val="18"/>
          <w:szCs w:val="18"/>
        </w:rPr>
        <w:t>“Competitors”</w:t>
      </w:r>
      <w:r>
        <w:rPr>
          <w:rFonts w:ascii="Calibri" w:hAnsi="Calibri"/>
          <w:sz w:val="18"/>
          <w:szCs w:val="18"/>
        </w:rPr>
        <w:t xml:space="preserve"> – Horizontal relationships; “</w:t>
      </w:r>
      <w:r>
        <w:rPr>
          <w:rFonts w:ascii="Calibri" w:hAnsi="Calibri"/>
          <w:b/>
          <w:sz w:val="18"/>
          <w:szCs w:val="18"/>
        </w:rPr>
        <w:t>Suppliers and customers”</w:t>
      </w:r>
      <w:r>
        <w:rPr>
          <w:rFonts w:ascii="Calibri" w:hAnsi="Calibri"/>
          <w:sz w:val="18"/>
          <w:szCs w:val="18"/>
        </w:rPr>
        <w:t xml:space="preserve"> – Vertical relationships</w:t>
      </w:r>
    </w:p>
    <w:p w14:paraId="429FEDBB" w14:textId="325119B2" w:rsidR="009917A1" w:rsidRPr="00D62E0C" w:rsidRDefault="009917A1" w:rsidP="00314011">
      <w:pPr>
        <w:pStyle w:val="ListParagraph"/>
        <w:numPr>
          <w:ilvl w:val="0"/>
          <w:numId w:val="64"/>
        </w:numPr>
        <w:tabs>
          <w:tab w:val="left" w:pos="6500"/>
        </w:tabs>
        <w:spacing w:after="0"/>
        <w:ind w:left="1437"/>
        <w:rPr>
          <w:rFonts w:ascii="Calibri" w:hAnsi="Calibri"/>
          <w:b/>
          <w:sz w:val="18"/>
          <w:szCs w:val="18"/>
        </w:rPr>
      </w:pPr>
      <w:r>
        <w:rPr>
          <w:rFonts w:ascii="Calibri" w:hAnsi="Calibri"/>
          <w:b/>
          <w:sz w:val="18"/>
          <w:szCs w:val="18"/>
        </w:rPr>
        <w:t>“Control”</w:t>
      </w:r>
      <w:r w:rsidR="00DE7C5A">
        <w:rPr>
          <w:rFonts w:ascii="Calibri" w:hAnsi="Calibri"/>
          <w:b/>
          <w:sz w:val="18"/>
          <w:szCs w:val="18"/>
        </w:rPr>
        <w:t xml:space="preserve"> – S. 2(4)</w:t>
      </w:r>
      <w:r w:rsidR="00DE7C5A">
        <w:rPr>
          <w:rFonts w:ascii="Calibri" w:hAnsi="Calibri"/>
          <w:sz w:val="18"/>
          <w:szCs w:val="18"/>
        </w:rPr>
        <w:t xml:space="preserve"> – &gt;50% voting rights </w:t>
      </w:r>
      <w:r w:rsidR="00DE7C5A">
        <w:rPr>
          <w:rFonts w:ascii="Calibri" w:hAnsi="Calibri"/>
          <w:sz w:val="18"/>
          <w:szCs w:val="18"/>
          <w:u w:val="single"/>
        </w:rPr>
        <w:t>and</w:t>
      </w:r>
      <w:r w:rsidR="00DE7C5A">
        <w:rPr>
          <w:rFonts w:ascii="Calibri" w:hAnsi="Calibri"/>
          <w:sz w:val="18"/>
          <w:szCs w:val="18"/>
        </w:rPr>
        <w:t xml:space="preserve"> votes are sufficient, if exercised, to elect a majority of the directors of the</w:t>
      </w:r>
      <w:r w:rsidR="00165243">
        <w:rPr>
          <w:rFonts w:ascii="Calibri" w:hAnsi="Calibri"/>
          <w:sz w:val="18"/>
          <w:szCs w:val="18"/>
        </w:rPr>
        <w:t xml:space="preserve"> corp</w:t>
      </w:r>
    </w:p>
    <w:p w14:paraId="04D2451D" w14:textId="0557D818" w:rsidR="00D62E0C" w:rsidRPr="000B16F7" w:rsidRDefault="00D62E0C" w:rsidP="00314011">
      <w:pPr>
        <w:pStyle w:val="ListParagraph"/>
        <w:numPr>
          <w:ilvl w:val="0"/>
          <w:numId w:val="64"/>
        </w:numPr>
        <w:tabs>
          <w:tab w:val="left" w:pos="6500"/>
        </w:tabs>
        <w:spacing w:after="0"/>
        <w:ind w:left="1437"/>
        <w:rPr>
          <w:rFonts w:ascii="Calibri" w:hAnsi="Calibri"/>
          <w:b/>
          <w:sz w:val="18"/>
          <w:szCs w:val="18"/>
        </w:rPr>
      </w:pPr>
      <w:r>
        <w:rPr>
          <w:rFonts w:ascii="Calibri" w:hAnsi="Calibri"/>
          <w:sz w:val="18"/>
          <w:szCs w:val="18"/>
        </w:rPr>
        <w:t xml:space="preserve">Must speculate and make predictions about what </w:t>
      </w:r>
      <w:r>
        <w:rPr>
          <w:rFonts w:ascii="Calibri" w:hAnsi="Calibri"/>
          <w:sz w:val="18"/>
          <w:szCs w:val="18"/>
          <w:u w:val="single"/>
        </w:rPr>
        <w:t>may</w:t>
      </w:r>
      <w:r>
        <w:rPr>
          <w:rFonts w:ascii="Calibri" w:hAnsi="Calibri"/>
          <w:sz w:val="18"/>
          <w:szCs w:val="18"/>
        </w:rPr>
        <w:t xml:space="preserve"> happen (as opposed to other provisions were someone has been hurt)</w:t>
      </w:r>
    </w:p>
    <w:p w14:paraId="31F9D59C" w14:textId="588485EE" w:rsidR="000B16F7" w:rsidRPr="004962B7" w:rsidRDefault="000B16F7" w:rsidP="00314011">
      <w:pPr>
        <w:pStyle w:val="ListParagraph"/>
        <w:numPr>
          <w:ilvl w:val="0"/>
          <w:numId w:val="64"/>
        </w:numPr>
        <w:tabs>
          <w:tab w:val="left" w:pos="6500"/>
        </w:tabs>
        <w:spacing w:after="0"/>
        <w:ind w:left="1437"/>
        <w:rPr>
          <w:rFonts w:ascii="Calibri" w:hAnsi="Calibri"/>
          <w:b/>
          <w:sz w:val="18"/>
          <w:szCs w:val="18"/>
        </w:rPr>
      </w:pPr>
      <w:r>
        <w:rPr>
          <w:rFonts w:ascii="Calibri" w:hAnsi="Calibri"/>
          <w:sz w:val="18"/>
          <w:szCs w:val="18"/>
        </w:rPr>
        <w:t>Can include the acquisition or licensing of IP rights, or the merger of firms whose assets include IP rights</w:t>
      </w:r>
    </w:p>
    <w:p w14:paraId="1ADFDFED" w14:textId="77777777" w:rsidR="002E59BE" w:rsidRDefault="002E59BE" w:rsidP="0057261F">
      <w:pPr>
        <w:spacing w:after="0"/>
        <w:rPr>
          <w:rFonts w:ascii="BlairMdITC TT-Medium" w:hAnsi="BlairMdITC TT-Medium"/>
          <w:b/>
          <w:sz w:val="22"/>
        </w:rPr>
      </w:pPr>
    </w:p>
    <w:p w14:paraId="4811E454" w14:textId="06CF8966" w:rsidR="006C3746" w:rsidRDefault="00EE0230" w:rsidP="0057261F">
      <w:pPr>
        <w:spacing w:after="0"/>
        <w:rPr>
          <w:rFonts w:ascii="BlairMdITC TT-Medium" w:hAnsi="BlairMdITC TT-Medium"/>
          <w:b/>
          <w:sz w:val="22"/>
        </w:rPr>
      </w:pPr>
      <w:r>
        <w:rPr>
          <w:rFonts w:ascii="BlairMdITC TT-Medium" w:hAnsi="BlairMdITC TT-Medium"/>
          <w:b/>
          <w:sz w:val="22"/>
        </w:rPr>
        <w:t xml:space="preserve">II. </w:t>
      </w:r>
      <w:r w:rsidR="001C0CAE">
        <w:rPr>
          <w:rFonts w:ascii="BlairMdITC TT-Medium" w:hAnsi="BlairMdITC TT-Medium"/>
          <w:b/>
          <w:sz w:val="22"/>
        </w:rPr>
        <w:t>Purpose of Canadian Competition Law</w:t>
      </w:r>
    </w:p>
    <w:p w14:paraId="233A0490" w14:textId="3F8CDAD3" w:rsidR="001C0CAE" w:rsidRDefault="00894F37" w:rsidP="00894F37">
      <w:pPr>
        <w:pStyle w:val="ListParagraph"/>
        <w:numPr>
          <w:ilvl w:val="0"/>
          <w:numId w:val="41"/>
        </w:numPr>
        <w:spacing w:after="0"/>
        <w:rPr>
          <w:rFonts w:ascii="Calibri" w:hAnsi="Calibri"/>
          <w:b/>
          <w:sz w:val="18"/>
          <w:szCs w:val="18"/>
        </w:rPr>
      </w:pPr>
      <w:r>
        <w:rPr>
          <w:rFonts w:ascii="Calibri" w:hAnsi="Calibri"/>
          <w:sz w:val="18"/>
          <w:szCs w:val="18"/>
        </w:rPr>
        <w:t xml:space="preserve">Current purpose clause contained in </w:t>
      </w:r>
      <w:r>
        <w:rPr>
          <w:rFonts w:ascii="Calibri" w:hAnsi="Calibri"/>
          <w:b/>
          <w:sz w:val="18"/>
          <w:szCs w:val="18"/>
        </w:rPr>
        <w:t>S. 1.1</w:t>
      </w:r>
      <w:r w:rsidR="00553503">
        <w:rPr>
          <w:rFonts w:ascii="Calibri" w:hAnsi="Calibri"/>
          <w:sz w:val="18"/>
          <w:szCs w:val="18"/>
        </w:rPr>
        <w:t xml:space="preserve">             </w:t>
      </w:r>
      <w:r w:rsidR="004F4F4B">
        <w:rPr>
          <w:rFonts w:ascii="Calibri" w:hAnsi="Calibri"/>
          <w:sz w:val="18"/>
          <w:szCs w:val="18"/>
        </w:rPr>
        <w:t xml:space="preserve">                </w:t>
      </w:r>
      <w:r w:rsidR="00553503">
        <w:rPr>
          <w:rFonts w:ascii="Calibri" w:hAnsi="Calibri"/>
          <w:sz w:val="18"/>
          <w:szCs w:val="18"/>
        </w:rPr>
        <w:t xml:space="preserve">            (The fact that it is “0.1” leads some to ignore it)</w:t>
      </w:r>
    </w:p>
    <w:p w14:paraId="221F6B96" w14:textId="5D162C0E" w:rsidR="00BE21A6" w:rsidRPr="00BE21A6" w:rsidRDefault="0052062A" w:rsidP="00BE21A6">
      <w:pPr>
        <w:pStyle w:val="ListParagraph"/>
        <w:numPr>
          <w:ilvl w:val="0"/>
          <w:numId w:val="41"/>
        </w:numPr>
        <w:spacing w:after="0"/>
        <w:ind w:left="1437"/>
        <w:rPr>
          <w:rFonts w:ascii="Calibri" w:hAnsi="Calibri"/>
          <w:b/>
          <w:sz w:val="18"/>
          <w:szCs w:val="18"/>
        </w:rPr>
      </w:pPr>
      <w:r>
        <w:rPr>
          <w:rFonts w:ascii="Calibri" w:hAnsi="Calibri"/>
          <w:sz w:val="18"/>
          <w:szCs w:val="18"/>
        </w:rPr>
        <w:t xml:space="preserve">Act is aimed primarily at economic, not political or social concerns – </w:t>
      </w:r>
      <w:r w:rsidR="00BE21A6">
        <w:rPr>
          <w:rFonts w:ascii="Calibri" w:hAnsi="Calibri"/>
          <w:sz w:val="18"/>
          <w:szCs w:val="18"/>
        </w:rPr>
        <w:t>Purely no</w:t>
      </w:r>
      <w:r>
        <w:rPr>
          <w:rFonts w:ascii="Calibri" w:hAnsi="Calibri"/>
          <w:sz w:val="18"/>
          <w:szCs w:val="18"/>
        </w:rPr>
        <w:t xml:space="preserve">n-economic goals are beyond </w:t>
      </w:r>
      <w:r w:rsidR="00365808">
        <w:rPr>
          <w:rFonts w:ascii="Calibri" w:hAnsi="Calibri"/>
          <w:sz w:val="18"/>
          <w:szCs w:val="18"/>
        </w:rPr>
        <w:t xml:space="preserve">purview of </w:t>
      </w:r>
      <w:r w:rsidR="00BE21A6">
        <w:rPr>
          <w:rFonts w:ascii="Calibri" w:hAnsi="Calibri"/>
          <w:sz w:val="18"/>
          <w:szCs w:val="18"/>
        </w:rPr>
        <w:t>Act</w:t>
      </w:r>
    </w:p>
    <w:p w14:paraId="2A6F0BB2" w14:textId="3BFCECA8" w:rsidR="00BE21A6" w:rsidRPr="00BF7157" w:rsidRDefault="00BE21A6" w:rsidP="00BE21A6">
      <w:pPr>
        <w:pStyle w:val="ListParagraph"/>
        <w:numPr>
          <w:ilvl w:val="0"/>
          <w:numId w:val="41"/>
        </w:numPr>
        <w:spacing w:after="0"/>
        <w:ind w:left="1437"/>
        <w:rPr>
          <w:rFonts w:ascii="Calibri" w:hAnsi="Calibri"/>
          <w:b/>
          <w:sz w:val="18"/>
          <w:szCs w:val="18"/>
        </w:rPr>
      </w:pPr>
      <w:r>
        <w:rPr>
          <w:rFonts w:ascii="Calibri" w:hAnsi="Calibri"/>
          <w:sz w:val="18"/>
          <w:szCs w:val="18"/>
        </w:rPr>
        <w:t>No hierarchy among the four objectives</w:t>
      </w:r>
      <w:r w:rsidR="00736630">
        <w:rPr>
          <w:rFonts w:ascii="Calibri" w:hAnsi="Calibri"/>
          <w:sz w:val="18"/>
          <w:szCs w:val="18"/>
        </w:rPr>
        <w:t xml:space="preserve"> </w:t>
      </w:r>
      <w:r>
        <w:rPr>
          <w:rFonts w:ascii="Calibri" w:hAnsi="Calibri"/>
          <w:sz w:val="18"/>
          <w:szCs w:val="18"/>
        </w:rPr>
        <w:t>– It is far from clear which goal should prevail in a particular context</w:t>
      </w:r>
      <w:r w:rsidR="003B6DA0">
        <w:rPr>
          <w:rFonts w:ascii="Calibri" w:hAnsi="Calibri"/>
          <w:sz w:val="18"/>
          <w:szCs w:val="18"/>
        </w:rPr>
        <w:t xml:space="preserve"> (</w:t>
      </w:r>
      <w:r w:rsidR="003B6DA0">
        <w:rPr>
          <w:rFonts w:ascii="Calibri" w:hAnsi="Calibri"/>
          <w:b/>
          <w:i/>
          <w:sz w:val="18"/>
          <w:szCs w:val="18"/>
        </w:rPr>
        <w:t>SP</w:t>
      </w:r>
      <w:r w:rsidR="003B6DA0">
        <w:rPr>
          <w:rFonts w:ascii="Calibri" w:hAnsi="Calibri"/>
          <w:sz w:val="18"/>
          <w:szCs w:val="18"/>
        </w:rPr>
        <w:t xml:space="preserve">, </w:t>
      </w:r>
      <w:r w:rsidR="003B6DA0">
        <w:rPr>
          <w:rFonts w:ascii="Calibri" w:hAnsi="Calibri"/>
          <w:b/>
          <w:i/>
          <w:sz w:val="18"/>
          <w:szCs w:val="18"/>
        </w:rPr>
        <w:t>Hillsdown</w:t>
      </w:r>
      <w:r w:rsidR="003B6DA0">
        <w:rPr>
          <w:rFonts w:ascii="Calibri" w:hAnsi="Calibri"/>
          <w:sz w:val="18"/>
          <w:szCs w:val="18"/>
        </w:rPr>
        <w:t>)</w:t>
      </w:r>
    </w:p>
    <w:p w14:paraId="27AD44BF" w14:textId="3F91D9D7" w:rsidR="00BF7157" w:rsidRPr="00894F37" w:rsidRDefault="00BF7157" w:rsidP="00BF7157">
      <w:pPr>
        <w:pStyle w:val="ListParagraph"/>
        <w:numPr>
          <w:ilvl w:val="0"/>
          <w:numId w:val="41"/>
        </w:numPr>
        <w:spacing w:after="0"/>
        <w:ind w:left="2157"/>
        <w:rPr>
          <w:rFonts w:ascii="Calibri" w:hAnsi="Calibri"/>
          <w:b/>
          <w:sz w:val="18"/>
          <w:szCs w:val="18"/>
        </w:rPr>
      </w:pPr>
      <w:r>
        <w:rPr>
          <w:rFonts w:ascii="Calibri" w:hAnsi="Calibri"/>
          <w:sz w:val="18"/>
          <w:szCs w:val="18"/>
        </w:rPr>
        <w:t>Not all purposes can be served at the same time</w:t>
      </w:r>
      <w:r w:rsidR="006B67E7">
        <w:rPr>
          <w:rFonts w:ascii="Calibri" w:hAnsi="Calibri"/>
          <w:sz w:val="18"/>
          <w:szCs w:val="18"/>
        </w:rPr>
        <w:t xml:space="preserve">, </w:t>
      </w:r>
      <w:r>
        <w:rPr>
          <w:rFonts w:ascii="Calibri" w:hAnsi="Calibri"/>
          <w:sz w:val="18"/>
          <w:szCs w:val="18"/>
        </w:rPr>
        <w:t>nor are all necessarily consistent</w:t>
      </w:r>
      <w:r w:rsidR="006B67E7">
        <w:rPr>
          <w:rFonts w:ascii="Calibri" w:hAnsi="Calibri"/>
          <w:sz w:val="18"/>
          <w:szCs w:val="18"/>
        </w:rPr>
        <w:t xml:space="preserve"> (</w:t>
      </w:r>
      <w:r w:rsidR="006B67E7">
        <w:rPr>
          <w:rFonts w:ascii="Calibri" w:hAnsi="Calibri"/>
          <w:b/>
          <w:i/>
          <w:sz w:val="18"/>
          <w:szCs w:val="18"/>
        </w:rPr>
        <w:t>Superior Propone</w:t>
      </w:r>
      <w:r w:rsidR="006B67E7">
        <w:rPr>
          <w:rFonts w:ascii="Calibri" w:hAnsi="Calibri"/>
          <w:sz w:val="18"/>
          <w:szCs w:val="18"/>
        </w:rPr>
        <w:t>)</w:t>
      </w:r>
    </w:p>
    <w:p w14:paraId="09B1C37E" w14:textId="03A57B17" w:rsidR="0091768E" w:rsidRPr="00BF7157" w:rsidRDefault="0091768E" w:rsidP="00BF7157">
      <w:pPr>
        <w:pStyle w:val="ListParagraph"/>
        <w:numPr>
          <w:ilvl w:val="0"/>
          <w:numId w:val="41"/>
        </w:numPr>
        <w:spacing w:after="0"/>
        <w:ind w:left="1437"/>
        <w:rPr>
          <w:rFonts w:ascii="Calibri" w:hAnsi="Calibri"/>
          <w:b/>
          <w:sz w:val="18"/>
          <w:szCs w:val="18"/>
        </w:rPr>
      </w:pPr>
      <w:r>
        <w:rPr>
          <w:rFonts w:ascii="Calibri" w:hAnsi="Calibri"/>
          <w:sz w:val="18"/>
          <w:szCs w:val="18"/>
        </w:rPr>
        <w:t>Promotion of an efficient economy and provision of competitive prices and product choices are dominant themes</w:t>
      </w:r>
    </w:p>
    <w:p w14:paraId="3D332150" w14:textId="7768B181" w:rsidR="00BF7157" w:rsidRPr="00445467" w:rsidRDefault="00900DF1" w:rsidP="00900DF1">
      <w:pPr>
        <w:pStyle w:val="ListParagraph"/>
        <w:numPr>
          <w:ilvl w:val="0"/>
          <w:numId w:val="41"/>
        </w:numPr>
        <w:spacing w:after="0"/>
        <w:ind w:left="2157"/>
        <w:rPr>
          <w:rFonts w:ascii="Calibri" w:hAnsi="Calibri"/>
          <w:b/>
          <w:sz w:val="18"/>
          <w:szCs w:val="18"/>
        </w:rPr>
      </w:pPr>
      <w:r>
        <w:rPr>
          <w:rFonts w:ascii="Calibri" w:hAnsi="Calibri"/>
          <w:sz w:val="18"/>
          <w:szCs w:val="18"/>
        </w:rPr>
        <w:t>Conduct which is likely to promote efficiency or result in significant consumer benefits is unlikely to attract sanction</w:t>
      </w:r>
    </w:p>
    <w:p w14:paraId="2F9F1DB7" w14:textId="77BB96B9" w:rsidR="00445467" w:rsidRPr="00D70720" w:rsidRDefault="00445467" w:rsidP="00900DF1">
      <w:pPr>
        <w:pStyle w:val="ListParagraph"/>
        <w:numPr>
          <w:ilvl w:val="0"/>
          <w:numId w:val="41"/>
        </w:numPr>
        <w:spacing w:after="0"/>
        <w:ind w:left="2157"/>
        <w:rPr>
          <w:rFonts w:ascii="Calibri" w:hAnsi="Calibri"/>
          <w:b/>
          <w:sz w:val="18"/>
          <w:szCs w:val="18"/>
        </w:rPr>
      </w:pPr>
      <w:r>
        <w:rPr>
          <w:rFonts w:ascii="Calibri" w:hAnsi="Calibri"/>
          <w:sz w:val="18"/>
          <w:szCs w:val="18"/>
        </w:rPr>
        <w:t xml:space="preserve">Conduct which tends to restrict output, raise prices, or limit consumer choice will likely attract closer </w:t>
      </w:r>
      <w:r w:rsidR="002F487A">
        <w:rPr>
          <w:rFonts w:ascii="Calibri" w:hAnsi="Calibri"/>
          <w:sz w:val="18"/>
          <w:szCs w:val="18"/>
        </w:rPr>
        <w:t>scrutiny</w:t>
      </w:r>
    </w:p>
    <w:p w14:paraId="36A5C0AF" w14:textId="4C9B0A8D" w:rsidR="009B479E" w:rsidRPr="00D55DA7" w:rsidRDefault="00B1019C" w:rsidP="00B1019C">
      <w:pPr>
        <w:pStyle w:val="ListParagraph"/>
        <w:numPr>
          <w:ilvl w:val="0"/>
          <w:numId w:val="41"/>
        </w:numPr>
        <w:spacing w:after="0"/>
        <w:ind w:left="717"/>
        <w:rPr>
          <w:rFonts w:ascii="Calibri" w:hAnsi="Calibri"/>
          <w:b/>
          <w:sz w:val="18"/>
          <w:szCs w:val="18"/>
        </w:rPr>
      </w:pPr>
      <w:r>
        <w:rPr>
          <w:rFonts w:ascii="Calibri" w:hAnsi="Calibri"/>
          <w:sz w:val="18"/>
          <w:szCs w:val="18"/>
        </w:rPr>
        <w:t>Competition Bureau protects competition</w:t>
      </w:r>
      <w:r w:rsidR="002E0B25">
        <w:rPr>
          <w:rFonts w:ascii="Calibri" w:hAnsi="Calibri"/>
          <w:sz w:val="18"/>
          <w:szCs w:val="18"/>
        </w:rPr>
        <w:t xml:space="preserve"> for its beneficial </w:t>
      </w:r>
      <w:r w:rsidR="002E0B25">
        <w:rPr>
          <w:rFonts w:ascii="Calibri" w:hAnsi="Calibri"/>
          <w:sz w:val="18"/>
          <w:szCs w:val="18"/>
          <w:u w:val="single"/>
        </w:rPr>
        <w:t>effects</w:t>
      </w:r>
      <w:r w:rsidR="002E0B25">
        <w:rPr>
          <w:rFonts w:ascii="Calibri" w:hAnsi="Calibri"/>
          <w:sz w:val="18"/>
          <w:szCs w:val="18"/>
        </w:rPr>
        <w:t xml:space="preserve"> – T</w:t>
      </w:r>
      <w:r>
        <w:rPr>
          <w:rFonts w:ascii="Calibri" w:hAnsi="Calibri"/>
          <w:sz w:val="18"/>
          <w:szCs w:val="18"/>
        </w:rPr>
        <w:t>hey are not in the business of regulating</w:t>
      </w:r>
      <w:r w:rsidR="002E0B25">
        <w:rPr>
          <w:rFonts w:ascii="Calibri" w:hAnsi="Calibri"/>
          <w:sz w:val="18"/>
          <w:szCs w:val="18"/>
        </w:rPr>
        <w:t xml:space="preserve"> comp by itself</w:t>
      </w:r>
      <w:r w:rsidR="002F4240">
        <w:rPr>
          <w:rFonts w:ascii="Calibri" w:hAnsi="Calibri"/>
          <w:sz w:val="18"/>
          <w:szCs w:val="18"/>
        </w:rPr>
        <w:t xml:space="preserve"> or</w:t>
      </w:r>
      <w:r>
        <w:rPr>
          <w:rFonts w:ascii="Calibri" w:hAnsi="Calibri"/>
          <w:sz w:val="18"/>
          <w:szCs w:val="18"/>
        </w:rPr>
        <w:t xml:space="preserve"> industries</w:t>
      </w:r>
    </w:p>
    <w:p w14:paraId="16333CAF" w14:textId="0F19FFE8" w:rsidR="00925914" w:rsidRPr="00925914" w:rsidRDefault="00D55DA7" w:rsidP="00B1019C">
      <w:pPr>
        <w:pStyle w:val="ListParagraph"/>
        <w:numPr>
          <w:ilvl w:val="0"/>
          <w:numId w:val="41"/>
        </w:numPr>
        <w:spacing w:after="0"/>
        <w:ind w:left="717"/>
        <w:rPr>
          <w:rFonts w:ascii="Calibri" w:hAnsi="Calibri"/>
          <w:b/>
          <w:sz w:val="18"/>
          <w:szCs w:val="18"/>
        </w:rPr>
      </w:pPr>
      <w:r w:rsidRPr="00DA2F14">
        <w:rPr>
          <w:rFonts w:ascii="Calibri" w:hAnsi="Calibri"/>
          <w:sz w:val="18"/>
          <w:szCs w:val="18"/>
        </w:rPr>
        <w:t xml:space="preserve">Main concern in US is “populist” – Idea of protecting </w:t>
      </w:r>
      <w:r w:rsidR="00DA2F14" w:rsidRPr="00DA2F14">
        <w:rPr>
          <w:rFonts w:ascii="Calibri" w:hAnsi="Calibri"/>
          <w:sz w:val="18"/>
          <w:szCs w:val="18"/>
        </w:rPr>
        <w:t xml:space="preserve">little guy from big guy (Ex. </w:t>
      </w:r>
      <w:r w:rsidR="00DA2F14">
        <w:rPr>
          <w:rFonts w:ascii="Calibri" w:hAnsi="Calibri"/>
          <w:sz w:val="18"/>
          <w:szCs w:val="18"/>
        </w:rPr>
        <w:t>C</w:t>
      </w:r>
      <w:r w:rsidRPr="00DA2F14">
        <w:rPr>
          <w:rFonts w:ascii="Calibri" w:hAnsi="Calibri"/>
          <w:sz w:val="18"/>
          <w:szCs w:val="18"/>
        </w:rPr>
        <w:t>onsumers from high-prices</w:t>
      </w:r>
      <w:r w:rsidR="00DA2F14">
        <w:rPr>
          <w:rFonts w:ascii="Calibri" w:hAnsi="Calibri"/>
          <w:sz w:val="18"/>
          <w:szCs w:val="18"/>
        </w:rPr>
        <w:t>)</w:t>
      </w:r>
    </w:p>
    <w:p w14:paraId="07BFEEA6" w14:textId="41075609" w:rsidR="00925914" w:rsidRPr="00553503" w:rsidRDefault="00925914" w:rsidP="00925914">
      <w:pPr>
        <w:pStyle w:val="ListParagraph"/>
        <w:numPr>
          <w:ilvl w:val="0"/>
          <w:numId w:val="41"/>
        </w:numPr>
        <w:spacing w:after="0"/>
        <w:ind w:left="1437"/>
        <w:rPr>
          <w:rFonts w:ascii="Calibri" w:hAnsi="Calibri"/>
          <w:b/>
          <w:sz w:val="18"/>
          <w:szCs w:val="18"/>
        </w:rPr>
      </w:pPr>
      <w:r>
        <w:rPr>
          <w:rFonts w:ascii="Calibri" w:hAnsi="Calibri"/>
          <w:sz w:val="18"/>
          <w:szCs w:val="18"/>
        </w:rPr>
        <w:t xml:space="preserve">High or low price should be irrelevant – Correct issue is whether or not </w:t>
      </w:r>
      <w:r w:rsidR="0082320D">
        <w:rPr>
          <w:rFonts w:ascii="Calibri" w:hAnsi="Calibri"/>
          <w:sz w:val="18"/>
          <w:szCs w:val="18"/>
        </w:rPr>
        <w:t xml:space="preserve">the </w:t>
      </w:r>
      <w:r>
        <w:rPr>
          <w:rFonts w:ascii="Calibri" w:hAnsi="Calibri"/>
          <w:sz w:val="18"/>
          <w:szCs w:val="18"/>
        </w:rPr>
        <w:t>price is</w:t>
      </w:r>
      <w:r w:rsidR="0082320D">
        <w:rPr>
          <w:rFonts w:ascii="Calibri" w:hAnsi="Calibri"/>
          <w:sz w:val="18"/>
          <w:szCs w:val="18"/>
        </w:rPr>
        <w:t xml:space="preserve"> the</w:t>
      </w:r>
      <w:r>
        <w:rPr>
          <w:rFonts w:ascii="Calibri" w:hAnsi="Calibri"/>
          <w:sz w:val="18"/>
          <w:szCs w:val="18"/>
        </w:rPr>
        <w:t xml:space="preserve"> equilibrium price, not what that price is</w:t>
      </w:r>
    </w:p>
    <w:p w14:paraId="78DD244C" w14:textId="7A0B5106" w:rsidR="00553503" w:rsidRPr="00620823" w:rsidRDefault="006B1E3B" w:rsidP="00553503">
      <w:pPr>
        <w:pStyle w:val="ListParagraph"/>
        <w:numPr>
          <w:ilvl w:val="0"/>
          <w:numId w:val="41"/>
        </w:numPr>
        <w:spacing w:after="0"/>
        <w:ind w:left="1437"/>
        <w:rPr>
          <w:rFonts w:ascii="Calibri" w:hAnsi="Calibri"/>
          <w:b/>
          <w:sz w:val="18"/>
          <w:szCs w:val="18"/>
        </w:rPr>
      </w:pPr>
      <w:r>
        <w:rPr>
          <w:rFonts w:ascii="Calibri" w:hAnsi="Calibri"/>
          <w:sz w:val="18"/>
          <w:szCs w:val="18"/>
        </w:rPr>
        <w:t xml:space="preserve">Not as prevalent in Canada; Economic efficiency was </w:t>
      </w:r>
      <w:r w:rsidR="00553503">
        <w:rPr>
          <w:rFonts w:ascii="Calibri" w:hAnsi="Calibri"/>
          <w:sz w:val="18"/>
          <w:szCs w:val="18"/>
        </w:rPr>
        <w:t>overwhelming focus behind major amendments in 1986, not pop</w:t>
      </w:r>
      <w:r>
        <w:rPr>
          <w:rFonts w:ascii="Calibri" w:hAnsi="Calibri"/>
          <w:sz w:val="18"/>
          <w:szCs w:val="18"/>
        </w:rPr>
        <w:t>ulist ideas</w:t>
      </w:r>
    </w:p>
    <w:p w14:paraId="6089AF9D" w14:textId="1D230389" w:rsidR="00620823" w:rsidRPr="00553503" w:rsidRDefault="00620823" w:rsidP="00620823">
      <w:pPr>
        <w:pStyle w:val="ListParagraph"/>
        <w:numPr>
          <w:ilvl w:val="0"/>
          <w:numId w:val="41"/>
        </w:numPr>
        <w:spacing w:after="0"/>
        <w:ind w:left="2157"/>
        <w:rPr>
          <w:rFonts w:ascii="Calibri" w:hAnsi="Calibri"/>
          <w:b/>
          <w:sz w:val="18"/>
          <w:szCs w:val="18"/>
        </w:rPr>
      </w:pPr>
      <w:r>
        <w:rPr>
          <w:rFonts w:ascii="Calibri" w:hAnsi="Calibri"/>
          <w:sz w:val="18"/>
          <w:szCs w:val="18"/>
        </w:rPr>
        <w:t>If the efficient method is to have a monopoly or oligopoly, that is the system that should be in place</w:t>
      </w:r>
    </w:p>
    <w:p w14:paraId="5C5A7689" w14:textId="77777777" w:rsidR="00B1019C" w:rsidRDefault="00B1019C" w:rsidP="00F23392">
      <w:pPr>
        <w:spacing w:after="0"/>
        <w:rPr>
          <w:rFonts w:ascii="Calibri" w:hAnsi="Calibri"/>
          <w:b/>
          <w:sz w:val="18"/>
          <w:szCs w:val="18"/>
        </w:rPr>
      </w:pPr>
    </w:p>
    <w:p w14:paraId="516A1A79" w14:textId="77777777" w:rsidR="00A7321E" w:rsidRDefault="00A7321E" w:rsidP="00F23392">
      <w:pPr>
        <w:spacing w:after="0"/>
        <w:rPr>
          <w:rFonts w:ascii="Calibri" w:hAnsi="Calibri"/>
          <w:b/>
          <w:sz w:val="18"/>
          <w:szCs w:val="18"/>
        </w:rPr>
      </w:pPr>
    </w:p>
    <w:p w14:paraId="685D28A1" w14:textId="137E4A26" w:rsidR="00BE59DC" w:rsidRDefault="00E17B75" w:rsidP="00BE59DC">
      <w:pPr>
        <w:spacing w:after="0"/>
        <w:rPr>
          <w:rFonts w:ascii="BlairMdITC TT-Medium" w:hAnsi="BlairMdITC TT-Medium"/>
          <w:b/>
          <w:sz w:val="22"/>
        </w:rPr>
      </w:pPr>
      <w:r>
        <w:rPr>
          <w:rFonts w:ascii="BlairMdITC TT-Medium" w:hAnsi="BlairMdITC TT-Medium"/>
          <w:b/>
          <w:sz w:val="22"/>
        </w:rPr>
        <w:lastRenderedPageBreak/>
        <w:t>I</w:t>
      </w:r>
      <w:r w:rsidR="00BE59DC">
        <w:rPr>
          <w:rFonts w:ascii="BlairMdITC TT-Medium" w:hAnsi="BlairMdITC TT-Medium"/>
          <w:b/>
          <w:sz w:val="22"/>
        </w:rPr>
        <w:t>II. Enforcement</w:t>
      </w:r>
    </w:p>
    <w:p w14:paraId="359FF6DB" w14:textId="2C3271FD" w:rsidR="00B95337" w:rsidRPr="00B95337" w:rsidRDefault="00264174" w:rsidP="00314011">
      <w:pPr>
        <w:pStyle w:val="ListParagraph"/>
        <w:numPr>
          <w:ilvl w:val="0"/>
          <w:numId w:val="42"/>
        </w:numPr>
        <w:spacing w:after="0"/>
        <w:rPr>
          <w:rFonts w:ascii="Calibri" w:hAnsi="Calibri"/>
          <w:sz w:val="18"/>
          <w:szCs w:val="18"/>
        </w:rPr>
      </w:pPr>
      <w:r>
        <w:rPr>
          <w:rFonts w:ascii="Calibri" w:hAnsi="Calibri"/>
          <w:sz w:val="18"/>
          <w:szCs w:val="18"/>
          <w:u w:val="single"/>
        </w:rPr>
        <w:t>Sources:</w:t>
      </w:r>
      <w:r>
        <w:rPr>
          <w:rFonts w:ascii="Calibri" w:hAnsi="Calibri"/>
          <w:sz w:val="18"/>
          <w:szCs w:val="18"/>
        </w:rPr>
        <w:t xml:space="preserve"> </w:t>
      </w:r>
      <w:r>
        <w:rPr>
          <w:rFonts w:ascii="Calibri" w:hAnsi="Calibri"/>
          <w:i/>
          <w:sz w:val="18"/>
          <w:szCs w:val="18"/>
        </w:rPr>
        <w:t>Competition Act</w:t>
      </w:r>
      <w:r>
        <w:rPr>
          <w:rFonts w:ascii="Calibri" w:hAnsi="Calibri"/>
          <w:sz w:val="18"/>
          <w:szCs w:val="18"/>
        </w:rPr>
        <w:t xml:space="preserve"> and regulations, </w:t>
      </w:r>
      <w:r w:rsidR="002607D2">
        <w:rPr>
          <w:rFonts w:ascii="Calibri" w:hAnsi="Calibri"/>
          <w:sz w:val="18"/>
          <w:szCs w:val="18"/>
        </w:rPr>
        <w:t xml:space="preserve">OECD, WTO, </w:t>
      </w:r>
      <w:r>
        <w:rPr>
          <w:rFonts w:ascii="Calibri" w:hAnsi="Calibri"/>
          <w:sz w:val="18"/>
          <w:szCs w:val="18"/>
        </w:rPr>
        <w:t>foreign law (very frequently look to foreign law), and:</w:t>
      </w:r>
    </w:p>
    <w:p w14:paraId="0780FD76" w14:textId="62562BE4" w:rsidR="00BE59DC" w:rsidRDefault="003204C1" w:rsidP="00314011">
      <w:pPr>
        <w:pStyle w:val="ListParagraph"/>
        <w:numPr>
          <w:ilvl w:val="0"/>
          <w:numId w:val="42"/>
        </w:numPr>
        <w:spacing w:after="0"/>
        <w:rPr>
          <w:rFonts w:ascii="Calibri" w:hAnsi="Calibri"/>
          <w:sz w:val="18"/>
          <w:szCs w:val="18"/>
        </w:rPr>
      </w:pPr>
      <w:r>
        <w:rPr>
          <w:rFonts w:ascii="Calibri" w:hAnsi="Calibri"/>
          <w:sz w:val="18"/>
          <w:szCs w:val="18"/>
          <w:u w:val="single"/>
        </w:rPr>
        <w:t>Four Primary Enforcement Bodies</w:t>
      </w:r>
    </w:p>
    <w:p w14:paraId="1EDEAF49" w14:textId="65F34BE2" w:rsidR="003204C1" w:rsidRDefault="003204C1" w:rsidP="00314011">
      <w:pPr>
        <w:pStyle w:val="ListParagraph"/>
        <w:numPr>
          <w:ilvl w:val="0"/>
          <w:numId w:val="43"/>
        </w:numPr>
        <w:spacing w:after="0"/>
        <w:ind w:left="1437"/>
        <w:rPr>
          <w:rFonts w:ascii="Calibri" w:hAnsi="Calibri"/>
          <w:sz w:val="18"/>
          <w:szCs w:val="18"/>
        </w:rPr>
      </w:pPr>
      <w:r>
        <w:rPr>
          <w:rFonts w:ascii="Calibri" w:hAnsi="Calibri"/>
          <w:sz w:val="18"/>
          <w:szCs w:val="18"/>
        </w:rPr>
        <w:t>The Commissioner of Competition</w:t>
      </w:r>
    </w:p>
    <w:p w14:paraId="632841E7" w14:textId="58C6043E" w:rsidR="00FF3BA6" w:rsidRDefault="00FF3BA6" w:rsidP="00314011">
      <w:pPr>
        <w:pStyle w:val="ListParagraph"/>
        <w:numPr>
          <w:ilvl w:val="0"/>
          <w:numId w:val="42"/>
        </w:numPr>
        <w:spacing w:after="0"/>
        <w:ind w:left="2157"/>
        <w:rPr>
          <w:rFonts w:ascii="Calibri" w:hAnsi="Calibri"/>
          <w:sz w:val="18"/>
          <w:szCs w:val="18"/>
        </w:rPr>
      </w:pPr>
      <w:r>
        <w:rPr>
          <w:rFonts w:ascii="Calibri" w:hAnsi="Calibri"/>
          <w:sz w:val="18"/>
          <w:szCs w:val="18"/>
        </w:rPr>
        <w:t>Head of the Competition Bureau</w:t>
      </w:r>
      <w:r w:rsidR="00B95337">
        <w:rPr>
          <w:rFonts w:ascii="Calibri" w:hAnsi="Calibri"/>
          <w:sz w:val="18"/>
          <w:szCs w:val="18"/>
        </w:rPr>
        <w:t xml:space="preserve"> – The “cops”</w:t>
      </w:r>
    </w:p>
    <w:p w14:paraId="669DDA75" w14:textId="3D5FAA6D" w:rsidR="003744EC" w:rsidRPr="003744EC" w:rsidRDefault="00A55AAB" w:rsidP="00314011">
      <w:pPr>
        <w:pStyle w:val="ListParagraph"/>
        <w:numPr>
          <w:ilvl w:val="0"/>
          <w:numId w:val="42"/>
        </w:numPr>
        <w:spacing w:after="0"/>
        <w:ind w:left="2157"/>
        <w:rPr>
          <w:rFonts w:ascii="Calibri" w:hAnsi="Calibri"/>
          <w:sz w:val="18"/>
          <w:szCs w:val="18"/>
        </w:rPr>
      </w:pPr>
      <w:r>
        <w:rPr>
          <w:rFonts w:ascii="Calibri" w:hAnsi="Calibri"/>
          <w:sz w:val="18"/>
          <w:szCs w:val="18"/>
        </w:rPr>
        <w:t xml:space="preserve">Vested with primary authority for enforcing the </w:t>
      </w:r>
      <w:r>
        <w:rPr>
          <w:rFonts w:ascii="Calibri" w:hAnsi="Calibri"/>
          <w:i/>
          <w:sz w:val="18"/>
          <w:szCs w:val="18"/>
        </w:rPr>
        <w:t>Competition Act</w:t>
      </w:r>
    </w:p>
    <w:p w14:paraId="049ED7A7" w14:textId="0A669F57" w:rsidR="00D14A9C" w:rsidRDefault="00D14A9C" w:rsidP="00314011">
      <w:pPr>
        <w:pStyle w:val="ListParagraph"/>
        <w:numPr>
          <w:ilvl w:val="0"/>
          <w:numId w:val="42"/>
        </w:numPr>
        <w:spacing w:after="0"/>
        <w:ind w:left="2157"/>
        <w:rPr>
          <w:rFonts w:ascii="Calibri" w:hAnsi="Calibri"/>
          <w:sz w:val="18"/>
          <w:szCs w:val="18"/>
        </w:rPr>
      </w:pPr>
      <w:r>
        <w:rPr>
          <w:rFonts w:ascii="Calibri" w:hAnsi="Calibri"/>
          <w:sz w:val="18"/>
          <w:szCs w:val="18"/>
        </w:rPr>
        <w:t>If Commissioner believes on reasonable grounds there has been a con</w:t>
      </w:r>
      <w:r w:rsidR="009C5418">
        <w:rPr>
          <w:rFonts w:ascii="Calibri" w:hAnsi="Calibri"/>
          <w:sz w:val="18"/>
          <w:szCs w:val="18"/>
        </w:rPr>
        <w:t xml:space="preserve">travention, s. 10 requires her </w:t>
      </w:r>
      <w:r>
        <w:rPr>
          <w:rFonts w:ascii="Calibri" w:hAnsi="Calibri"/>
          <w:sz w:val="18"/>
          <w:szCs w:val="18"/>
        </w:rPr>
        <w:t>to launch</w:t>
      </w:r>
      <w:r w:rsidR="009C5418">
        <w:rPr>
          <w:rFonts w:ascii="Calibri" w:hAnsi="Calibri"/>
          <w:sz w:val="18"/>
          <w:szCs w:val="18"/>
        </w:rPr>
        <w:t xml:space="preserve"> an</w:t>
      </w:r>
      <w:r>
        <w:rPr>
          <w:rFonts w:ascii="Calibri" w:hAnsi="Calibri"/>
          <w:sz w:val="18"/>
          <w:szCs w:val="18"/>
        </w:rPr>
        <w:t xml:space="preserve"> inquiry</w:t>
      </w:r>
    </w:p>
    <w:p w14:paraId="4F803FBE" w14:textId="77777777" w:rsidR="00CD1A64" w:rsidRDefault="00CD1A64" w:rsidP="00314011">
      <w:pPr>
        <w:pStyle w:val="ListParagraph"/>
        <w:numPr>
          <w:ilvl w:val="0"/>
          <w:numId w:val="42"/>
        </w:numPr>
        <w:spacing w:after="0"/>
        <w:ind w:left="2157"/>
        <w:rPr>
          <w:rFonts w:ascii="Calibri" w:hAnsi="Calibri"/>
          <w:sz w:val="18"/>
          <w:szCs w:val="18"/>
        </w:rPr>
      </w:pPr>
      <w:r>
        <w:rPr>
          <w:rFonts w:ascii="Calibri" w:hAnsi="Calibri"/>
          <w:sz w:val="18"/>
          <w:szCs w:val="18"/>
        </w:rPr>
        <w:t>Commissioner, supported by the Bureau, investigates both criminal and civilly reviewable matters under the Act</w:t>
      </w:r>
    </w:p>
    <w:p w14:paraId="1493CAF0" w14:textId="52C96C52" w:rsidR="006C211D" w:rsidRDefault="006C211D" w:rsidP="00314011">
      <w:pPr>
        <w:pStyle w:val="ListParagraph"/>
        <w:numPr>
          <w:ilvl w:val="0"/>
          <w:numId w:val="42"/>
        </w:numPr>
        <w:spacing w:after="0"/>
        <w:ind w:left="2157"/>
        <w:rPr>
          <w:rFonts w:ascii="Calibri" w:hAnsi="Calibri"/>
          <w:sz w:val="18"/>
          <w:szCs w:val="18"/>
        </w:rPr>
      </w:pPr>
      <w:r>
        <w:rPr>
          <w:rFonts w:ascii="Calibri" w:hAnsi="Calibri"/>
          <w:sz w:val="18"/>
          <w:szCs w:val="18"/>
        </w:rPr>
        <w:t>No judicial authority</w:t>
      </w:r>
      <w:r w:rsidR="002D2943">
        <w:rPr>
          <w:rFonts w:ascii="Calibri" w:hAnsi="Calibri"/>
          <w:sz w:val="18"/>
          <w:szCs w:val="18"/>
        </w:rPr>
        <w:t xml:space="preserve"> but can enter into “consent agreements” with individuals</w:t>
      </w:r>
    </w:p>
    <w:p w14:paraId="51D8489C" w14:textId="43B01D61" w:rsidR="00D06B15" w:rsidRDefault="006C211D" w:rsidP="00314011">
      <w:pPr>
        <w:pStyle w:val="ListParagraph"/>
        <w:numPr>
          <w:ilvl w:val="0"/>
          <w:numId w:val="42"/>
        </w:numPr>
        <w:spacing w:after="0"/>
        <w:ind w:left="2157"/>
        <w:rPr>
          <w:rFonts w:ascii="Calibri" w:hAnsi="Calibri"/>
          <w:sz w:val="18"/>
          <w:szCs w:val="18"/>
        </w:rPr>
      </w:pPr>
      <w:r>
        <w:rPr>
          <w:rFonts w:ascii="Calibri" w:hAnsi="Calibri"/>
          <w:sz w:val="18"/>
          <w:szCs w:val="18"/>
        </w:rPr>
        <w:t>I</w:t>
      </w:r>
      <w:r w:rsidR="0064238F">
        <w:rPr>
          <w:rFonts w:ascii="Calibri" w:hAnsi="Calibri"/>
          <w:sz w:val="18"/>
          <w:szCs w:val="18"/>
        </w:rPr>
        <w:t>ssues enforcement guidelines – Information about</w:t>
      </w:r>
      <w:r>
        <w:rPr>
          <w:rFonts w:ascii="Calibri" w:hAnsi="Calibri"/>
          <w:sz w:val="18"/>
          <w:szCs w:val="18"/>
        </w:rPr>
        <w:t xml:space="preserve"> how they interpret/enforce Act and bulletins</w:t>
      </w:r>
    </w:p>
    <w:p w14:paraId="7093590A" w14:textId="6A363111" w:rsidR="00F129B6" w:rsidRDefault="00EC7E54" w:rsidP="00314011">
      <w:pPr>
        <w:pStyle w:val="ListParagraph"/>
        <w:numPr>
          <w:ilvl w:val="0"/>
          <w:numId w:val="42"/>
        </w:numPr>
        <w:spacing w:after="0"/>
        <w:ind w:left="2157"/>
        <w:rPr>
          <w:rFonts w:ascii="Calibri" w:hAnsi="Calibri"/>
          <w:sz w:val="18"/>
          <w:szCs w:val="18"/>
        </w:rPr>
      </w:pPr>
      <w:r>
        <w:rPr>
          <w:rFonts w:ascii="Calibri" w:hAnsi="Calibri"/>
          <w:sz w:val="18"/>
          <w:szCs w:val="18"/>
        </w:rPr>
        <w:t>Prosecutes</w:t>
      </w:r>
      <w:r w:rsidR="00F129B6">
        <w:rPr>
          <w:rFonts w:ascii="Calibri" w:hAnsi="Calibri"/>
          <w:sz w:val="18"/>
          <w:szCs w:val="18"/>
        </w:rPr>
        <w:t xml:space="preserve"> </w:t>
      </w:r>
      <w:r w:rsidR="00F129B6" w:rsidRPr="002D581A">
        <w:rPr>
          <w:rFonts w:ascii="Calibri" w:hAnsi="Calibri"/>
          <w:sz w:val="18"/>
          <w:szCs w:val="18"/>
          <w:u w:val="single"/>
        </w:rPr>
        <w:t>civilly</w:t>
      </w:r>
      <w:r w:rsidR="002D581A">
        <w:rPr>
          <w:rFonts w:ascii="Calibri" w:hAnsi="Calibri"/>
          <w:sz w:val="18"/>
          <w:szCs w:val="18"/>
        </w:rPr>
        <w:t xml:space="preserve"> reviewable matters before the Tribunal </w:t>
      </w:r>
      <w:r w:rsidR="00E62A8B">
        <w:rPr>
          <w:rFonts w:ascii="Calibri" w:hAnsi="Calibri"/>
          <w:sz w:val="18"/>
          <w:szCs w:val="18"/>
        </w:rPr>
        <w:t>and/or the courts</w:t>
      </w:r>
    </w:p>
    <w:p w14:paraId="4F0346DC" w14:textId="77777777" w:rsidR="00E62A8B" w:rsidRDefault="00E62A8B" w:rsidP="00314011">
      <w:pPr>
        <w:pStyle w:val="ListParagraph"/>
        <w:numPr>
          <w:ilvl w:val="0"/>
          <w:numId w:val="42"/>
        </w:numPr>
        <w:spacing w:after="0"/>
        <w:ind w:left="2877"/>
        <w:rPr>
          <w:rFonts w:ascii="Calibri" w:hAnsi="Calibri"/>
          <w:sz w:val="18"/>
          <w:szCs w:val="18"/>
        </w:rPr>
      </w:pPr>
      <w:r>
        <w:rPr>
          <w:rFonts w:ascii="Calibri" w:hAnsi="Calibri"/>
          <w:sz w:val="18"/>
          <w:szCs w:val="18"/>
        </w:rPr>
        <w:t xml:space="preserve">In civil cases, Commissioner may bring an application before the Tribunal and/or the courts </w:t>
      </w:r>
    </w:p>
    <w:p w14:paraId="732E31A3" w14:textId="4E33273C" w:rsidR="00806EA1" w:rsidRDefault="00806EA1" w:rsidP="00314011">
      <w:pPr>
        <w:pStyle w:val="ListParagraph"/>
        <w:numPr>
          <w:ilvl w:val="0"/>
          <w:numId w:val="42"/>
        </w:numPr>
        <w:spacing w:after="0"/>
        <w:ind w:left="2877"/>
        <w:rPr>
          <w:rFonts w:ascii="Calibri" w:hAnsi="Calibri"/>
          <w:sz w:val="18"/>
          <w:szCs w:val="18"/>
        </w:rPr>
      </w:pPr>
      <w:r>
        <w:rPr>
          <w:rFonts w:ascii="Calibri" w:hAnsi="Calibri"/>
          <w:sz w:val="18"/>
          <w:szCs w:val="18"/>
        </w:rPr>
        <w:t>Represented in proceedings by lawyers from or retained by the Department of Justice</w:t>
      </w:r>
    </w:p>
    <w:p w14:paraId="70CF90CF" w14:textId="0E74752B" w:rsidR="003204C1" w:rsidRDefault="003204C1" w:rsidP="00314011">
      <w:pPr>
        <w:pStyle w:val="ListParagraph"/>
        <w:numPr>
          <w:ilvl w:val="0"/>
          <w:numId w:val="43"/>
        </w:numPr>
        <w:spacing w:after="0"/>
        <w:ind w:left="1437"/>
        <w:rPr>
          <w:rFonts w:ascii="Calibri" w:hAnsi="Calibri"/>
          <w:sz w:val="18"/>
          <w:szCs w:val="18"/>
        </w:rPr>
      </w:pPr>
      <w:r>
        <w:rPr>
          <w:rFonts w:ascii="Calibri" w:hAnsi="Calibri"/>
          <w:sz w:val="18"/>
          <w:szCs w:val="18"/>
        </w:rPr>
        <w:t xml:space="preserve">The Attorney General of Canada </w:t>
      </w:r>
      <w:r w:rsidR="00244906">
        <w:rPr>
          <w:rFonts w:ascii="Calibri" w:hAnsi="Calibri"/>
          <w:sz w:val="18"/>
          <w:szCs w:val="18"/>
        </w:rPr>
        <w:t>(w</w:t>
      </w:r>
      <w:r>
        <w:rPr>
          <w:rFonts w:ascii="Calibri" w:hAnsi="Calibri"/>
          <w:sz w:val="18"/>
          <w:szCs w:val="18"/>
        </w:rPr>
        <w:t>hose functions are effectively exercised by Director of Public Prosecutions</w:t>
      </w:r>
      <w:r w:rsidR="00244906">
        <w:rPr>
          <w:rFonts w:ascii="Calibri" w:hAnsi="Calibri"/>
          <w:sz w:val="18"/>
          <w:szCs w:val="18"/>
        </w:rPr>
        <w:t xml:space="preserve"> (DPP)</w:t>
      </w:r>
      <w:r>
        <w:rPr>
          <w:rFonts w:ascii="Calibri" w:hAnsi="Calibri"/>
          <w:sz w:val="18"/>
          <w:szCs w:val="18"/>
        </w:rPr>
        <w:t>)</w:t>
      </w:r>
    </w:p>
    <w:p w14:paraId="24BFA3ED" w14:textId="099F16B4" w:rsidR="00244906" w:rsidRDefault="002F487A" w:rsidP="00314011">
      <w:pPr>
        <w:pStyle w:val="ListParagraph"/>
        <w:numPr>
          <w:ilvl w:val="0"/>
          <w:numId w:val="45"/>
        </w:numPr>
        <w:spacing w:after="0"/>
        <w:rPr>
          <w:rFonts w:ascii="Calibri" w:hAnsi="Calibri"/>
          <w:sz w:val="18"/>
          <w:szCs w:val="18"/>
        </w:rPr>
      </w:pPr>
      <w:r w:rsidRPr="002F487A">
        <w:rPr>
          <w:rFonts w:ascii="Calibri" w:hAnsi="Calibri"/>
          <w:sz w:val="18"/>
          <w:szCs w:val="18"/>
        </w:rPr>
        <w:t>If Commissioner believes a criminal offence has occurred</w:t>
      </w:r>
      <w:r>
        <w:rPr>
          <w:rFonts w:ascii="Calibri" w:hAnsi="Calibri"/>
          <w:sz w:val="18"/>
          <w:szCs w:val="18"/>
        </w:rPr>
        <w:t xml:space="preserve"> (after invest)</w:t>
      </w:r>
      <w:r w:rsidRPr="002F487A">
        <w:rPr>
          <w:rFonts w:ascii="Calibri" w:hAnsi="Calibri"/>
          <w:sz w:val="18"/>
          <w:szCs w:val="18"/>
        </w:rPr>
        <w:t>, she may recommend to DPP that charges be laid</w:t>
      </w:r>
    </w:p>
    <w:p w14:paraId="4A846981" w14:textId="193D9A76" w:rsidR="005B6A86" w:rsidRDefault="00947026" w:rsidP="00314011">
      <w:pPr>
        <w:pStyle w:val="ListParagraph"/>
        <w:numPr>
          <w:ilvl w:val="0"/>
          <w:numId w:val="45"/>
        </w:numPr>
        <w:spacing w:after="0"/>
        <w:rPr>
          <w:rFonts w:ascii="Calibri" w:hAnsi="Calibri"/>
          <w:sz w:val="18"/>
          <w:szCs w:val="18"/>
        </w:rPr>
      </w:pPr>
      <w:r>
        <w:rPr>
          <w:rFonts w:ascii="Calibri" w:hAnsi="Calibri"/>
          <w:sz w:val="18"/>
          <w:szCs w:val="18"/>
        </w:rPr>
        <w:t xml:space="preserve">Prosecutes criminal matters under Act – </w:t>
      </w:r>
      <w:r w:rsidR="005B6A86">
        <w:rPr>
          <w:rFonts w:ascii="Calibri" w:hAnsi="Calibri"/>
          <w:sz w:val="18"/>
          <w:szCs w:val="18"/>
        </w:rPr>
        <w:t xml:space="preserve">Initiation and conduct of </w:t>
      </w:r>
      <w:r>
        <w:rPr>
          <w:rFonts w:ascii="Calibri" w:hAnsi="Calibri"/>
          <w:sz w:val="18"/>
          <w:szCs w:val="18"/>
        </w:rPr>
        <w:t>all criminal prosecutions is</w:t>
      </w:r>
      <w:r w:rsidR="005B6A86">
        <w:rPr>
          <w:rFonts w:ascii="Calibri" w:hAnsi="Calibri"/>
          <w:sz w:val="18"/>
          <w:szCs w:val="18"/>
        </w:rPr>
        <w:t xml:space="preserve"> responsibility of the DPP</w:t>
      </w:r>
    </w:p>
    <w:p w14:paraId="54D05E91" w14:textId="79F58813" w:rsidR="005B6A86" w:rsidRDefault="005B6A86" w:rsidP="00314011">
      <w:pPr>
        <w:pStyle w:val="ListParagraph"/>
        <w:numPr>
          <w:ilvl w:val="0"/>
          <w:numId w:val="45"/>
        </w:numPr>
        <w:spacing w:after="0"/>
        <w:rPr>
          <w:rFonts w:ascii="Calibri" w:hAnsi="Calibri"/>
          <w:sz w:val="18"/>
          <w:szCs w:val="18"/>
        </w:rPr>
      </w:pPr>
      <w:r>
        <w:rPr>
          <w:rFonts w:ascii="Calibri" w:hAnsi="Calibri"/>
          <w:sz w:val="18"/>
          <w:szCs w:val="18"/>
        </w:rPr>
        <w:t>DPP has independent decision making power, unless instructed by the Attorney General to do otherwise</w:t>
      </w:r>
    </w:p>
    <w:p w14:paraId="41B31284" w14:textId="7C39752F" w:rsidR="003204C1" w:rsidRDefault="004C0CB7" w:rsidP="00314011">
      <w:pPr>
        <w:pStyle w:val="ListParagraph"/>
        <w:numPr>
          <w:ilvl w:val="0"/>
          <w:numId w:val="43"/>
        </w:numPr>
        <w:spacing w:after="0"/>
        <w:ind w:left="1437"/>
        <w:rPr>
          <w:rFonts w:ascii="Calibri" w:hAnsi="Calibri"/>
          <w:sz w:val="18"/>
          <w:szCs w:val="18"/>
        </w:rPr>
      </w:pPr>
      <w:r>
        <w:rPr>
          <w:rFonts w:ascii="Calibri" w:hAnsi="Calibri"/>
          <w:sz w:val="18"/>
          <w:szCs w:val="18"/>
        </w:rPr>
        <w:t>The Competition Tribunal</w:t>
      </w:r>
      <w:r w:rsidR="00FA4816">
        <w:rPr>
          <w:rFonts w:ascii="Calibri" w:hAnsi="Calibri"/>
          <w:sz w:val="18"/>
          <w:szCs w:val="18"/>
        </w:rPr>
        <w:t xml:space="preserve"> – The “judges”</w:t>
      </w:r>
    </w:p>
    <w:p w14:paraId="0437E230" w14:textId="2E8B80CF" w:rsidR="001559D0" w:rsidRDefault="00F701FC" w:rsidP="00314011">
      <w:pPr>
        <w:pStyle w:val="ListParagraph"/>
        <w:numPr>
          <w:ilvl w:val="0"/>
          <w:numId w:val="44"/>
        </w:numPr>
        <w:spacing w:after="0"/>
        <w:ind w:left="2157"/>
        <w:rPr>
          <w:rFonts w:ascii="Calibri" w:hAnsi="Calibri"/>
          <w:sz w:val="18"/>
          <w:szCs w:val="18"/>
        </w:rPr>
      </w:pPr>
      <w:r>
        <w:rPr>
          <w:rFonts w:ascii="Calibri" w:hAnsi="Calibri"/>
          <w:sz w:val="18"/>
          <w:szCs w:val="18"/>
        </w:rPr>
        <w:t xml:space="preserve">Adjudicates </w:t>
      </w:r>
      <w:r w:rsidR="001559D0">
        <w:rPr>
          <w:rFonts w:ascii="Calibri" w:hAnsi="Calibri"/>
          <w:sz w:val="18"/>
          <w:szCs w:val="18"/>
        </w:rPr>
        <w:t>civil provisions of the Act</w:t>
      </w:r>
      <w:r w:rsidR="00F133D1">
        <w:rPr>
          <w:rFonts w:ascii="Calibri" w:hAnsi="Calibri"/>
          <w:sz w:val="18"/>
          <w:szCs w:val="18"/>
        </w:rPr>
        <w:t xml:space="preserve"> – Empowered to make findings and issue order</w:t>
      </w:r>
      <w:r w:rsidR="00111CBD">
        <w:rPr>
          <w:rFonts w:ascii="Calibri" w:hAnsi="Calibri"/>
          <w:sz w:val="18"/>
          <w:szCs w:val="18"/>
        </w:rPr>
        <w:t>s</w:t>
      </w:r>
    </w:p>
    <w:p w14:paraId="7F1785F5" w14:textId="6351C5D6" w:rsidR="00E66950" w:rsidRPr="00EB5C28" w:rsidRDefault="00EB5C28" w:rsidP="00314011">
      <w:pPr>
        <w:pStyle w:val="ListParagraph"/>
        <w:numPr>
          <w:ilvl w:val="0"/>
          <w:numId w:val="44"/>
        </w:numPr>
        <w:spacing w:after="0"/>
        <w:ind w:left="2157"/>
        <w:rPr>
          <w:rFonts w:ascii="Calibri" w:hAnsi="Calibri"/>
          <w:sz w:val="18"/>
          <w:szCs w:val="18"/>
        </w:rPr>
      </w:pPr>
      <w:r w:rsidRPr="00EB5C28">
        <w:rPr>
          <w:rFonts w:ascii="Calibri" w:hAnsi="Calibri"/>
          <w:sz w:val="18"/>
          <w:szCs w:val="18"/>
        </w:rPr>
        <w:t xml:space="preserve">Panel of three members, </w:t>
      </w:r>
      <w:r>
        <w:rPr>
          <w:rFonts w:ascii="Calibri" w:hAnsi="Calibri"/>
          <w:sz w:val="18"/>
          <w:szCs w:val="18"/>
        </w:rPr>
        <w:t>incl. at least</w:t>
      </w:r>
      <w:r w:rsidRPr="00EB5C28">
        <w:rPr>
          <w:rFonts w:ascii="Calibri" w:hAnsi="Calibri"/>
          <w:sz w:val="18"/>
          <w:szCs w:val="18"/>
        </w:rPr>
        <w:t xml:space="preserve"> one</w:t>
      </w:r>
      <w:r>
        <w:rPr>
          <w:rFonts w:ascii="Calibri" w:hAnsi="Calibri"/>
          <w:sz w:val="18"/>
          <w:szCs w:val="18"/>
        </w:rPr>
        <w:t xml:space="preserve"> </w:t>
      </w:r>
      <w:r w:rsidRPr="00EB5C28">
        <w:rPr>
          <w:rFonts w:ascii="Calibri" w:hAnsi="Calibri"/>
          <w:sz w:val="18"/>
          <w:szCs w:val="18"/>
        </w:rPr>
        <w:t>judicial member</w:t>
      </w:r>
      <w:r w:rsidR="009A6BE7" w:rsidRPr="00EB5C28">
        <w:rPr>
          <w:rFonts w:ascii="Calibri" w:hAnsi="Calibri"/>
          <w:sz w:val="18"/>
          <w:szCs w:val="18"/>
        </w:rPr>
        <w:t xml:space="preserve"> (Only judicial members may determine questions of law)</w:t>
      </w:r>
    </w:p>
    <w:p w14:paraId="5F3ADF3F" w14:textId="5B1CB69F" w:rsidR="00F129B6" w:rsidRDefault="00CA627C" w:rsidP="00314011">
      <w:pPr>
        <w:pStyle w:val="ListParagraph"/>
        <w:numPr>
          <w:ilvl w:val="0"/>
          <w:numId w:val="44"/>
        </w:numPr>
        <w:spacing w:after="0"/>
        <w:ind w:left="2157"/>
        <w:rPr>
          <w:rFonts w:ascii="Calibri" w:hAnsi="Calibri"/>
          <w:sz w:val="18"/>
          <w:szCs w:val="18"/>
        </w:rPr>
      </w:pPr>
      <w:r>
        <w:rPr>
          <w:rFonts w:ascii="Calibri" w:hAnsi="Calibri"/>
          <w:sz w:val="18"/>
          <w:szCs w:val="18"/>
        </w:rPr>
        <w:t xml:space="preserve">Appeals from the Tribunal go to the Federal Court of Appeal </w:t>
      </w:r>
    </w:p>
    <w:p w14:paraId="7FB51DB3" w14:textId="22DD262E" w:rsidR="004C0CB7" w:rsidRDefault="004C0CB7" w:rsidP="00314011">
      <w:pPr>
        <w:pStyle w:val="ListParagraph"/>
        <w:numPr>
          <w:ilvl w:val="0"/>
          <w:numId w:val="43"/>
        </w:numPr>
        <w:spacing w:after="0"/>
        <w:ind w:left="1437"/>
        <w:rPr>
          <w:rFonts w:ascii="Calibri" w:hAnsi="Calibri"/>
          <w:sz w:val="18"/>
          <w:szCs w:val="18"/>
        </w:rPr>
      </w:pPr>
      <w:r>
        <w:rPr>
          <w:rFonts w:ascii="Calibri" w:hAnsi="Calibri"/>
          <w:sz w:val="18"/>
          <w:szCs w:val="18"/>
        </w:rPr>
        <w:t>The Courts</w:t>
      </w:r>
      <w:r w:rsidR="00FB3D1F">
        <w:rPr>
          <w:rFonts w:ascii="Calibri" w:hAnsi="Calibri"/>
          <w:sz w:val="18"/>
          <w:szCs w:val="18"/>
        </w:rPr>
        <w:t xml:space="preserve"> –</w:t>
      </w:r>
      <w:r w:rsidR="00000926">
        <w:rPr>
          <w:rFonts w:ascii="Calibri" w:hAnsi="Calibri"/>
          <w:sz w:val="18"/>
          <w:szCs w:val="18"/>
        </w:rPr>
        <w:t xml:space="preserve"> Try</w:t>
      </w:r>
      <w:r w:rsidR="001267A8">
        <w:rPr>
          <w:rFonts w:ascii="Calibri" w:hAnsi="Calibri"/>
          <w:sz w:val="18"/>
          <w:szCs w:val="18"/>
        </w:rPr>
        <w:t xml:space="preserve"> both criminal and civil matters</w:t>
      </w:r>
    </w:p>
    <w:p w14:paraId="23F6CBA6" w14:textId="4DEF72A0" w:rsidR="009B272D" w:rsidRDefault="009B272D" w:rsidP="00314011">
      <w:pPr>
        <w:pStyle w:val="ListParagraph"/>
        <w:numPr>
          <w:ilvl w:val="0"/>
          <w:numId w:val="42"/>
        </w:numPr>
        <w:spacing w:after="0"/>
        <w:rPr>
          <w:rFonts w:ascii="Calibri" w:hAnsi="Calibri"/>
          <w:sz w:val="18"/>
          <w:szCs w:val="18"/>
        </w:rPr>
      </w:pPr>
      <w:r>
        <w:rPr>
          <w:rFonts w:ascii="Calibri" w:hAnsi="Calibri"/>
          <w:sz w:val="18"/>
          <w:szCs w:val="18"/>
          <w:u w:val="single"/>
        </w:rPr>
        <w:t>Enforcement Process</w:t>
      </w:r>
    </w:p>
    <w:p w14:paraId="760D3D5D" w14:textId="3004A143" w:rsidR="009B272D" w:rsidRDefault="009B272D" w:rsidP="00314011">
      <w:pPr>
        <w:pStyle w:val="ListParagraph"/>
        <w:numPr>
          <w:ilvl w:val="0"/>
          <w:numId w:val="42"/>
        </w:numPr>
        <w:spacing w:after="0"/>
        <w:ind w:left="1437"/>
        <w:rPr>
          <w:rFonts w:ascii="Calibri" w:hAnsi="Calibri"/>
          <w:sz w:val="18"/>
          <w:szCs w:val="18"/>
        </w:rPr>
      </w:pPr>
      <w:r>
        <w:rPr>
          <w:rFonts w:ascii="Calibri" w:hAnsi="Calibri"/>
          <w:sz w:val="18"/>
          <w:szCs w:val="18"/>
        </w:rPr>
        <w:t>Bureau</w:t>
      </w:r>
      <w:r w:rsidR="009277B8">
        <w:rPr>
          <w:rFonts w:ascii="Calibri" w:hAnsi="Calibri"/>
          <w:sz w:val="18"/>
          <w:szCs w:val="18"/>
        </w:rPr>
        <w:t xml:space="preserve"> states that it</w:t>
      </w:r>
      <w:r>
        <w:rPr>
          <w:rFonts w:ascii="Calibri" w:hAnsi="Calibri"/>
          <w:sz w:val="18"/>
          <w:szCs w:val="18"/>
        </w:rPr>
        <w:t xml:space="preserve"> operates according to five principles: Transparency, fairness, timeliness, predictability, and confidentiality</w:t>
      </w:r>
    </w:p>
    <w:p w14:paraId="350773C9" w14:textId="79FBE6F5" w:rsidR="00257315" w:rsidRDefault="00BA2FB6" w:rsidP="00314011">
      <w:pPr>
        <w:pStyle w:val="ListParagraph"/>
        <w:numPr>
          <w:ilvl w:val="0"/>
          <w:numId w:val="42"/>
        </w:numPr>
        <w:spacing w:after="0"/>
        <w:ind w:left="1437"/>
        <w:rPr>
          <w:rFonts w:ascii="Calibri" w:hAnsi="Calibri"/>
          <w:sz w:val="18"/>
          <w:szCs w:val="18"/>
        </w:rPr>
      </w:pPr>
      <w:r>
        <w:rPr>
          <w:rFonts w:ascii="Calibri" w:hAnsi="Calibri"/>
          <w:sz w:val="18"/>
          <w:szCs w:val="18"/>
        </w:rPr>
        <w:t>Recommending prosecutions to DPP or bringing applications before the Tribunal are generally only taken as a last recourse</w:t>
      </w:r>
    </w:p>
    <w:p w14:paraId="287A6185" w14:textId="153AFC8B" w:rsidR="00BA2FB6" w:rsidRDefault="00BA2FB6" w:rsidP="00314011">
      <w:pPr>
        <w:pStyle w:val="ListParagraph"/>
        <w:numPr>
          <w:ilvl w:val="0"/>
          <w:numId w:val="42"/>
        </w:numPr>
        <w:spacing w:after="0"/>
        <w:ind w:left="2157"/>
        <w:rPr>
          <w:rFonts w:ascii="Calibri" w:hAnsi="Calibri"/>
          <w:sz w:val="18"/>
          <w:szCs w:val="18"/>
        </w:rPr>
      </w:pPr>
      <w:r>
        <w:rPr>
          <w:rFonts w:ascii="Calibri" w:hAnsi="Calibri"/>
          <w:sz w:val="18"/>
          <w:szCs w:val="18"/>
        </w:rPr>
        <w:t>Commissioner may allow wrongdoer to take corrective action to remedy the situation</w:t>
      </w:r>
    </w:p>
    <w:p w14:paraId="4FD83552" w14:textId="12F717F2" w:rsidR="00BA2FB6" w:rsidRDefault="00BA2FB6" w:rsidP="00314011">
      <w:pPr>
        <w:pStyle w:val="ListParagraph"/>
        <w:numPr>
          <w:ilvl w:val="0"/>
          <w:numId w:val="42"/>
        </w:numPr>
        <w:spacing w:after="0"/>
        <w:ind w:left="2157"/>
        <w:rPr>
          <w:rFonts w:ascii="Calibri" w:hAnsi="Calibri"/>
          <w:sz w:val="18"/>
          <w:szCs w:val="18"/>
        </w:rPr>
      </w:pPr>
      <w:r>
        <w:rPr>
          <w:rFonts w:ascii="Calibri" w:hAnsi="Calibri"/>
          <w:sz w:val="18"/>
          <w:szCs w:val="18"/>
        </w:rPr>
        <w:t>Commissioner may recommend that the DPP seek a prohibition order on consent to avoid guilty plea/litigation</w:t>
      </w:r>
    </w:p>
    <w:p w14:paraId="282E2891" w14:textId="7B5EA8F4" w:rsidR="00A23800" w:rsidRPr="009B272D" w:rsidRDefault="00A23800" w:rsidP="00314011">
      <w:pPr>
        <w:pStyle w:val="ListParagraph"/>
        <w:numPr>
          <w:ilvl w:val="0"/>
          <w:numId w:val="42"/>
        </w:numPr>
        <w:spacing w:after="0"/>
        <w:ind w:left="2157"/>
        <w:rPr>
          <w:rFonts w:ascii="Calibri" w:hAnsi="Calibri"/>
          <w:sz w:val="18"/>
          <w:szCs w:val="18"/>
        </w:rPr>
      </w:pPr>
      <w:r>
        <w:rPr>
          <w:rFonts w:ascii="Calibri" w:hAnsi="Calibri"/>
          <w:sz w:val="18"/>
          <w:szCs w:val="18"/>
        </w:rPr>
        <w:t>Civilly reviewable matters may be resolved through consent agreements between Commissioner and affected party</w:t>
      </w:r>
    </w:p>
    <w:p w14:paraId="3A1EAEC7" w14:textId="03447CF7" w:rsidR="001559D0" w:rsidRDefault="001559D0" w:rsidP="00314011">
      <w:pPr>
        <w:pStyle w:val="ListParagraph"/>
        <w:numPr>
          <w:ilvl w:val="0"/>
          <w:numId w:val="42"/>
        </w:numPr>
        <w:spacing w:after="0"/>
        <w:rPr>
          <w:rFonts w:ascii="Calibri" w:hAnsi="Calibri"/>
          <w:sz w:val="18"/>
          <w:szCs w:val="18"/>
        </w:rPr>
      </w:pPr>
      <w:r>
        <w:rPr>
          <w:rFonts w:ascii="Calibri" w:hAnsi="Calibri"/>
          <w:sz w:val="18"/>
          <w:szCs w:val="18"/>
          <w:u w:val="single"/>
        </w:rPr>
        <w:t>Private Rights of Action</w:t>
      </w:r>
    </w:p>
    <w:p w14:paraId="0B1CAA52" w14:textId="77777777" w:rsidR="00FB0681" w:rsidRDefault="00FB0681" w:rsidP="00314011">
      <w:pPr>
        <w:pStyle w:val="ListParagraph"/>
        <w:numPr>
          <w:ilvl w:val="0"/>
          <w:numId w:val="42"/>
        </w:numPr>
        <w:spacing w:after="0"/>
        <w:ind w:left="1437"/>
        <w:rPr>
          <w:rFonts w:ascii="Calibri" w:hAnsi="Calibri"/>
          <w:sz w:val="18"/>
          <w:szCs w:val="18"/>
        </w:rPr>
      </w:pPr>
      <w:r>
        <w:rPr>
          <w:rFonts w:ascii="Calibri" w:hAnsi="Calibri"/>
          <w:b/>
          <w:sz w:val="18"/>
          <w:szCs w:val="18"/>
        </w:rPr>
        <w:t>S. 36</w:t>
      </w:r>
      <w:r>
        <w:rPr>
          <w:rFonts w:ascii="Calibri" w:hAnsi="Calibri"/>
          <w:sz w:val="18"/>
          <w:szCs w:val="18"/>
        </w:rPr>
        <w:t xml:space="preserve"> – Injured party may recover damaged suffered as a result of another committing a criminal offence under the Act or </w:t>
      </w:r>
    </w:p>
    <w:p w14:paraId="757AD0D7" w14:textId="62579E64" w:rsidR="001559D0" w:rsidRPr="00FB0681" w:rsidRDefault="00FB0681" w:rsidP="00FB0681">
      <w:pPr>
        <w:pStyle w:val="ListParagraph"/>
        <w:spacing w:after="0"/>
        <w:ind w:left="1437"/>
        <w:rPr>
          <w:rFonts w:ascii="Calibri" w:hAnsi="Calibri"/>
          <w:sz w:val="18"/>
          <w:szCs w:val="18"/>
        </w:rPr>
      </w:pPr>
      <w:r w:rsidRPr="00FB0681">
        <w:rPr>
          <w:rFonts w:ascii="Calibri" w:hAnsi="Calibri"/>
          <w:b/>
          <w:sz w:val="18"/>
          <w:szCs w:val="18"/>
        </w:rPr>
        <w:t xml:space="preserve">             </w:t>
      </w:r>
      <w:r w:rsidRPr="00FB0681">
        <w:rPr>
          <w:rFonts w:ascii="Calibri" w:hAnsi="Calibri"/>
          <w:sz w:val="18"/>
          <w:szCs w:val="18"/>
        </w:rPr>
        <w:t>violating an order of a court or the Tribunal; Can be configured as class actions</w:t>
      </w:r>
    </w:p>
    <w:p w14:paraId="220E0106" w14:textId="32370811" w:rsidR="003204C1" w:rsidRDefault="00FB0681" w:rsidP="00314011">
      <w:pPr>
        <w:pStyle w:val="ListParagraph"/>
        <w:numPr>
          <w:ilvl w:val="0"/>
          <w:numId w:val="46"/>
        </w:numPr>
        <w:spacing w:after="0"/>
        <w:rPr>
          <w:rFonts w:ascii="Calibri" w:hAnsi="Calibri"/>
          <w:sz w:val="18"/>
          <w:szCs w:val="18"/>
        </w:rPr>
      </w:pPr>
      <w:r>
        <w:rPr>
          <w:rFonts w:ascii="Calibri" w:hAnsi="Calibri"/>
          <w:b/>
          <w:sz w:val="18"/>
          <w:szCs w:val="18"/>
        </w:rPr>
        <w:t>S. 103.1</w:t>
      </w:r>
      <w:r>
        <w:rPr>
          <w:rFonts w:ascii="Calibri" w:hAnsi="Calibri"/>
          <w:sz w:val="18"/>
          <w:szCs w:val="18"/>
        </w:rPr>
        <w:t xml:space="preserve"> – Private parties who have been granted leave may apply to Tribunal to address conduct under ss. 75, 76, and 77</w:t>
      </w:r>
    </w:p>
    <w:p w14:paraId="6D70BAE3" w14:textId="18BE8882" w:rsidR="006C1930" w:rsidRPr="00FB0681" w:rsidRDefault="006C1930" w:rsidP="00314011">
      <w:pPr>
        <w:pStyle w:val="ListParagraph"/>
        <w:numPr>
          <w:ilvl w:val="0"/>
          <w:numId w:val="46"/>
        </w:numPr>
        <w:spacing w:after="0"/>
        <w:ind w:left="2157"/>
        <w:rPr>
          <w:rFonts w:ascii="Calibri" w:hAnsi="Calibri"/>
          <w:sz w:val="18"/>
          <w:szCs w:val="18"/>
        </w:rPr>
      </w:pPr>
      <w:r>
        <w:rPr>
          <w:rFonts w:ascii="Calibri" w:hAnsi="Calibri"/>
          <w:sz w:val="18"/>
          <w:szCs w:val="18"/>
        </w:rPr>
        <w:t xml:space="preserve">Damages are not available unless there is a violation of a Tribunal order in respect of the conduct </w:t>
      </w:r>
    </w:p>
    <w:p w14:paraId="5664435C" w14:textId="77777777" w:rsidR="00FB0681" w:rsidRDefault="00FB0681" w:rsidP="00BE59DC">
      <w:pPr>
        <w:spacing w:after="0"/>
        <w:rPr>
          <w:rFonts w:ascii="BlairMdITC TT-Medium" w:hAnsi="BlairMdITC TT-Medium"/>
          <w:b/>
          <w:sz w:val="22"/>
        </w:rPr>
      </w:pPr>
    </w:p>
    <w:p w14:paraId="5D791FFA" w14:textId="77F584A1" w:rsidR="00BE59DC" w:rsidRDefault="00E17B75" w:rsidP="00F23392">
      <w:pPr>
        <w:spacing w:after="0"/>
        <w:rPr>
          <w:rFonts w:ascii="Calibri" w:hAnsi="Calibri"/>
          <w:b/>
          <w:sz w:val="18"/>
          <w:szCs w:val="18"/>
        </w:rPr>
      </w:pPr>
      <w:r>
        <w:rPr>
          <w:rFonts w:ascii="BlairMdITC TT-Medium" w:hAnsi="BlairMdITC TT-Medium"/>
          <w:b/>
          <w:sz w:val="22"/>
        </w:rPr>
        <w:t>IV</w:t>
      </w:r>
      <w:r w:rsidR="003204C1">
        <w:rPr>
          <w:rFonts w:ascii="BlairMdITC TT-Medium" w:hAnsi="BlairMdITC TT-Medium"/>
          <w:b/>
          <w:sz w:val="22"/>
        </w:rPr>
        <w:t>. Statutory Hi</w:t>
      </w:r>
      <w:r w:rsidR="00BE59DC">
        <w:rPr>
          <w:rFonts w:ascii="BlairMdITC TT-Medium" w:hAnsi="BlairMdITC TT-Medium"/>
          <w:b/>
          <w:sz w:val="22"/>
        </w:rPr>
        <w:t>story</w:t>
      </w:r>
    </w:p>
    <w:p w14:paraId="5A3D9A82" w14:textId="493E8418" w:rsidR="00483F51" w:rsidRDefault="00483F51" w:rsidP="00314011">
      <w:pPr>
        <w:pStyle w:val="ListParagraph"/>
        <w:numPr>
          <w:ilvl w:val="0"/>
          <w:numId w:val="47"/>
        </w:numPr>
        <w:spacing w:after="0"/>
        <w:rPr>
          <w:rFonts w:ascii="Calibri" w:hAnsi="Calibri"/>
          <w:sz w:val="18"/>
          <w:szCs w:val="18"/>
        </w:rPr>
      </w:pPr>
      <w:r>
        <w:rPr>
          <w:rFonts w:ascii="Calibri" w:hAnsi="Calibri"/>
          <w:sz w:val="18"/>
          <w:szCs w:val="18"/>
        </w:rPr>
        <w:t xml:space="preserve">The </w:t>
      </w:r>
      <w:r>
        <w:rPr>
          <w:rFonts w:ascii="Calibri" w:hAnsi="Calibri"/>
          <w:i/>
          <w:sz w:val="18"/>
          <w:szCs w:val="18"/>
        </w:rPr>
        <w:t>Competition Act</w:t>
      </w:r>
      <w:r>
        <w:rPr>
          <w:rFonts w:ascii="Calibri" w:hAnsi="Calibri"/>
          <w:sz w:val="18"/>
          <w:szCs w:val="18"/>
        </w:rPr>
        <w:t xml:space="preserve"> and </w:t>
      </w:r>
      <w:r>
        <w:rPr>
          <w:rFonts w:ascii="Calibri" w:hAnsi="Calibri"/>
          <w:i/>
          <w:sz w:val="18"/>
          <w:szCs w:val="18"/>
        </w:rPr>
        <w:t>Competition Tribunal Act</w:t>
      </w:r>
      <w:r>
        <w:rPr>
          <w:rFonts w:ascii="Calibri" w:hAnsi="Calibri"/>
          <w:sz w:val="18"/>
          <w:szCs w:val="18"/>
        </w:rPr>
        <w:t xml:space="preserve"> became law in 1986</w:t>
      </w:r>
    </w:p>
    <w:p w14:paraId="0ACCA831" w14:textId="71A50876" w:rsidR="00BE59DC" w:rsidRDefault="0023262F" w:rsidP="00314011">
      <w:pPr>
        <w:pStyle w:val="ListParagraph"/>
        <w:numPr>
          <w:ilvl w:val="0"/>
          <w:numId w:val="47"/>
        </w:numPr>
        <w:spacing w:after="0"/>
        <w:rPr>
          <w:rFonts w:ascii="Calibri" w:hAnsi="Calibri"/>
          <w:sz w:val="18"/>
          <w:szCs w:val="18"/>
        </w:rPr>
      </w:pPr>
      <w:r>
        <w:rPr>
          <w:rFonts w:ascii="Calibri" w:hAnsi="Calibri"/>
          <w:sz w:val="18"/>
          <w:szCs w:val="18"/>
        </w:rPr>
        <w:t xml:space="preserve">In 2009, sweeping changes to the </w:t>
      </w:r>
      <w:r>
        <w:rPr>
          <w:rFonts w:ascii="Calibri" w:hAnsi="Calibri"/>
          <w:i/>
          <w:sz w:val="18"/>
          <w:szCs w:val="18"/>
        </w:rPr>
        <w:t>Competition Act</w:t>
      </w:r>
      <w:r>
        <w:rPr>
          <w:rFonts w:ascii="Calibri" w:hAnsi="Calibri"/>
          <w:sz w:val="18"/>
          <w:szCs w:val="18"/>
        </w:rPr>
        <w:t xml:space="preserve"> were passed as part of the </w:t>
      </w:r>
      <w:r>
        <w:rPr>
          <w:rFonts w:ascii="Calibri" w:hAnsi="Calibri"/>
          <w:i/>
          <w:sz w:val="18"/>
          <w:szCs w:val="18"/>
        </w:rPr>
        <w:t>Budget Implementation Act</w:t>
      </w:r>
    </w:p>
    <w:p w14:paraId="63427C51" w14:textId="36E788C8" w:rsidR="0023262F" w:rsidRDefault="0023262F" w:rsidP="00314011">
      <w:pPr>
        <w:pStyle w:val="ListParagraph"/>
        <w:numPr>
          <w:ilvl w:val="0"/>
          <w:numId w:val="47"/>
        </w:numPr>
        <w:spacing w:after="0"/>
        <w:ind w:left="1437"/>
        <w:rPr>
          <w:rFonts w:ascii="Calibri" w:hAnsi="Calibri"/>
          <w:sz w:val="18"/>
          <w:szCs w:val="18"/>
        </w:rPr>
      </w:pPr>
      <w:r>
        <w:rPr>
          <w:rFonts w:ascii="Calibri" w:hAnsi="Calibri"/>
          <w:sz w:val="18"/>
          <w:szCs w:val="18"/>
        </w:rPr>
        <w:t>Passed on an urgent basis in the wake of the 2008-2009 financial and economic crisis</w:t>
      </w:r>
    </w:p>
    <w:p w14:paraId="296F4EBC" w14:textId="62680A1E" w:rsidR="00C15745" w:rsidRPr="000448EF" w:rsidRDefault="009B2906" w:rsidP="00314011">
      <w:pPr>
        <w:pStyle w:val="ListParagraph"/>
        <w:numPr>
          <w:ilvl w:val="0"/>
          <w:numId w:val="47"/>
        </w:numPr>
        <w:spacing w:after="0"/>
        <w:ind w:left="1437"/>
        <w:rPr>
          <w:rFonts w:ascii="Calibri" w:hAnsi="Calibri"/>
          <w:sz w:val="18"/>
          <w:szCs w:val="18"/>
        </w:rPr>
      </w:pPr>
      <w:r>
        <w:rPr>
          <w:rFonts w:ascii="Calibri" w:hAnsi="Calibri"/>
          <w:sz w:val="18"/>
          <w:szCs w:val="18"/>
        </w:rPr>
        <w:t>Very l</w:t>
      </w:r>
      <w:r w:rsidR="0023262F">
        <w:rPr>
          <w:rFonts w:ascii="Calibri" w:hAnsi="Calibri"/>
          <w:sz w:val="18"/>
          <w:szCs w:val="18"/>
        </w:rPr>
        <w:t>ittle opportunity to meaningfully debate the amendments</w:t>
      </w:r>
    </w:p>
    <w:p w14:paraId="2E2C5791" w14:textId="77777777" w:rsidR="00C15745" w:rsidRDefault="00C15745" w:rsidP="00F23392">
      <w:pPr>
        <w:spacing w:after="0"/>
        <w:rPr>
          <w:rFonts w:ascii="Calibri" w:hAnsi="Calibri"/>
          <w:b/>
          <w:sz w:val="18"/>
          <w:szCs w:val="18"/>
        </w:rPr>
      </w:pPr>
    </w:p>
    <w:p w14:paraId="42DAF6A3" w14:textId="20EE07CE" w:rsidR="00E16498" w:rsidRDefault="00E16498" w:rsidP="00F23392">
      <w:pPr>
        <w:spacing w:after="0"/>
        <w:rPr>
          <w:rFonts w:ascii="BlairMdITC TT-Medium" w:hAnsi="BlairMdITC TT-Medium"/>
          <w:b/>
          <w:sz w:val="22"/>
        </w:rPr>
      </w:pPr>
      <w:r>
        <w:rPr>
          <w:rFonts w:ascii="BlairMdITC TT-Medium" w:hAnsi="BlairMdITC TT-Medium"/>
          <w:b/>
          <w:sz w:val="22"/>
        </w:rPr>
        <w:lastRenderedPageBreak/>
        <w:t xml:space="preserve">V. </w:t>
      </w:r>
      <w:r w:rsidR="00D32F75">
        <w:rPr>
          <w:rFonts w:ascii="BlairMdITC TT-Medium" w:hAnsi="BlairMdITC TT-Medium"/>
          <w:b/>
          <w:sz w:val="22"/>
        </w:rPr>
        <w:t>Market Definition</w:t>
      </w:r>
    </w:p>
    <w:p w14:paraId="26D4752A" w14:textId="6769A4A5" w:rsidR="00B100CF" w:rsidRDefault="00B100CF" w:rsidP="00314011">
      <w:pPr>
        <w:pStyle w:val="ListParagraph"/>
        <w:numPr>
          <w:ilvl w:val="0"/>
          <w:numId w:val="76"/>
        </w:numPr>
        <w:spacing w:after="0"/>
        <w:rPr>
          <w:rFonts w:ascii="Calibri" w:hAnsi="Calibri"/>
          <w:sz w:val="18"/>
          <w:szCs w:val="18"/>
        </w:rPr>
      </w:pPr>
      <w:r>
        <w:rPr>
          <w:rFonts w:ascii="Calibri" w:hAnsi="Calibri"/>
          <w:sz w:val="18"/>
          <w:szCs w:val="18"/>
          <w:u w:val="single"/>
        </w:rPr>
        <w:t>Market:</w:t>
      </w:r>
      <w:r>
        <w:rPr>
          <w:rFonts w:ascii="Calibri" w:hAnsi="Calibri"/>
          <w:sz w:val="18"/>
          <w:szCs w:val="18"/>
        </w:rPr>
        <w:t xml:space="preserve"> A collection of buyers and sellers who together determine the price of something</w:t>
      </w:r>
    </w:p>
    <w:p w14:paraId="7960F7C4" w14:textId="180E184F" w:rsidR="008E7CC9" w:rsidRDefault="008E7CC9" w:rsidP="00314011">
      <w:pPr>
        <w:pStyle w:val="ListParagraph"/>
        <w:numPr>
          <w:ilvl w:val="0"/>
          <w:numId w:val="76"/>
        </w:numPr>
        <w:spacing w:after="0"/>
        <w:rPr>
          <w:rFonts w:ascii="Calibri" w:hAnsi="Calibri"/>
          <w:sz w:val="18"/>
          <w:szCs w:val="18"/>
        </w:rPr>
      </w:pPr>
      <w:r>
        <w:rPr>
          <w:rFonts w:ascii="Calibri" w:hAnsi="Calibri"/>
          <w:sz w:val="18"/>
          <w:szCs w:val="18"/>
        </w:rPr>
        <w:t>Overall objective of market definition in merger analysis is to identify a set of buyers that could potentially face increased market power</w:t>
      </w:r>
    </w:p>
    <w:p w14:paraId="6FC75D26" w14:textId="4FF41C5B" w:rsidR="008E7CC9" w:rsidRDefault="0031507C" w:rsidP="00314011">
      <w:pPr>
        <w:pStyle w:val="ListParagraph"/>
        <w:numPr>
          <w:ilvl w:val="0"/>
          <w:numId w:val="76"/>
        </w:numPr>
        <w:spacing w:after="0"/>
        <w:rPr>
          <w:rFonts w:ascii="Calibri" w:hAnsi="Calibri"/>
          <w:sz w:val="18"/>
          <w:szCs w:val="18"/>
        </w:rPr>
      </w:pPr>
      <w:r>
        <w:rPr>
          <w:rFonts w:ascii="Calibri" w:hAnsi="Calibri"/>
          <w:sz w:val="18"/>
          <w:szCs w:val="18"/>
        </w:rPr>
        <w:t>Relevant market is the smallest group of products, including at least one product of the merging parties, and the smallest geographic area in which a sole profit-maximizing seller would impose and sustain a significant and non-transitory price increase (Usually 5%/1 year)</w:t>
      </w:r>
    </w:p>
    <w:p w14:paraId="2B680A31" w14:textId="4C1CAE4F" w:rsidR="00A14F5F" w:rsidRDefault="00C424E1" w:rsidP="00314011">
      <w:pPr>
        <w:pStyle w:val="ListParagraph"/>
        <w:numPr>
          <w:ilvl w:val="0"/>
          <w:numId w:val="76"/>
        </w:numPr>
        <w:spacing w:after="0"/>
        <w:rPr>
          <w:rFonts w:ascii="Calibri" w:hAnsi="Calibri"/>
          <w:sz w:val="18"/>
          <w:szCs w:val="18"/>
        </w:rPr>
      </w:pPr>
      <w:r>
        <w:rPr>
          <w:rFonts w:ascii="Calibri" w:hAnsi="Calibri"/>
          <w:sz w:val="18"/>
          <w:szCs w:val="18"/>
        </w:rPr>
        <w:t>As the purported market is enlarged, the relative significance of the merging parties within that market usually decreases</w:t>
      </w:r>
    </w:p>
    <w:p w14:paraId="5C1D383A" w14:textId="6802F7BD" w:rsidR="00D61C8F" w:rsidRPr="00D61C8F" w:rsidRDefault="00D61C8F" w:rsidP="00314011">
      <w:pPr>
        <w:pStyle w:val="ListParagraph"/>
        <w:numPr>
          <w:ilvl w:val="0"/>
          <w:numId w:val="76"/>
        </w:numPr>
        <w:spacing w:after="0"/>
        <w:rPr>
          <w:rFonts w:ascii="Calibri" w:hAnsi="Calibri"/>
          <w:sz w:val="18"/>
          <w:szCs w:val="18"/>
        </w:rPr>
      </w:pPr>
      <w:r>
        <w:rPr>
          <w:rFonts w:ascii="Calibri" w:hAnsi="Calibri"/>
          <w:sz w:val="18"/>
          <w:szCs w:val="18"/>
          <w:u w:val="single"/>
        </w:rPr>
        <w:t>Product Market:</w:t>
      </w:r>
    </w:p>
    <w:p w14:paraId="266BCA86" w14:textId="20CA8423" w:rsidR="00D61C8F" w:rsidRDefault="00D61C8F" w:rsidP="00314011">
      <w:pPr>
        <w:pStyle w:val="ListParagraph"/>
        <w:numPr>
          <w:ilvl w:val="0"/>
          <w:numId w:val="76"/>
        </w:numPr>
        <w:spacing w:after="0"/>
        <w:ind w:left="1437"/>
        <w:rPr>
          <w:rFonts w:ascii="Calibri" w:hAnsi="Calibri"/>
          <w:sz w:val="18"/>
          <w:szCs w:val="18"/>
        </w:rPr>
      </w:pPr>
      <w:r>
        <w:rPr>
          <w:rFonts w:ascii="Calibri" w:hAnsi="Calibri"/>
          <w:sz w:val="18"/>
          <w:szCs w:val="18"/>
        </w:rPr>
        <w:t>Primary goal is to identify all the substitutes available</w:t>
      </w:r>
      <w:r w:rsidR="00AC5DB1">
        <w:rPr>
          <w:rFonts w:ascii="Calibri" w:hAnsi="Calibri"/>
          <w:sz w:val="18"/>
          <w:szCs w:val="18"/>
        </w:rPr>
        <w:t xml:space="preserve"> </w:t>
      </w:r>
    </w:p>
    <w:p w14:paraId="7F9EE807" w14:textId="0E384C0F" w:rsidR="00AC5DB1" w:rsidRDefault="00AC5DB1" w:rsidP="00AC5DB1">
      <w:pPr>
        <w:pStyle w:val="ListParagraph"/>
        <w:numPr>
          <w:ilvl w:val="0"/>
          <w:numId w:val="76"/>
        </w:numPr>
        <w:spacing w:after="0"/>
        <w:ind w:left="2157"/>
        <w:rPr>
          <w:rFonts w:ascii="Calibri" w:hAnsi="Calibri"/>
          <w:sz w:val="18"/>
          <w:szCs w:val="18"/>
        </w:rPr>
      </w:pPr>
      <w:r>
        <w:rPr>
          <w:rFonts w:ascii="Calibri" w:hAnsi="Calibri"/>
          <w:sz w:val="18"/>
          <w:szCs w:val="18"/>
        </w:rPr>
        <w:t xml:space="preserve">Price of close substitutes affects the willingness of consumers of a good to switch when price increases </w:t>
      </w:r>
    </w:p>
    <w:p w14:paraId="4FF8E00C" w14:textId="77777777" w:rsidR="006E5985" w:rsidRDefault="006E5985" w:rsidP="00314011">
      <w:pPr>
        <w:pStyle w:val="ListParagraph"/>
        <w:numPr>
          <w:ilvl w:val="0"/>
          <w:numId w:val="76"/>
        </w:numPr>
        <w:spacing w:after="0"/>
        <w:ind w:left="1437"/>
        <w:rPr>
          <w:rFonts w:ascii="Calibri" w:hAnsi="Calibri"/>
          <w:sz w:val="18"/>
          <w:szCs w:val="18"/>
        </w:rPr>
      </w:pPr>
      <w:r>
        <w:rPr>
          <w:rFonts w:ascii="Calibri" w:hAnsi="Calibri"/>
          <w:sz w:val="18"/>
          <w:szCs w:val="18"/>
        </w:rPr>
        <w:t>Relevant question is whether a seller’s ability to raise price by 5% is limited by the availability of substitute products</w:t>
      </w:r>
    </w:p>
    <w:p w14:paraId="21368E17" w14:textId="598B14DE" w:rsidR="00B250F6" w:rsidRDefault="00B250F6" w:rsidP="00314011">
      <w:pPr>
        <w:pStyle w:val="ListParagraph"/>
        <w:numPr>
          <w:ilvl w:val="0"/>
          <w:numId w:val="76"/>
        </w:numPr>
        <w:spacing w:after="0"/>
        <w:ind w:left="1437"/>
        <w:rPr>
          <w:rFonts w:ascii="Calibri" w:hAnsi="Calibri"/>
          <w:sz w:val="18"/>
          <w:szCs w:val="18"/>
        </w:rPr>
      </w:pPr>
      <w:r w:rsidRPr="00E867AB">
        <w:rPr>
          <w:rFonts w:ascii="Calibri" w:hAnsi="Calibri"/>
          <w:sz w:val="18"/>
          <w:szCs w:val="18"/>
        </w:rPr>
        <w:t xml:space="preserve">Must choose candidate market and ask whether a hypothetical monopolist </w:t>
      </w:r>
      <w:r w:rsidR="00E867AB" w:rsidRPr="00E867AB">
        <w:rPr>
          <w:rFonts w:ascii="Calibri" w:hAnsi="Calibri"/>
          <w:sz w:val="18"/>
          <w:szCs w:val="18"/>
        </w:rPr>
        <w:t xml:space="preserve">would be able to impose a 5% increase for at least one product of the merging parties in that market; </w:t>
      </w:r>
      <w:r w:rsidR="009E270B" w:rsidRPr="00E867AB">
        <w:rPr>
          <w:rFonts w:ascii="Calibri" w:hAnsi="Calibri"/>
          <w:sz w:val="18"/>
          <w:szCs w:val="18"/>
        </w:rPr>
        <w:t>If price increase would cause switching, the next-best substitute is added</w:t>
      </w:r>
    </w:p>
    <w:p w14:paraId="78B8C533" w14:textId="637226BE" w:rsidR="00061CD3" w:rsidRPr="00E867AB" w:rsidRDefault="00061CD3" w:rsidP="00314011">
      <w:pPr>
        <w:pStyle w:val="ListParagraph"/>
        <w:numPr>
          <w:ilvl w:val="0"/>
          <w:numId w:val="76"/>
        </w:numPr>
        <w:spacing w:after="0"/>
        <w:ind w:left="2157"/>
        <w:rPr>
          <w:rFonts w:ascii="Calibri" w:hAnsi="Calibri"/>
          <w:sz w:val="18"/>
          <w:szCs w:val="18"/>
        </w:rPr>
      </w:pPr>
      <w:r>
        <w:rPr>
          <w:rFonts w:ascii="Calibri" w:hAnsi="Calibri"/>
          <w:sz w:val="18"/>
          <w:szCs w:val="18"/>
        </w:rPr>
        <w:t>Process continues until the smallest set of products in which the increase can be sustained is identified</w:t>
      </w:r>
    </w:p>
    <w:p w14:paraId="3CCA52D6" w14:textId="2DB3C6C8" w:rsidR="00B250F6" w:rsidRDefault="00633BF8" w:rsidP="00314011">
      <w:pPr>
        <w:pStyle w:val="ListParagraph"/>
        <w:numPr>
          <w:ilvl w:val="0"/>
          <w:numId w:val="76"/>
        </w:numPr>
        <w:spacing w:after="0"/>
        <w:ind w:left="1437"/>
        <w:rPr>
          <w:rFonts w:ascii="Calibri" w:hAnsi="Calibri"/>
          <w:sz w:val="18"/>
          <w:szCs w:val="18"/>
        </w:rPr>
      </w:pPr>
      <w:r>
        <w:rPr>
          <w:rFonts w:ascii="Calibri" w:hAnsi="Calibri"/>
          <w:sz w:val="18"/>
          <w:szCs w:val="18"/>
        </w:rPr>
        <w:t>In determin</w:t>
      </w:r>
      <w:r w:rsidR="00FE063A">
        <w:rPr>
          <w:rFonts w:ascii="Calibri" w:hAnsi="Calibri"/>
          <w:sz w:val="18"/>
          <w:szCs w:val="18"/>
        </w:rPr>
        <w:t>ing which</w:t>
      </w:r>
      <w:r>
        <w:rPr>
          <w:rFonts w:ascii="Calibri" w:hAnsi="Calibri"/>
          <w:sz w:val="18"/>
          <w:szCs w:val="18"/>
        </w:rPr>
        <w:t xml:space="preserve"> products are close substitutes, </w:t>
      </w:r>
      <w:r>
        <w:rPr>
          <w:rFonts w:ascii="Calibri" w:hAnsi="Calibri"/>
          <w:sz w:val="18"/>
          <w:szCs w:val="18"/>
          <w:u w:val="single"/>
        </w:rPr>
        <w:t>consider</w:t>
      </w:r>
      <w:r>
        <w:rPr>
          <w:rFonts w:ascii="Calibri" w:hAnsi="Calibri"/>
          <w:sz w:val="18"/>
          <w:szCs w:val="18"/>
        </w:rPr>
        <w:t>:</w:t>
      </w:r>
    </w:p>
    <w:p w14:paraId="3EEBB3DA" w14:textId="3C2C5155" w:rsidR="006D1527" w:rsidRDefault="006D1527" w:rsidP="00314011">
      <w:pPr>
        <w:pStyle w:val="ListParagraph"/>
        <w:numPr>
          <w:ilvl w:val="0"/>
          <w:numId w:val="76"/>
        </w:numPr>
        <w:spacing w:after="0"/>
        <w:ind w:left="2157"/>
        <w:rPr>
          <w:rFonts w:ascii="Calibri" w:hAnsi="Calibri"/>
          <w:sz w:val="18"/>
          <w:szCs w:val="18"/>
        </w:rPr>
      </w:pPr>
      <w:r>
        <w:rPr>
          <w:rFonts w:ascii="Calibri" w:hAnsi="Calibri"/>
          <w:sz w:val="18"/>
          <w:szCs w:val="18"/>
        </w:rPr>
        <w:t>Technical and physical characteristics</w:t>
      </w:r>
    </w:p>
    <w:p w14:paraId="0B38F88F" w14:textId="078EE0E7" w:rsidR="004F0239" w:rsidRDefault="004F0239" w:rsidP="00314011">
      <w:pPr>
        <w:pStyle w:val="ListParagraph"/>
        <w:numPr>
          <w:ilvl w:val="0"/>
          <w:numId w:val="76"/>
        </w:numPr>
        <w:spacing w:after="0"/>
        <w:ind w:left="2157"/>
        <w:rPr>
          <w:rFonts w:ascii="Calibri" w:hAnsi="Calibri"/>
          <w:sz w:val="18"/>
          <w:szCs w:val="18"/>
        </w:rPr>
      </w:pPr>
      <w:r>
        <w:rPr>
          <w:rFonts w:ascii="Calibri" w:hAnsi="Calibri"/>
          <w:sz w:val="18"/>
          <w:szCs w:val="18"/>
        </w:rPr>
        <w:t xml:space="preserve">End use – </w:t>
      </w:r>
      <w:r>
        <w:rPr>
          <w:rFonts w:ascii="Calibri" w:hAnsi="Calibri"/>
          <w:sz w:val="18"/>
          <w:szCs w:val="18"/>
          <w:u w:val="single"/>
        </w:rPr>
        <w:t>But</w:t>
      </w:r>
      <w:r>
        <w:rPr>
          <w:rFonts w:ascii="Calibri" w:hAnsi="Calibri"/>
          <w:sz w:val="18"/>
          <w:szCs w:val="18"/>
        </w:rPr>
        <w:t>, functional interchangeability is not sufficient (MEGs)</w:t>
      </w:r>
    </w:p>
    <w:p w14:paraId="337DA797" w14:textId="139B132E" w:rsidR="006D1527" w:rsidRDefault="006D1527" w:rsidP="00314011">
      <w:pPr>
        <w:pStyle w:val="ListParagraph"/>
        <w:numPr>
          <w:ilvl w:val="0"/>
          <w:numId w:val="76"/>
        </w:numPr>
        <w:spacing w:after="0"/>
        <w:ind w:left="2157"/>
        <w:rPr>
          <w:rFonts w:ascii="Calibri" w:hAnsi="Calibri"/>
          <w:sz w:val="18"/>
          <w:szCs w:val="18"/>
        </w:rPr>
      </w:pPr>
      <w:r>
        <w:rPr>
          <w:rFonts w:ascii="Calibri" w:hAnsi="Calibri"/>
          <w:sz w:val="18"/>
          <w:szCs w:val="18"/>
        </w:rPr>
        <w:t>Price relationships and relative price levels</w:t>
      </w:r>
    </w:p>
    <w:p w14:paraId="3612F1B1" w14:textId="0F135F46" w:rsidR="007C7AE3" w:rsidRDefault="00D7076F" w:rsidP="00314011">
      <w:pPr>
        <w:pStyle w:val="ListParagraph"/>
        <w:numPr>
          <w:ilvl w:val="0"/>
          <w:numId w:val="76"/>
        </w:numPr>
        <w:spacing w:after="0"/>
        <w:ind w:left="2157"/>
        <w:rPr>
          <w:rFonts w:ascii="Calibri" w:hAnsi="Calibri"/>
          <w:sz w:val="18"/>
          <w:szCs w:val="18"/>
        </w:rPr>
      </w:pPr>
      <w:r>
        <w:rPr>
          <w:rFonts w:ascii="Calibri" w:hAnsi="Calibri"/>
          <w:sz w:val="18"/>
          <w:szCs w:val="18"/>
        </w:rPr>
        <w:t xml:space="preserve">Buyer switching costs – </w:t>
      </w:r>
      <w:r w:rsidR="007C7AE3">
        <w:rPr>
          <w:rFonts w:ascii="Calibri" w:hAnsi="Calibri"/>
          <w:sz w:val="18"/>
          <w:szCs w:val="18"/>
        </w:rPr>
        <w:t>Products will not be included where costs make it unlikely buyers will switch following increase</w:t>
      </w:r>
    </w:p>
    <w:p w14:paraId="4AA05725" w14:textId="043BFFFC" w:rsidR="00843314" w:rsidRDefault="00843314" w:rsidP="00314011">
      <w:pPr>
        <w:pStyle w:val="ListParagraph"/>
        <w:numPr>
          <w:ilvl w:val="0"/>
          <w:numId w:val="76"/>
        </w:numPr>
        <w:spacing w:after="0"/>
        <w:ind w:left="2157"/>
        <w:rPr>
          <w:rFonts w:ascii="Calibri" w:hAnsi="Calibri"/>
          <w:sz w:val="18"/>
          <w:szCs w:val="18"/>
        </w:rPr>
      </w:pPr>
      <w:r>
        <w:rPr>
          <w:rFonts w:ascii="Calibri" w:hAnsi="Calibri"/>
          <w:sz w:val="18"/>
          <w:szCs w:val="18"/>
        </w:rPr>
        <w:t>Past, current and future buying patterns</w:t>
      </w:r>
    </w:p>
    <w:p w14:paraId="54E6F25D" w14:textId="3AECB86C" w:rsidR="00D61C8F" w:rsidRPr="00B634B3" w:rsidRDefault="00D61C8F" w:rsidP="00314011">
      <w:pPr>
        <w:pStyle w:val="ListParagraph"/>
        <w:numPr>
          <w:ilvl w:val="0"/>
          <w:numId w:val="76"/>
        </w:numPr>
        <w:spacing w:after="0"/>
        <w:rPr>
          <w:rFonts w:ascii="Calibri" w:hAnsi="Calibri"/>
          <w:sz w:val="18"/>
          <w:szCs w:val="18"/>
        </w:rPr>
      </w:pPr>
      <w:r>
        <w:rPr>
          <w:rFonts w:ascii="Calibri" w:hAnsi="Calibri"/>
          <w:sz w:val="18"/>
          <w:szCs w:val="18"/>
          <w:u w:val="single"/>
        </w:rPr>
        <w:t>Geographic Market:</w:t>
      </w:r>
    </w:p>
    <w:p w14:paraId="799C26E6" w14:textId="768D472D" w:rsidR="00B634B3" w:rsidRDefault="00B634B3" w:rsidP="00314011">
      <w:pPr>
        <w:pStyle w:val="ListParagraph"/>
        <w:numPr>
          <w:ilvl w:val="0"/>
          <w:numId w:val="76"/>
        </w:numPr>
        <w:spacing w:after="0"/>
        <w:ind w:left="1437"/>
        <w:rPr>
          <w:rFonts w:ascii="Calibri" w:hAnsi="Calibri"/>
          <w:sz w:val="18"/>
          <w:szCs w:val="18"/>
        </w:rPr>
      </w:pPr>
      <w:r>
        <w:rPr>
          <w:rFonts w:ascii="Calibri" w:hAnsi="Calibri"/>
          <w:sz w:val="18"/>
          <w:szCs w:val="18"/>
        </w:rPr>
        <w:t>Geographic area in which a firm can increase its price without being constrained by existing competitors or new entrants</w:t>
      </w:r>
    </w:p>
    <w:p w14:paraId="09AF5E3B" w14:textId="6674D3EB" w:rsidR="00C7589B" w:rsidRDefault="00C7589B" w:rsidP="00314011">
      <w:pPr>
        <w:pStyle w:val="ListParagraph"/>
        <w:numPr>
          <w:ilvl w:val="0"/>
          <w:numId w:val="76"/>
        </w:numPr>
        <w:spacing w:after="0"/>
        <w:ind w:left="1437"/>
        <w:rPr>
          <w:rFonts w:ascii="Calibri" w:hAnsi="Calibri"/>
          <w:sz w:val="18"/>
          <w:szCs w:val="18"/>
        </w:rPr>
      </w:pPr>
      <w:r>
        <w:rPr>
          <w:rFonts w:ascii="Calibri" w:hAnsi="Calibri"/>
          <w:sz w:val="18"/>
          <w:szCs w:val="18"/>
        </w:rPr>
        <w:t xml:space="preserve">Market is defined as all supply points that </w:t>
      </w:r>
      <w:r w:rsidR="003B0379">
        <w:rPr>
          <w:rFonts w:ascii="Calibri" w:hAnsi="Calibri"/>
          <w:sz w:val="18"/>
          <w:szCs w:val="18"/>
        </w:rPr>
        <w:t>are regarded as close substitutes by buyers</w:t>
      </w:r>
      <w:r w:rsidR="00B100CF">
        <w:rPr>
          <w:rFonts w:ascii="Calibri" w:hAnsi="Calibri"/>
          <w:sz w:val="18"/>
          <w:szCs w:val="18"/>
        </w:rPr>
        <w:t xml:space="preserve"> (Some goods are very local)</w:t>
      </w:r>
    </w:p>
    <w:p w14:paraId="05E73E37" w14:textId="2D313A05" w:rsidR="00FD216A" w:rsidRDefault="00FD216A" w:rsidP="00314011">
      <w:pPr>
        <w:pStyle w:val="ListParagraph"/>
        <w:numPr>
          <w:ilvl w:val="0"/>
          <w:numId w:val="76"/>
        </w:numPr>
        <w:spacing w:after="0"/>
        <w:ind w:left="1437"/>
        <w:rPr>
          <w:rFonts w:ascii="Calibri" w:hAnsi="Calibri"/>
          <w:sz w:val="18"/>
          <w:szCs w:val="18"/>
        </w:rPr>
      </w:pPr>
      <w:r>
        <w:rPr>
          <w:rFonts w:ascii="Calibri" w:hAnsi="Calibri"/>
          <w:sz w:val="18"/>
          <w:szCs w:val="18"/>
          <w:u w:val="single"/>
        </w:rPr>
        <w:t>Consider</w:t>
      </w:r>
      <w:r>
        <w:rPr>
          <w:rFonts w:ascii="Calibri" w:hAnsi="Calibri"/>
          <w:sz w:val="18"/>
          <w:szCs w:val="18"/>
        </w:rPr>
        <w:t>:</w:t>
      </w:r>
    </w:p>
    <w:p w14:paraId="548B95C7" w14:textId="138C1E8E" w:rsidR="00FD216A" w:rsidRDefault="006E51F5" w:rsidP="00314011">
      <w:pPr>
        <w:pStyle w:val="ListParagraph"/>
        <w:numPr>
          <w:ilvl w:val="0"/>
          <w:numId w:val="76"/>
        </w:numPr>
        <w:spacing w:after="0"/>
        <w:ind w:left="2157"/>
        <w:rPr>
          <w:rFonts w:ascii="Calibri" w:hAnsi="Calibri"/>
          <w:sz w:val="18"/>
          <w:szCs w:val="18"/>
        </w:rPr>
      </w:pPr>
      <w:r>
        <w:rPr>
          <w:rFonts w:ascii="Calibri" w:hAnsi="Calibri"/>
          <w:sz w:val="18"/>
          <w:szCs w:val="18"/>
        </w:rPr>
        <w:t>Characteristics of the product (Ex. Perishable?)</w:t>
      </w:r>
    </w:p>
    <w:p w14:paraId="7444EEDA" w14:textId="6D629672" w:rsidR="006E51F5" w:rsidRDefault="006E51F5" w:rsidP="00314011">
      <w:pPr>
        <w:pStyle w:val="ListParagraph"/>
        <w:numPr>
          <w:ilvl w:val="0"/>
          <w:numId w:val="76"/>
        </w:numPr>
        <w:spacing w:after="0"/>
        <w:ind w:left="2157"/>
        <w:rPr>
          <w:rFonts w:ascii="Calibri" w:hAnsi="Calibri"/>
          <w:sz w:val="18"/>
          <w:szCs w:val="18"/>
        </w:rPr>
      </w:pPr>
      <w:r>
        <w:rPr>
          <w:rFonts w:ascii="Calibri" w:hAnsi="Calibri"/>
          <w:sz w:val="18"/>
          <w:szCs w:val="18"/>
        </w:rPr>
        <w:t>Transportation costs</w:t>
      </w:r>
      <w:r w:rsidR="001D342E">
        <w:rPr>
          <w:rFonts w:ascii="Calibri" w:hAnsi="Calibri"/>
          <w:sz w:val="18"/>
          <w:szCs w:val="18"/>
        </w:rPr>
        <w:t xml:space="preserve"> and shipment patterns</w:t>
      </w:r>
    </w:p>
    <w:p w14:paraId="017CDCB8" w14:textId="54EB993D" w:rsidR="006E51F5" w:rsidRDefault="001D342E" w:rsidP="00314011">
      <w:pPr>
        <w:pStyle w:val="ListParagraph"/>
        <w:numPr>
          <w:ilvl w:val="0"/>
          <w:numId w:val="76"/>
        </w:numPr>
        <w:spacing w:after="0"/>
        <w:ind w:left="2157"/>
        <w:rPr>
          <w:rFonts w:ascii="Calibri" w:hAnsi="Calibri"/>
          <w:sz w:val="18"/>
          <w:szCs w:val="18"/>
        </w:rPr>
      </w:pPr>
      <w:r>
        <w:rPr>
          <w:rFonts w:ascii="Calibri" w:hAnsi="Calibri"/>
          <w:sz w:val="18"/>
          <w:szCs w:val="18"/>
        </w:rPr>
        <w:t>Price relationships and relative price levels</w:t>
      </w:r>
    </w:p>
    <w:p w14:paraId="03E6A5CB" w14:textId="603B5B76" w:rsidR="001D342E" w:rsidRDefault="00A827DC" w:rsidP="00314011">
      <w:pPr>
        <w:pStyle w:val="ListParagraph"/>
        <w:numPr>
          <w:ilvl w:val="0"/>
          <w:numId w:val="76"/>
        </w:numPr>
        <w:spacing w:after="0"/>
        <w:ind w:left="2157"/>
        <w:rPr>
          <w:rFonts w:ascii="Calibri" w:hAnsi="Calibri"/>
          <w:sz w:val="18"/>
          <w:szCs w:val="18"/>
        </w:rPr>
      </w:pPr>
      <w:r>
        <w:rPr>
          <w:rFonts w:ascii="Calibri" w:hAnsi="Calibri"/>
          <w:sz w:val="18"/>
          <w:szCs w:val="18"/>
        </w:rPr>
        <w:t>Foreign competition</w:t>
      </w:r>
    </w:p>
    <w:p w14:paraId="64F90132" w14:textId="3FAFC1AB" w:rsidR="00C96481" w:rsidRDefault="00C96481" w:rsidP="00314011">
      <w:pPr>
        <w:pStyle w:val="ListParagraph"/>
        <w:numPr>
          <w:ilvl w:val="0"/>
          <w:numId w:val="76"/>
        </w:numPr>
        <w:spacing w:after="0"/>
        <w:ind w:left="2157"/>
        <w:rPr>
          <w:rFonts w:ascii="Calibri" w:hAnsi="Calibri"/>
          <w:sz w:val="18"/>
          <w:szCs w:val="18"/>
        </w:rPr>
      </w:pPr>
      <w:r>
        <w:rPr>
          <w:rFonts w:ascii="Calibri" w:hAnsi="Calibri"/>
          <w:sz w:val="18"/>
          <w:szCs w:val="18"/>
        </w:rPr>
        <w:t>Buyer switching costs</w:t>
      </w:r>
    </w:p>
    <w:p w14:paraId="40D91168" w14:textId="65EED24F" w:rsidR="00535DC8" w:rsidRDefault="007F4A69" w:rsidP="00314011">
      <w:pPr>
        <w:pStyle w:val="ListParagraph"/>
        <w:numPr>
          <w:ilvl w:val="0"/>
          <w:numId w:val="76"/>
        </w:numPr>
        <w:spacing w:after="0"/>
        <w:ind w:left="717"/>
        <w:rPr>
          <w:rFonts w:ascii="Calibri" w:hAnsi="Calibri"/>
          <w:sz w:val="18"/>
          <w:szCs w:val="18"/>
        </w:rPr>
      </w:pPr>
      <w:r>
        <w:rPr>
          <w:rFonts w:ascii="Calibri" w:hAnsi="Calibri"/>
          <w:sz w:val="18"/>
          <w:szCs w:val="18"/>
        </w:rPr>
        <w:t xml:space="preserve">Participants in the relevant markets will include </w:t>
      </w:r>
      <w:r w:rsidRPr="00A73F76">
        <w:rPr>
          <w:rFonts w:ascii="Calibri" w:hAnsi="Calibri"/>
          <w:sz w:val="18"/>
          <w:szCs w:val="18"/>
          <w:u w:val="single"/>
        </w:rPr>
        <w:t>both</w:t>
      </w:r>
      <w:r>
        <w:rPr>
          <w:rFonts w:ascii="Calibri" w:hAnsi="Calibri"/>
          <w:sz w:val="18"/>
          <w:szCs w:val="18"/>
        </w:rPr>
        <w:t xml:space="preserve"> current sellers of relevant products </w:t>
      </w:r>
      <w:r w:rsidR="002813EB">
        <w:rPr>
          <w:rFonts w:ascii="Calibri" w:hAnsi="Calibri"/>
          <w:sz w:val="18"/>
          <w:szCs w:val="18"/>
        </w:rPr>
        <w:t xml:space="preserve">(in foreign competitors if they can import the relevant product) </w:t>
      </w:r>
      <w:r>
        <w:rPr>
          <w:rFonts w:ascii="Calibri" w:hAnsi="Calibri"/>
          <w:sz w:val="18"/>
          <w:szCs w:val="18"/>
        </w:rPr>
        <w:t xml:space="preserve">and those that would begin to sell relevant products in response to </w:t>
      </w:r>
      <w:r w:rsidR="00FC4753">
        <w:rPr>
          <w:rFonts w:ascii="Calibri" w:hAnsi="Calibri"/>
          <w:sz w:val="18"/>
          <w:szCs w:val="18"/>
        </w:rPr>
        <w:t xml:space="preserve">a price increase of 5% </w:t>
      </w:r>
    </w:p>
    <w:p w14:paraId="0D9FCDCD" w14:textId="798A64AC" w:rsidR="00A73F76" w:rsidRDefault="00A73F76" w:rsidP="00314011">
      <w:pPr>
        <w:pStyle w:val="ListParagraph"/>
        <w:numPr>
          <w:ilvl w:val="0"/>
          <w:numId w:val="76"/>
        </w:numPr>
        <w:spacing w:after="0"/>
        <w:ind w:left="1437"/>
        <w:rPr>
          <w:rFonts w:ascii="Calibri" w:hAnsi="Calibri"/>
          <w:sz w:val="18"/>
          <w:szCs w:val="18"/>
        </w:rPr>
      </w:pPr>
      <w:r>
        <w:rPr>
          <w:rFonts w:ascii="Calibri" w:hAnsi="Calibri"/>
          <w:sz w:val="18"/>
          <w:szCs w:val="18"/>
        </w:rPr>
        <w:t>Must be able to enter within one year; Consider:</w:t>
      </w:r>
    </w:p>
    <w:p w14:paraId="5661DB39" w14:textId="28706F47" w:rsidR="00A73F76" w:rsidRDefault="00A73F76" w:rsidP="00A73F76">
      <w:pPr>
        <w:pStyle w:val="ListParagraph"/>
        <w:numPr>
          <w:ilvl w:val="0"/>
          <w:numId w:val="76"/>
        </w:numPr>
        <w:spacing w:after="0"/>
        <w:ind w:left="2157"/>
        <w:rPr>
          <w:rFonts w:ascii="Calibri" w:hAnsi="Calibri"/>
          <w:sz w:val="18"/>
          <w:szCs w:val="18"/>
        </w:rPr>
      </w:pPr>
      <w:r w:rsidRPr="00A73F76">
        <w:rPr>
          <w:rFonts w:ascii="Calibri" w:hAnsi="Calibri"/>
          <w:sz w:val="18"/>
          <w:szCs w:val="18"/>
        </w:rPr>
        <w:t>B</w:t>
      </w:r>
      <w:r w:rsidR="00060841" w:rsidRPr="00A73F76">
        <w:rPr>
          <w:rFonts w:ascii="Calibri" w:hAnsi="Calibri"/>
          <w:sz w:val="18"/>
          <w:szCs w:val="18"/>
        </w:rPr>
        <w:t>arriers to entry</w:t>
      </w:r>
      <w:r w:rsidRPr="00A73F76">
        <w:rPr>
          <w:rFonts w:ascii="Calibri" w:hAnsi="Calibri"/>
          <w:sz w:val="18"/>
          <w:szCs w:val="18"/>
        </w:rPr>
        <w:t xml:space="preserve"> – Ex. Would firm incur significant sunk costs or switching costs to enter the market</w:t>
      </w:r>
      <w:r>
        <w:rPr>
          <w:rFonts w:ascii="Calibri" w:hAnsi="Calibri"/>
          <w:sz w:val="18"/>
          <w:szCs w:val="18"/>
        </w:rPr>
        <w:t>?</w:t>
      </w:r>
    </w:p>
    <w:p w14:paraId="4E1F78F7" w14:textId="61EE3DD7" w:rsidR="00A73F76" w:rsidRDefault="00A73F76" w:rsidP="00A73F76">
      <w:pPr>
        <w:pStyle w:val="ListParagraph"/>
        <w:numPr>
          <w:ilvl w:val="0"/>
          <w:numId w:val="76"/>
        </w:numPr>
        <w:spacing w:after="0"/>
        <w:ind w:left="2157"/>
        <w:rPr>
          <w:rFonts w:ascii="Calibri" w:hAnsi="Calibri"/>
          <w:sz w:val="18"/>
          <w:szCs w:val="18"/>
        </w:rPr>
      </w:pPr>
      <w:r>
        <w:rPr>
          <w:rFonts w:ascii="Calibri" w:hAnsi="Calibri"/>
          <w:sz w:val="18"/>
          <w:szCs w:val="18"/>
        </w:rPr>
        <w:t>Excess capacity – Does firm have capacity that they can utilize to make the relevant product?</w:t>
      </w:r>
    </w:p>
    <w:p w14:paraId="0BC75ACB" w14:textId="52BB14AE" w:rsidR="00A73F76" w:rsidRDefault="00A73F76" w:rsidP="00A73F76">
      <w:pPr>
        <w:pStyle w:val="ListParagraph"/>
        <w:numPr>
          <w:ilvl w:val="0"/>
          <w:numId w:val="76"/>
        </w:numPr>
        <w:spacing w:after="0"/>
        <w:ind w:left="1437"/>
        <w:rPr>
          <w:rFonts w:ascii="Calibri" w:hAnsi="Calibri"/>
          <w:sz w:val="18"/>
          <w:szCs w:val="18"/>
        </w:rPr>
      </w:pPr>
      <w:r>
        <w:rPr>
          <w:rFonts w:ascii="Calibri" w:hAnsi="Calibri"/>
          <w:sz w:val="18"/>
          <w:szCs w:val="18"/>
        </w:rPr>
        <w:t>Informa</w:t>
      </w:r>
      <w:r w:rsidR="009471CC">
        <w:rPr>
          <w:rFonts w:ascii="Calibri" w:hAnsi="Calibri"/>
          <w:sz w:val="18"/>
          <w:szCs w:val="18"/>
        </w:rPr>
        <w:t xml:space="preserve">tion may be obtained from market and economic studies </w:t>
      </w:r>
    </w:p>
    <w:p w14:paraId="582C6AFA" w14:textId="77777777" w:rsidR="00557239" w:rsidRDefault="00557239" w:rsidP="00557239">
      <w:pPr>
        <w:pStyle w:val="ListParagraph"/>
        <w:numPr>
          <w:ilvl w:val="0"/>
          <w:numId w:val="41"/>
        </w:numPr>
        <w:spacing w:after="0"/>
        <w:ind w:left="717"/>
        <w:rPr>
          <w:rFonts w:ascii="Calibri" w:hAnsi="Calibri"/>
          <w:sz w:val="18"/>
          <w:szCs w:val="18"/>
        </w:rPr>
      </w:pPr>
      <w:r w:rsidRPr="00557239">
        <w:rPr>
          <w:rFonts w:ascii="Calibri" w:hAnsi="Calibri"/>
          <w:sz w:val="18"/>
          <w:szCs w:val="18"/>
          <w:u w:val="single"/>
        </w:rPr>
        <w:t>Barriers to Entry</w:t>
      </w:r>
      <w:r>
        <w:rPr>
          <w:rFonts w:ascii="Calibri" w:hAnsi="Calibri"/>
          <w:sz w:val="18"/>
          <w:szCs w:val="18"/>
        </w:rPr>
        <w:t xml:space="preserve"> – Conditions or behaviours that limit (or delay) the entry of firms into markets – Even while incumbents making profits</w:t>
      </w:r>
    </w:p>
    <w:p w14:paraId="3B10DFB3" w14:textId="77777777" w:rsidR="00557239" w:rsidRDefault="00557239" w:rsidP="00557239">
      <w:pPr>
        <w:pStyle w:val="ListParagraph"/>
        <w:numPr>
          <w:ilvl w:val="0"/>
          <w:numId w:val="41"/>
        </w:numPr>
        <w:spacing w:after="0"/>
        <w:ind w:left="1437"/>
        <w:rPr>
          <w:rFonts w:ascii="Calibri" w:hAnsi="Calibri"/>
          <w:sz w:val="18"/>
          <w:szCs w:val="18"/>
        </w:rPr>
      </w:pPr>
      <w:r>
        <w:rPr>
          <w:rFonts w:ascii="Calibri" w:hAnsi="Calibri"/>
          <w:sz w:val="18"/>
          <w:szCs w:val="18"/>
          <w:u w:val="single"/>
        </w:rPr>
        <w:t>Main Categories:</w:t>
      </w:r>
    </w:p>
    <w:p w14:paraId="11629891" w14:textId="77777777" w:rsidR="00557239" w:rsidRDefault="00557239" w:rsidP="00314011">
      <w:pPr>
        <w:pStyle w:val="ListParagraph"/>
        <w:numPr>
          <w:ilvl w:val="0"/>
          <w:numId w:val="81"/>
        </w:numPr>
        <w:spacing w:after="0"/>
        <w:ind w:left="2157"/>
        <w:rPr>
          <w:rFonts w:ascii="Calibri" w:hAnsi="Calibri"/>
          <w:sz w:val="18"/>
          <w:szCs w:val="18"/>
        </w:rPr>
      </w:pPr>
      <w:r>
        <w:rPr>
          <w:rFonts w:ascii="Calibri" w:hAnsi="Calibri"/>
          <w:sz w:val="18"/>
          <w:szCs w:val="18"/>
        </w:rPr>
        <w:t>Structural</w:t>
      </w:r>
    </w:p>
    <w:p w14:paraId="0E83B18B" w14:textId="77777777" w:rsidR="00557239" w:rsidRDefault="00557239" w:rsidP="00314011">
      <w:pPr>
        <w:pStyle w:val="ListParagraph"/>
        <w:numPr>
          <w:ilvl w:val="0"/>
          <w:numId w:val="82"/>
        </w:numPr>
        <w:spacing w:after="0"/>
        <w:rPr>
          <w:rFonts w:ascii="Calibri" w:hAnsi="Calibri"/>
          <w:sz w:val="18"/>
          <w:szCs w:val="18"/>
        </w:rPr>
      </w:pPr>
      <w:r>
        <w:rPr>
          <w:rFonts w:ascii="Calibri" w:hAnsi="Calibri"/>
          <w:sz w:val="18"/>
          <w:szCs w:val="18"/>
        </w:rPr>
        <w:t>Sunk Costs – Investments that have continuing value if you remain in market but none if you withdraw</w:t>
      </w:r>
    </w:p>
    <w:p w14:paraId="6D3EE42E" w14:textId="77777777" w:rsidR="00557239" w:rsidRDefault="00557239" w:rsidP="00314011">
      <w:pPr>
        <w:pStyle w:val="ListParagraph"/>
        <w:numPr>
          <w:ilvl w:val="0"/>
          <w:numId w:val="83"/>
        </w:numPr>
        <w:spacing w:after="0"/>
        <w:ind w:left="3598"/>
        <w:rPr>
          <w:rFonts w:ascii="Calibri" w:hAnsi="Calibri"/>
          <w:sz w:val="18"/>
          <w:szCs w:val="18"/>
        </w:rPr>
      </w:pPr>
      <w:r>
        <w:rPr>
          <w:rFonts w:ascii="Calibri" w:hAnsi="Calibri"/>
          <w:sz w:val="18"/>
          <w:szCs w:val="18"/>
        </w:rPr>
        <w:t>Ex. Specialized physical/human capital, cost of securing regulatory permissions, and start-up losses</w:t>
      </w:r>
    </w:p>
    <w:p w14:paraId="20C4ABE1" w14:textId="77777777" w:rsidR="00557239" w:rsidRDefault="00557239" w:rsidP="00314011">
      <w:pPr>
        <w:pStyle w:val="ListParagraph"/>
        <w:numPr>
          <w:ilvl w:val="0"/>
          <w:numId w:val="82"/>
        </w:numPr>
        <w:spacing w:after="0"/>
        <w:rPr>
          <w:rFonts w:ascii="Calibri" w:hAnsi="Calibri"/>
          <w:sz w:val="18"/>
          <w:szCs w:val="18"/>
        </w:rPr>
      </w:pPr>
      <w:r>
        <w:rPr>
          <w:rFonts w:ascii="Calibri" w:hAnsi="Calibri"/>
          <w:sz w:val="18"/>
          <w:szCs w:val="18"/>
        </w:rPr>
        <w:t>Economies of Scale – Unit costs that fall with higher rates of output (require larger output/MS to break even)</w:t>
      </w:r>
    </w:p>
    <w:p w14:paraId="08F54F76" w14:textId="2BDD8819" w:rsidR="009A7AD8" w:rsidRDefault="009A7AD8" w:rsidP="009A7AD8">
      <w:pPr>
        <w:pStyle w:val="ListParagraph"/>
        <w:numPr>
          <w:ilvl w:val="0"/>
          <w:numId w:val="83"/>
        </w:numPr>
        <w:spacing w:after="0"/>
        <w:ind w:left="3598"/>
        <w:rPr>
          <w:rFonts w:ascii="Calibri" w:hAnsi="Calibri"/>
          <w:sz w:val="18"/>
          <w:szCs w:val="18"/>
        </w:rPr>
      </w:pPr>
      <w:r>
        <w:rPr>
          <w:rFonts w:ascii="Calibri" w:hAnsi="Calibri"/>
          <w:sz w:val="18"/>
          <w:szCs w:val="18"/>
        </w:rPr>
        <w:lastRenderedPageBreak/>
        <w:t>What is the penalty for staying small?</w:t>
      </w:r>
    </w:p>
    <w:p w14:paraId="34029142" w14:textId="77777777" w:rsidR="00557239" w:rsidRDefault="00557239" w:rsidP="00314011">
      <w:pPr>
        <w:pStyle w:val="ListParagraph"/>
        <w:numPr>
          <w:ilvl w:val="0"/>
          <w:numId w:val="82"/>
        </w:numPr>
        <w:spacing w:after="0"/>
        <w:rPr>
          <w:rFonts w:ascii="Calibri" w:hAnsi="Calibri"/>
          <w:sz w:val="18"/>
          <w:szCs w:val="18"/>
        </w:rPr>
      </w:pPr>
      <w:r>
        <w:rPr>
          <w:rFonts w:ascii="Calibri" w:hAnsi="Calibri"/>
          <w:sz w:val="18"/>
          <w:szCs w:val="18"/>
        </w:rPr>
        <w:t>Switching Costs – Ex. Customers may have to learn about ways to use new product</w:t>
      </w:r>
    </w:p>
    <w:p w14:paraId="618B657E" w14:textId="77777777" w:rsidR="00557239" w:rsidRDefault="00557239" w:rsidP="00314011">
      <w:pPr>
        <w:pStyle w:val="ListParagraph"/>
        <w:numPr>
          <w:ilvl w:val="0"/>
          <w:numId w:val="82"/>
        </w:numPr>
        <w:spacing w:after="0"/>
        <w:rPr>
          <w:rFonts w:ascii="Calibri" w:hAnsi="Calibri"/>
          <w:sz w:val="18"/>
          <w:szCs w:val="18"/>
        </w:rPr>
      </w:pPr>
      <w:r>
        <w:rPr>
          <w:rFonts w:ascii="Calibri" w:hAnsi="Calibri"/>
          <w:sz w:val="18"/>
          <w:szCs w:val="18"/>
        </w:rPr>
        <w:t>Product Differentiation – May need to develop brand identity</w:t>
      </w:r>
    </w:p>
    <w:p w14:paraId="3BC18EC8" w14:textId="77777777" w:rsidR="00557239" w:rsidRDefault="00557239" w:rsidP="00314011">
      <w:pPr>
        <w:pStyle w:val="ListParagraph"/>
        <w:numPr>
          <w:ilvl w:val="0"/>
          <w:numId w:val="82"/>
        </w:numPr>
        <w:spacing w:after="0"/>
        <w:rPr>
          <w:rFonts w:ascii="Calibri" w:hAnsi="Calibri"/>
          <w:sz w:val="18"/>
          <w:szCs w:val="18"/>
        </w:rPr>
      </w:pPr>
      <w:r>
        <w:rPr>
          <w:rFonts w:ascii="Calibri" w:hAnsi="Calibri"/>
          <w:sz w:val="18"/>
          <w:szCs w:val="18"/>
        </w:rPr>
        <w:t>Large Capital Requirements</w:t>
      </w:r>
    </w:p>
    <w:p w14:paraId="71A82CA7" w14:textId="5BC603B2" w:rsidR="008942AA" w:rsidRDefault="008942AA" w:rsidP="00314011">
      <w:pPr>
        <w:pStyle w:val="ListParagraph"/>
        <w:numPr>
          <w:ilvl w:val="0"/>
          <w:numId w:val="82"/>
        </w:numPr>
        <w:spacing w:after="0"/>
        <w:rPr>
          <w:rFonts w:ascii="Calibri" w:hAnsi="Calibri"/>
          <w:sz w:val="18"/>
          <w:szCs w:val="18"/>
        </w:rPr>
      </w:pPr>
      <w:r>
        <w:rPr>
          <w:rFonts w:ascii="Calibri" w:hAnsi="Calibri"/>
          <w:sz w:val="18"/>
          <w:szCs w:val="18"/>
        </w:rPr>
        <w:t>Exchange Rate Fluctuations (for foreign entrants)</w:t>
      </w:r>
    </w:p>
    <w:p w14:paraId="0B8F59BD" w14:textId="77777777" w:rsidR="00557239" w:rsidRDefault="00557239" w:rsidP="00314011">
      <w:pPr>
        <w:pStyle w:val="ListParagraph"/>
        <w:numPr>
          <w:ilvl w:val="0"/>
          <w:numId w:val="82"/>
        </w:numPr>
        <w:spacing w:after="0"/>
        <w:rPr>
          <w:rFonts w:ascii="Calibri" w:hAnsi="Calibri"/>
          <w:sz w:val="18"/>
          <w:szCs w:val="18"/>
        </w:rPr>
      </w:pPr>
      <w:r>
        <w:rPr>
          <w:rFonts w:ascii="Calibri" w:hAnsi="Calibri"/>
          <w:sz w:val="18"/>
          <w:szCs w:val="18"/>
        </w:rPr>
        <w:t>Absolute Cost Differences</w:t>
      </w:r>
    </w:p>
    <w:p w14:paraId="15725B4A" w14:textId="77777777" w:rsidR="00557239" w:rsidRDefault="00557239" w:rsidP="00314011">
      <w:pPr>
        <w:pStyle w:val="ListParagraph"/>
        <w:numPr>
          <w:ilvl w:val="0"/>
          <w:numId w:val="81"/>
        </w:numPr>
        <w:spacing w:after="0"/>
        <w:ind w:left="2157"/>
        <w:rPr>
          <w:rFonts w:ascii="Calibri" w:hAnsi="Calibri"/>
          <w:sz w:val="18"/>
          <w:szCs w:val="18"/>
        </w:rPr>
      </w:pPr>
      <w:r>
        <w:rPr>
          <w:rFonts w:ascii="Calibri" w:hAnsi="Calibri"/>
          <w:sz w:val="18"/>
          <w:szCs w:val="18"/>
        </w:rPr>
        <w:t>Regulatory – Can be explicit or implicit</w:t>
      </w:r>
    </w:p>
    <w:p w14:paraId="5F24DF20" w14:textId="77777777" w:rsidR="00557239" w:rsidRDefault="00557239" w:rsidP="00314011">
      <w:pPr>
        <w:pStyle w:val="ListParagraph"/>
        <w:numPr>
          <w:ilvl w:val="0"/>
          <w:numId w:val="84"/>
        </w:numPr>
        <w:spacing w:after="0"/>
        <w:rPr>
          <w:rFonts w:ascii="Calibri" w:hAnsi="Calibri"/>
          <w:sz w:val="18"/>
          <w:szCs w:val="18"/>
        </w:rPr>
      </w:pPr>
      <w:r>
        <w:rPr>
          <w:rFonts w:ascii="Calibri" w:hAnsi="Calibri"/>
          <w:sz w:val="18"/>
          <w:szCs w:val="18"/>
        </w:rPr>
        <w:t>Patents, trademarks, copyrights, licenses (Ex. Occupations, transportation)</w:t>
      </w:r>
    </w:p>
    <w:p w14:paraId="2490C623" w14:textId="5688A0CD" w:rsidR="00557239" w:rsidRDefault="00557239" w:rsidP="00314011">
      <w:pPr>
        <w:pStyle w:val="ListParagraph"/>
        <w:numPr>
          <w:ilvl w:val="0"/>
          <w:numId w:val="84"/>
        </w:numPr>
        <w:spacing w:after="0"/>
        <w:rPr>
          <w:rFonts w:ascii="Calibri" w:hAnsi="Calibri"/>
          <w:sz w:val="18"/>
          <w:szCs w:val="18"/>
        </w:rPr>
      </w:pPr>
      <w:r>
        <w:rPr>
          <w:rFonts w:ascii="Calibri" w:hAnsi="Calibri"/>
          <w:sz w:val="18"/>
          <w:szCs w:val="18"/>
        </w:rPr>
        <w:t>Tariffs, quotas, marketing boards</w:t>
      </w:r>
      <w:r w:rsidR="008942AA">
        <w:rPr>
          <w:rFonts w:ascii="Calibri" w:hAnsi="Calibri"/>
          <w:sz w:val="18"/>
          <w:szCs w:val="18"/>
        </w:rPr>
        <w:t>, import restrictions, domestic ownership restrictions</w:t>
      </w:r>
    </w:p>
    <w:p w14:paraId="610DFBB0" w14:textId="77777777" w:rsidR="00557239" w:rsidRDefault="00557239" w:rsidP="00314011">
      <w:pPr>
        <w:pStyle w:val="ListParagraph"/>
        <w:numPr>
          <w:ilvl w:val="0"/>
          <w:numId w:val="84"/>
        </w:numPr>
        <w:spacing w:after="0"/>
        <w:rPr>
          <w:rFonts w:ascii="Calibri" w:hAnsi="Calibri"/>
          <w:sz w:val="18"/>
          <w:szCs w:val="18"/>
        </w:rPr>
      </w:pPr>
      <w:r>
        <w:rPr>
          <w:rFonts w:ascii="Calibri" w:hAnsi="Calibri"/>
          <w:sz w:val="18"/>
          <w:szCs w:val="18"/>
        </w:rPr>
        <w:t>Zoning restrictions</w:t>
      </w:r>
    </w:p>
    <w:p w14:paraId="707D7A02" w14:textId="77777777" w:rsidR="00557239" w:rsidRDefault="00557239" w:rsidP="00314011">
      <w:pPr>
        <w:pStyle w:val="ListParagraph"/>
        <w:numPr>
          <w:ilvl w:val="0"/>
          <w:numId w:val="81"/>
        </w:numPr>
        <w:spacing w:after="0"/>
        <w:ind w:left="2157"/>
        <w:rPr>
          <w:rFonts w:ascii="Calibri" w:hAnsi="Calibri"/>
          <w:sz w:val="18"/>
          <w:szCs w:val="18"/>
        </w:rPr>
      </w:pPr>
      <w:r>
        <w:rPr>
          <w:rFonts w:ascii="Calibri" w:hAnsi="Calibri"/>
          <w:sz w:val="18"/>
          <w:szCs w:val="18"/>
        </w:rPr>
        <w:t>Behavioural – Actions incumbents take to make entry less attractive to others (before or after entry)</w:t>
      </w:r>
    </w:p>
    <w:p w14:paraId="18BE8E39"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Limit-Pricing – Pricing low enough that entry appears unprofitable</w:t>
      </w:r>
    </w:p>
    <w:p w14:paraId="6162DEF9"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Predatory Pricing – Pricing low after entry so as to drive entrant out, or at least to discourage further entry</w:t>
      </w:r>
    </w:p>
    <w:p w14:paraId="74D634AC" w14:textId="309B4331" w:rsidR="00CE4B24" w:rsidRDefault="00CE4B24" w:rsidP="00CE4B24">
      <w:pPr>
        <w:pStyle w:val="ListParagraph"/>
        <w:numPr>
          <w:ilvl w:val="0"/>
          <w:numId w:val="83"/>
        </w:numPr>
        <w:spacing w:after="0"/>
        <w:ind w:left="3598"/>
        <w:rPr>
          <w:rFonts w:ascii="Calibri" w:hAnsi="Calibri"/>
          <w:sz w:val="18"/>
          <w:szCs w:val="18"/>
        </w:rPr>
      </w:pPr>
      <w:r>
        <w:rPr>
          <w:rFonts w:ascii="Calibri" w:hAnsi="Calibri"/>
          <w:sz w:val="18"/>
          <w:szCs w:val="18"/>
        </w:rPr>
        <w:t>When competitors go away, incumbent increases prices to recover lost costs</w:t>
      </w:r>
    </w:p>
    <w:p w14:paraId="2910CE20"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Endogenous (Internal) Product Differentiation – Ex. Advertising</w:t>
      </w:r>
    </w:p>
    <w:p w14:paraId="04C06909"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Excess Capacity – Can be used to provide credible threat of low-cost production</w:t>
      </w:r>
    </w:p>
    <w:p w14:paraId="648A35B7"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Endogenous Switching Costs – Ex. Frequent-purchaser programs</w:t>
      </w:r>
    </w:p>
    <w:p w14:paraId="253B9735" w14:textId="17AAA6B8" w:rsidR="00557239" w:rsidRPr="0055697F" w:rsidRDefault="00557239" w:rsidP="00314011">
      <w:pPr>
        <w:pStyle w:val="ListParagraph"/>
        <w:numPr>
          <w:ilvl w:val="0"/>
          <w:numId w:val="85"/>
        </w:numPr>
        <w:spacing w:after="0"/>
        <w:rPr>
          <w:rFonts w:ascii="Calibri" w:hAnsi="Calibri"/>
          <w:sz w:val="18"/>
          <w:szCs w:val="18"/>
        </w:rPr>
      </w:pPr>
      <w:r w:rsidRPr="0055697F">
        <w:rPr>
          <w:rFonts w:ascii="Calibri" w:hAnsi="Calibri"/>
          <w:sz w:val="18"/>
          <w:szCs w:val="18"/>
        </w:rPr>
        <w:t>Bundling/Tying</w:t>
      </w:r>
    </w:p>
    <w:p w14:paraId="7A248B0A"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Vertical Restraints/Foreclosure/Exclusion – Exclusive dealing in key inputs; Vertical integration</w:t>
      </w:r>
    </w:p>
    <w:p w14:paraId="66F70713" w14:textId="77777777" w:rsidR="00557239" w:rsidRDefault="00557239" w:rsidP="00314011">
      <w:pPr>
        <w:pStyle w:val="ListParagraph"/>
        <w:numPr>
          <w:ilvl w:val="0"/>
          <w:numId w:val="85"/>
        </w:numPr>
        <w:spacing w:after="0"/>
        <w:rPr>
          <w:rFonts w:ascii="Calibri" w:hAnsi="Calibri"/>
          <w:sz w:val="18"/>
          <w:szCs w:val="18"/>
        </w:rPr>
      </w:pPr>
      <w:r>
        <w:rPr>
          <w:rFonts w:ascii="Calibri" w:hAnsi="Calibri"/>
          <w:sz w:val="18"/>
          <w:szCs w:val="18"/>
        </w:rPr>
        <w:t xml:space="preserve">Contracts as a barrier to entry – Especially long term contracts can make entry difficult </w:t>
      </w:r>
    </w:p>
    <w:p w14:paraId="08CA9094" w14:textId="3843DFFA" w:rsidR="0055697F" w:rsidRPr="003F1D70" w:rsidRDefault="0055697F" w:rsidP="00314011">
      <w:pPr>
        <w:pStyle w:val="ListParagraph"/>
        <w:numPr>
          <w:ilvl w:val="0"/>
          <w:numId w:val="85"/>
        </w:numPr>
        <w:spacing w:after="0"/>
        <w:rPr>
          <w:rFonts w:ascii="Calibri" w:hAnsi="Calibri"/>
          <w:sz w:val="18"/>
          <w:szCs w:val="18"/>
        </w:rPr>
      </w:pPr>
      <w:r>
        <w:rPr>
          <w:rFonts w:ascii="Calibri" w:hAnsi="Calibri"/>
          <w:sz w:val="18"/>
          <w:szCs w:val="18"/>
        </w:rPr>
        <w:t>Threat of trade actions (against potential foreign entrant considerations)</w:t>
      </w:r>
    </w:p>
    <w:p w14:paraId="75AF5C5A" w14:textId="34B36AAE" w:rsidR="00840BA9" w:rsidRDefault="00840BA9" w:rsidP="00314011">
      <w:pPr>
        <w:pStyle w:val="ListParagraph"/>
        <w:numPr>
          <w:ilvl w:val="0"/>
          <w:numId w:val="76"/>
        </w:numPr>
        <w:spacing w:after="0"/>
        <w:ind w:left="717"/>
        <w:rPr>
          <w:rFonts w:ascii="Calibri" w:hAnsi="Calibri"/>
          <w:sz w:val="18"/>
          <w:szCs w:val="18"/>
        </w:rPr>
      </w:pPr>
      <w:r>
        <w:rPr>
          <w:rFonts w:ascii="Calibri" w:hAnsi="Calibri"/>
          <w:sz w:val="18"/>
          <w:szCs w:val="18"/>
        </w:rPr>
        <w:t>Once participants have been identified, market shares can be calculated</w:t>
      </w:r>
      <w:r w:rsidR="002676D7">
        <w:rPr>
          <w:rFonts w:ascii="Calibri" w:hAnsi="Calibri"/>
          <w:sz w:val="18"/>
          <w:szCs w:val="18"/>
        </w:rPr>
        <w:t xml:space="preserve"> –</w:t>
      </w:r>
      <w:r w:rsidR="00AB1555">
        <w:rPr>
          <w:rFonts w:ascii="Calibri" w:hAnsi="Calibri"/>
          <w:sz w:val="18"/>
          <w:szCs w:val="18"/>
        </w:rPr>
        <w:t xml:space="preserve"> </w:t>
      </w:r>
      <w:r w:rsidR="002676D7">
        <w:rPr>
          <w:rFonts w:ascii="Calibri" w:hAnsi="Calibri"/>
          <w:sz w:val="18"/>
          <w:szCs w:val="18"/>
        </w:rPr>
        <w:t>Usi</w:t>
      </w:r>
      <w:r w:rsidR="00AB1555">
        <w:rPr>
          <w:rFonts w:ascii="Calibri" w:hAnsi="Calibri"/>
          <w:sz w:val="18"/>
          <w:szCs w:val="18"/>
        </w:rPr>
        <w:t xml:space="preserve">ng dollar sales, unit sales, </w:t>
      </w:r>
      <w:r w:rsidR="002676D7">
        <w:rPr>
          <w:rFonts w:ascii="Calibri" w:hAnsi="Calibri"/>
          <w:sz w:val="18"/>
          <w:szCs w:val="18"/>
        </w:rPr>
        <w:t>capacities</w:t>
      </w:r>
      <w:r w:rsidR="00AB1555">
        <w:rPr>
          <w:rFonts w:ascii="Calibri" w:hAnsi="Calibri"/>
          <w:sz w:val="18"/>
          <w:szCs w:val="18"/>
        </w:rPr>
        <w:t xml:space="preserve"> or reserves</w:t>
      </w:r>
    </w:p>
    <w:p w14:paraId="73A718F5" w14:textId="5C9B2EFE" w:rsidR="00AA26B1" w:rsidRDefault="00AA26B1" w:rsidP="00314011">
      <w:pPr>
        <w:pStyle w:val="ListParagraph"/>
        <w:numPr>
          <w:ilvl w:val="0"/>
          <w:numId w:val="76"/>
        </w:numPr>
        <w:spacing w:after="0"/>
        <w:ind w:left="1437"/>
        <w:rPr>
          <w:rFonts w:ascii="Calibri" w:hAnsi="Calibri"/>
          <w:sz w:val="18"/>
          <w:szCs w:val="18"/>
        </w:rPr>
      </w:pPr>
      <w:r>
        <w:rPr>
          <w:rFonts w:ascii="Calibri" w:hAnsi="Calibri"/>
          <w:sz w:val="18"/>
          <w:szCs w:val="18"/>
        </w:rPr>
        <w:t>Some suggestion in guidelines that Bureau will use capacity as the general standard</w:t>
      </w:r>
      <w:r w:rsidR="00EE0B2B">
        <w:rPr>
          <w:rFonts w:ascii="Calibri" w:hAnsi="Calibri"/>
          <w:sz w:val="18"/>
          <w:szCs w:val="18"/>
        </w:rPr>
        <w:t xml:space="preserve"> (For exams, use dollars of sales)</w:t>
      </w:r>
    </w:p>
    <w:p w14:paraId="6AA2193D" w14:textId="57DC5140" w:rsidR="0027490B" w:rsidRDefault="0027490B" w:rsidP="00314011">
      <w:pPr>
        <w:pStyle w:val="ListParagraph"/>
        <w:numPr>
          <w:ilvl w:val="0"/>
          <w:numId w:val="76"/>
        </w:numPr>
        <w:spacing w:after="0"/>
        <w:ind w:left="1437"/>
        <w:rPr>
          <w:rFonts w:ascii="Calibri" w:hAnsi="Calibri"/>
          <w:sz w:val="18"/>
          <w:szCs w:val="18"/>
        </w:rPr>
      </w:pPr>
      <w:r>
        <w:rPr>
          <w:rFonts w:ascii="Calibri" w:hAnsi="Calibri"/>
          <w:sz w:val="18"/>
          <w:szCs w:val="18"/>
        </w:rPr>
        <w:t xml:space="preserve">If market shares exceed enforcement thresholds, must conduct analysis of the competitive effects of the merger </w:t>
      </w:r>
      <w:r w:rsidR="002C6834">
        <w:rPr>
          <w:rFonts w:ascii="Calibri" w:hAnsi="Calibri"/>
          <w:sz w:val="18"/>
          <w:szCs w:val="18"/>
        </w:rPr>
        <w:t>o</w:t>
      </w:r>
      <w:r>
        <w:rPr>
          <w:rFonts w:ascii="Calibri" w:hAnsi="Calibri"/>
          <w:sz w:val="18"/>
          <w:szCs w:val="18"/>
        </w:rPr>
        <w:t>r conduct</w:t>
      </w:r>
    </w:p>
    <w:p w14:paraId="2D7D87C9" w14:textId="199CF09F" w:rsidR="00027EE7" w:rsidRPr="00A14F5F" w:rsidRDefault="00027EE7" w:rsidP="00314011">
      <w:pPr>
        <w:pStyle w:val="ListParagraph"/>
        <w:numPr>
          <w:ilvl w:val="0"/>
          <w:numId w:val="76"/>
        </w:numPr>
        <w:spacing w:after="0"/>
        <w:ind w:left="1437"/>
        <w:rPr>
          <w:rFonts w:ascii="Calibri" w:hAnsi="Calibri"/>
          <w:sz w:val="18"/>
          <w:szCs w:val="18"/>
        </w:rPr>
      </w:pPr>
      <w:r>
        <w:rPr>
          <w:rFonts w:ascii="Calibri" w:hAnsi="Calibri"/>
          <w:sz w:val="18"/>
          <w:szCs w:val="18"/>
        </w:rPr>
        <w:t xml:space="preserve">Must be calculated for </w:t>
      </w:r>
      <w:r>
        <w:rPr>
          <w:rFonts w:ascii="Calibri" w:hAnsi="Calibri"/>
          <w:sz w:val="18"/>
          <w:szCs w:val="18"/>
          <w:u w:val="single"/>
        </w:rPr>
        <w:t>every</w:t>
      </w:r>
      <w:r>
        <w:rPr>
          <w:rFonts w:ascii="Calibri" w:hAnsi="Calibri"/>
          <w:sz w:val="18"/>
          <w:szCs w:val="18"/>
        </w:rPr>
        <w:t xml:space="preserve"> product in </w:t>
      </w:r>
      <w:r>
        <w:rPr>
          <w:rFonts w:ascii="Calibri" w:hAnsi="Calibri"/>
          <w:sz w:val="18"/>
          <w:szCs w:val="18"/>
          <w:u w:val="single"/>
        </w:rPr>
        <w:t>every</w:t>
      </w:r>
      <w:r>
        <w:rPr>
          <w:rFonts w:ascii="Calibri" w:hAnsi="Calibri"/>
          <w:sz w:val="18"/>
          <w:szCs w:val="18"/>
        </w:rPr>
        <w:t xml:space="preserve"> geographical market</w:t>
      </w:r>
    </w:p>
    <w:p w14:paraId="41558AD7" w14:textId="77777777" w:rsidR="00572A3E" w:rsidRDefault="00572A3E" w:rsidP="00ED353A">
      <w:pPr>
        <w:spacing w:after="0"/>
        <w:rPr>
          <w:rFonts w:ascii="BlairMdITC TT-Medium" w:hAnsi="BlairMdITC TT-Medium"/>
          <w:b/>
          <w:sz w:val="22"/>
        </w:rPr>
      </w:pPr>
    </w:p>
    <w:p w14:paraId="2FB6FBAC" w14:textId="01EB5C67" w:rsidR="00ED353A" w:rsidRDefault="0043314C" w:rsidP="00ED353A">
      <w:pPr>
        <w:spacing w:after="0"/>
        <w:rPr>
          <w:rFonts w:ascii="BlairMdITC TT-Medium" w:hAnsi="BlairMdITC TT-Medium"/>
          <w:b/>
          <w:sz w:val="22"/>
        </w:rPr>
      </w:pPr>
      <w:r>
        <w:rPr>
          <w:rFonts w:ascii="BlairMdITC TT-Medium" w:hAnsi="BlairMdITC TT-Medium"/>
          <w:b/>
          <w:sz w:val="22"/>
        </w:rPr>
        <w:t>V</w:t>
      </w:r>
      <w:r w:rsidR="003A41E7">
        <w:rPr>
          <w:rFonts w:ascii="BlairMdITC TT-Medium" w:hAnsi="BlairMdITC TT-Medium"/>
          <w:b/>
          <w:sz w:val="22"/>
        </w:rPr>
        <w:t>I</w:t>
      </w:r>
      <w:r w:rsidR="00ED353A">
        <w:rPr>
          <w:rFonts w:ascii="BlairMdITC TT-Medium" w:hAnsi="BlairMdITC TT-Medium"/>
          <w:b/>
          <w:sz w:val="22"/>
        </w:rPr>
        <w:t>. Refusal to Deal</w:t>
      </w:r>
      <w:r w:rsidR="002B3CA4">
        <w:rPr>
          <w:rFonts w:ascii="BlairMdITC TT-Medium" w:hAnsi="BlairMdITC TT-Medium"/>
          <w:b/>
          <w:sz w:val="22"/>
        </w:rPr>
        <w:t xml:space="preserve"> (S. 75)</w:t>
      </w:r>
    </w:p>
    <w:p w14:paraId="6ECDCCA4" w14:textId="687121CC" w:rsidR="007D4E1D" w:rsidRPr="00F2482D" w:rsidRDefault="007D4E1D" w:rsidP="00D16014">
      <w:pPr>
        <w:pStyle w:val="ListParagraph"/>
        <w:numPr>
          <w:ilvl w:val="0"/>
          <w:numId w:val="2"/>
        </w:numPr>
        <w:spacing w:after="160"/>
        <w:rPr>
          <w:rFonts w:ascii="Calibri" w:hAnsi="Calibri"/>
          <w:b/>
          <w:sz w:val="18"/>
          <w:szCs w:val="18"/>
        </w:rPr>
      </w:pPr>
      <w:r>
        <w:rPr>
          <w:rFonts w:ascii="Calibri" w:hAnsi="Calibri"/>
          <w:sz w:val="18"/>
          <w:szCs w:val="18"/>
        </w:rPr>
        <w:t>Controversial, but popular provision – Generates a number of complaints/private applications, but these are rarely successful</w:t>
      </w:r>
    </w:p>
    <w:p w14:paraId="309F44F2" w14:textId="59394D1D" w:rsidR="00F2482D" w:rsidRPr="00406D6A" w:rsidRDefault="00F2482D" w:rsidP="00D16014">
      <w:pPr>
        <w:pStyle w:val="ListParagraph"/>
        <w:numPr>
          <w:ilvl w:val="0"/>
          <w:numId w:val="2"/>
        </w:numPr>
        <w:spacing w:after="160"/>
        <w:rPr>
          <w:rFonts w:ascii="Calibri" w:hAnsi="Calibri"/>
          <w:b/>
          <w:sz w:val="18"/>
          <w:szCs w:val="18"/>
        </w:rPr>
      </w:pPr>
      <w:r>
        <w:rPr>
          <w:rFonts w:ascii="Calibri" w:hAnsi="Calibri"/>
          <w:sz w:val="18"/>
          <w:szCs w:val="18"/>
        </w:rPr>
        <w:t>Not an enforcement priority of the Commissioner</w:t>
      </w:r>
    </w:p>
    <w:p w14:paraId="4B45267F" w14:textId="12D8A33B" w:rsidR="009E22FC" w:rsidRPr="00406D6A" w:rsidRDefault="007F4455" w:rsidP="00D16014">
      <w:pPr>
        <w:pStyle w:val="ListParagraph"/>
        <w:numPr>
          <w:ilvl w:val="0"/>
          <w:numId w:val="2"/>
        </w:numPr>
        <w:spacing w:after="160"/>
        <w:rPr>
          <w:rFonts w:ascii="Calibri" w:hAnsi="Calibri"/>
          <w:b/>
          <w:sz w:val="18"/>
          <w:szCs w:val="18"/>
        </w:rPr>
      </w:pPr>
      <w:r>
        <w:rPr>
          <w:rFonts w:ascii="Calibri" w:hAnsi="Calibri"/>
          <w:sz w:val="18"/>
          <w:szCs w:val="18"/>
        </w:rPr>
        <w:t>If there are few suppliers, a customer who is cut off from one may be unable to secure an alternate supply, which could affect competition</w:t>
      </w:r>
    </w:p>
    <w:p w14:paraId="233ADC16" w14:textId="4A179FCC" w:rsidR="001C53FB" w:rsidRPr="001E72A4" w:rsidRDefault="001C53FB" w:rsidP="001C53FB">
      <w:pPr>
        <w:pStyle w:val="Heading3"/>
        <w:tabs>
          <w:tab w:val="left" w:pos="5620"/>
        </w:tabs>
        <w:rPr>
          <w:rFonts w:ascii="BlairMdITC TT-Medium" w:hAnsi="BlairMdITC TT-Medium"/>
          <w:i w:val="0"/>
          <w:sz w:val="20"/>
        </w:rPr>
      </w:pPr>
      <w:r>
        <w:rPr>
          <w:rFonts w:ascii="BlairMdITC TT-Medium" w:hAnsi="BlairMdITC TT-Medium"/>
          <w:i w:val="0"/>
          <w:sz w:val="20"/>
        </w:rPr>
        <w:t>1.</w:t>
      </w:r>
      <w:r w:rsidR="0022388C">
        <w:rPr>
          <w:rFonts w:ascii="BlairMdITC TT-Medium" w:hAnsi="BlairMdITC TT-Medium"/>
          <w:i w:val="0"/>
          <w:sz w:val="20"/>
        </w:rPr>
        <w:t xml:space="preserve"> Statutory Element</w:t>
      </w:r>
      <w:r w:rsidR="004607ED">
        <w:rPr>
          <w:rFonts w:ascii="BlairMdITC TT-Medium" w:hAnsi="BlairMdITC TT-Medium"/>
          <w:i w:val="0"/>
          <w:sz w:val="20"/>
        </w:rPr>
        <w:t>s</w:t>
      </w:r>
    </w:p>
    <w:p w14:paraId="4411CD4F" w14:textId="2E157902" w:rsidR="009E22FC" w:rsidRDefault="00C87A7F" w:rsidP="00D16014">
      <w:pPr>
        <w:pStyle w:val="ListParagraph"/>
        <w:numPr>
          <w:ilvl w:val="0"/>
          <w:numId w:val="3"/>
        </w:numPr>
        <w:tabs>
          <w:tab w:val="left" w:pos="6060"/>
        </w:tabs>
        <w:spacing w:after="0"/>
        <w:rPr>
          <w:rFonts w:ascii="Calibri" w:hAnsi="Calibri"/>
          <w:sz w:val="18"/>
          <w:szCs w:val="18"/>
        </w:rPr>
      </w:pPr>
      <w:r>
        <w:rPr>
          <w:rFonts w:ascii="Calibri" w:hAnsi="Calibri"/>
          <w:sz w:val="18"/>
          <w:szCs w:val="18"/>
        </w:rPr>
        <w:t xml:space="preserve">A person is substantially affected in his business </w:t>
      </w:r>
      <w:r w:rsidRPr="00D8022F">
        <w:rPr>
          <w:rFonts w:ascii="Calibri" w:hAnsi="Calibri"/>
          <w:sz w:val="18"/>
          <w:szCs w:val="18"/>
          <w:u w:val="single"/>
        </w:rPr>
        <w:t>or</w:t>
      </w:r>
      <w:r>
        <w:rPr>
          <w:rFonts w:ascii="Calibri" w:hAnsi="Calibri"/>
          <w:sz w:val="18"/>
          <w:szCs w:val="18"/>
        </w:rPr>
        <w:t xml:space="preserve"> is precluded from doing business due to his inability to obtain adequate supplies of a product anywhere in a market on usual trade terms</w:t>
      </w:r>
    </w:p>
    <w:p w14:paraId="6361A18C" w14:textId="37B2E316" w:rsidR="006C1CFE" w:rsidRDefault="006C1CFE"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rPr>
        <w:t>Supplier has refused to deal with a particular customer or terminates an existing relationship with a customer</w:t>
      </w:r>
    </w:p>
    <w:p w14:paraId="270C23B9" w14:textId="7C36443F" w:rsidR="005254BA" w:rsidRDefault="005254BA"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rPr>
        <w:t xml:space="preserve">Requires a determination of the relevant product and geographic markets </w:t>
      </w:r>
    </w:p>
    <w:p w14:paraId="2ACA09C9" w14:textId="09427723" w:rsidR="00204841" w:rsidRDefault="00204841" w:rsidP="00D16014">
      <w:pPr>
        <w:pStyle w:val="ListParagraph"/>
        <w:numPr>
          <w:ilvl w:val="0"/>
          <w:numId w:val="2"/>
        </w:numPr>
        <w:tabs>
          <w:tab w:val="left" w:pos="6060"/>
        </w:tabs>
        <w:spacing w:after="0"/>
        <w:ind w:left="1437"/>
        <w:rPr>
          <w:rFonts w:ascii="Calibri" w:hAnsi="Calibri"/>
          <w:sz w:val="18"/>
          <w:szCs w:val="18"/>
        </w:rPr>
      </w:pPr>
      <w:r w:rsidRPr="006B44DE">
        <w:rPr>
          <w:rFonts w:ascii="Calibri" w:hAnsi="Calibri"/>
          <w:sz w:val="18"/>
          <w:szCs w:val="18"/>
          <w:u w:val="single"/>
        </w:rPr>
        <w:t>Product market</w:t>
      </w:r>
      <w:r>
        <w:rPr>
          <w:rFonts w:ascii="Calibri" w:hAnsi="Calibri"/>
          <w:sz w:val="18"/>
          <w:szCs w:val="18"/>
        </w:rPr>
        <w:t xml:space="preserve"> should be defined by reference to </w:t>
      </w:r>
      <w:r>
        <w:rPr>
          <w:rFonts w:ascii="Calibri" w:hAnsi="Calibri"/>
          <w:sz w:val="18"/>
          <w:szCs w:val="18"/>
          <w:u w:val="single"/>
        </w:rPr>
        <w:t>customers</w:t>
      </w:r>
      <w:r>
        <w:rPr>
          <w:rFonts w:ascii="Calibri" w:hAnsi="Calibri"/>
          <w:sz w:val="18"/>
          <w:szCs w:val="18"/>
        </w:rPr>
        <w:t xml:space="preserve"> of affected business and which substitutes are acceptable to them</w:t>
      </w:r>
    </w:p>
    <w:p w14:paraId="406AA57B" w14:textId="02165F67" w:rsidR="006B44DE" w:rsidRDefault="006B44DE"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Effect on the business refused supply will depend on the demand of that business’s customers</w:t>
      </w:r>
      <w:r w:rsidR="000114CB">
        <w:rPr>
          <w:rFonts w:ascii="Calibri" w:hAnsi="Calibri"/>
          <w:sz w:val="18"/>
          <w:szCs w:val="18"/>
        </w:rPr>
        <w:t xml:space="preserve"> (</w:t>
      </w:r>
      <w:r w:rsidR="000114CB">
        <w:rPr>
          <w:rFonts w:ascii="Calibri" w:hAnsi="Calibri"/>
          <w:i/>
          <w:sz w:val="18"/>
          <w:szCs w:val="18"/>
        </w:rPr>
        <w:t>Chrysler, Xerox</w:t>
      </w:r>
      <w:r w:rsidR="000114CB">
        <w:rPr>
          <w:rFonts w:ascii="Calibri" w:hAnsi="Calibri"/>
          <w:sz w:val="18"/>
          <w:szCs w:val="18"/>
        </w:rPr>
        <w:t>)</w:t>
      </w:r>
    </w:p>
    <w:p w14:paraId="73246646" w14:textId="4CFA2BB5" w:rsidR="00D50641" w:rsidRDefault="00D50641"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u w:val="single"/>
        </w:rPr>
        <w:t>Not</w:t>
      </w:r>
      <w:r>
        <w:rPr>
          <w:rFonts w:ascii="Calibri" w:hAnsi="Calibri"/>
          <w:sz w:val="18"/>
          <w:szCs w:val="18"/>
        </w:rPr>
        <w:t xml:space="preserve"> the same as for mergers</w:t>
      </w:r>
    </w:p>
    <w:p w14:paraId="255366F0" w14:textId="06F12F43" w:rsidR="006B44DE" w:rsidRDefault="006B44DE"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u w:val="single"/>
        </w:rPr>
        <w:t>Geographic market</w:t>
      </w:r>
      <w:r>
        <w:rPr>
          <w:rFonts w:ascii="Calibri" w:hAnsi="Calibri"/>
          <w:sz w:val="18"/>
          <w:szCs w:val="18"/>
        </w:rPr>
        <w:t xml:space="preserve"> consists of all supply points that are regarded as close substitutes by buyers</w:t>
      </w:r>
    </w:p>
    <w:p w14:paraId="2FF5E223" w14:textId="2C302388" w:rsidR="006B44DE" w:rsidRDefault="004E1BB3"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lastRenderedPageBreak/>
        <w:t>Determined by buyer’s ability/willingness to switch purchases from one location to another in response to price change</w:t>
      </w:r>
    </w:p>
    <w:p w14:paraId="0D71DA39" w14:textId="0AC72442" w:rsidR="00CE729C" w:rsidRDefault="00CE729C"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Include</w:t>
      </w:r>
      <w:r w:rsidR="004E7EB0">
        <w:rPr>
          <w:rFonts w:ascii="Calibri" w:hAnsi="Calibri"/>
          <w:sz w:val="18"/>
          <w:szCs w:val="18"/>
        </w:rPr>
        <w:t>s area within which affected business</w:t>
      </w:r>
      <w:r>
        <w:rPr>
          <w:rFonts w:ascii="Calibri" w:hAnsi="Calibri"/>
          <w:sz w:val="18"/>
          <w:szCs w:val="18"/>
        </w:rPr>
        <w:t xml:space="preserve"> might reasonably be expected </w:t>
      </w:r>
      <w:r w:rsidR="004E7EB0">
        <w:rPr>
          <w:rFonts w:ascii="Calibri" w:hAnsi="Calibri"/>
          <w:sz w:val="18"/>
          <w:szCs w:val="18"/>
        </w:rPr>
        <w:t>to look for supplies following</w:t>
      </w:r>
      <w:r>
        <w:rPr>
          <w:rFonts w:ascii="Calibri" w:hAnsi="Calibri"/>
          <w:sz w:val="18"/>
          <w:szCs w:val="18"/>
        </w:rPr>
        <w:t xml:space="preserve"> refusal to deal </w:t>
      </w:r>
    </w:p>
    <w:p w14:paraId="0D6B1FEE" w14:textId="21DD4817" w:rsidR="008D3C2F" w:rsidRDefault="00EA5E41"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u w:val="single"/>
        </w:rPr>
        <w:t>Substantial</w:t>
      </w:r>
      <w:r>
        <w:rPr>
          <w:rFonts w:ascii="Calibri" w:hAnsi="Calibri"/>
          <w:sz w:val="18"/>
          <w:szCs w:val="18"/>
        </w:rPr>
        <w:t xml:space="preserve"> – “Important”; “Significant”; Beyond </w:t>
      </w:r>
      <w:r>
        <w:rPr>
          <w:rFonts w:ascii="Calibri" w:hAnsi="Calibri"/>
          <w:i/>
          <w:sz w:val="18"/>
          <w:szCs w:val="18"/>
        </w:rPr>
        <w:t>de minimis</w:t>
      </w:r>
      <w:r w:rsidR="00DE2BA8">
        <w:rPr>
          <w:rFonts w:ascii="Calibri" w:hAnsi="Calibri"/>
          <w:sz w:val="18"/>
          <w:szCs w:val="18"/>
        </w:rPr>
        <w:t xml:space="preserve"> (</w:t>
      </w:r>
      <w:r w:rsidR="00DE2BA8">
        <w:rPr>
          <w:rFonts w:ascii="Calibri" w:hAnsi="Calibri"/>
          <w:i/>
          <w:sz w:val="18"/>
          <w:szCs w:val="18"/>
        </w:rPr>
        <w:t>Chrysler</w:t>
      </w:r>
      <w:r w:rsidR="00DE2BA8">
        <w:rPr>
          <w:rFonts w:ascii="Calibri" w:hAnsi="Calibri"/>
          <w:sz w:val="18"/>
          <w:szCs w:val="18"/>
        </w:rPr>
        <w:t>)</w:t>
      </w:r>
    </w:p>
    <w:p w14:paraId="6B617DF7" w14:textId="4BC21EFE" w:rsidR="00FA422D" w:rsidRDefault="00FA422D"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 xml:space="preserve">Must examine effect on the </w:t>
      </w:r>
      <w:r>
        <w:rPr>
          <w:rFonts w:ascii="Calibri" w:hAnsi="Calibri"/>
          <w:sz w:val="18"/>
          <w:szCs w:val="18"/>
          <w:u w:val="single"/>
        </w:rPr>
        <w:t>entire</w:t>
      </w:r>
      <w:r w:rsidR="001E4277">
        <w:rPr>
          <w:rFonts w:ascii="Calibri" w:hAnsi="Calibri"/>
          <w:sz w:val="18"/>
          <w:szCs w:val="18"/>
        </w:rPr>
        <w:t xml:space="preserve"> business</w:t>
      </w:r>
      <w:r>
        <w:rPr>
          <w:rFonts w:ascii="Calibri" w:hAnsi="Calibri"/>
          <w:sz w:val="18"/>
          <w:szCs w:val="18"/>
        </w:rPr>
        <w:t xml:space="preserve"> of which the refused supplies are a part</w:t>
      </w:r>
      <w:r w:rsidR="00F812FA">
        <w:rPr>
          <w:rFonts w:ascii="Calibri" w:hAnsi="Calibri"/>
          <w:sz w:val="18"/>
          <w:szCs w:val="18"/>
        </w:rPr>
        <w:t xml:space="preserve"> (</w:t>
      </w:r>
      <w:r w:rsidR="00F812FA">
        <w:rPr>
          <w:rFonts w:ascii="Calibri" w:hAnsi="Calibri"/>
          <w:i/>
          <w:sz w:val="18"/>
          <w:szCs w:val="18"/>
        </w:rPr>
        <w:t>Sears</w:t>
      </w:r>
      <w:r w:rsidR="00F812FA">
        <w:rPr>
          <w:rFonts w:ascii="Calibri" w:hAnsi="Calibri"/>
          <w:sz w:val="18"/>
          <w:szCs w:val="18"/>
        </w:rPr>
        <w:t>)</w:t>
      </w:r>
    </w:p>
    <w:p w14:paraId="2B3D2BFF" w14:textId="79F6899B" w:rsidR="00ED5590" w:rsidRDefault="00511FDB"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To assess effect, must look at: (</w:t>
      </w:r>
      <w:r>
        <w:rPr>
          <w:rFonts w:ascii="Calibri" w:hAnsi="Calibri"/>
          <w:i/>
          <w:sz w:val="18"/>
          <w:szCs w:val="18"/>
        </w:rPr>
        <w:t>Chrysler</w:t>
      </w:r>
      <w:r>
        <w:rPr>
          <w:rFonts w:ascii="Calibri" w:hAnsi="Calibri"/>
          <w:sz w:val="18"/>
          <w:szCs w:val="18"/>
        </w:rPr>
        <w:t>)</w:t>
      </w:r>
    </w:p>
    <w:p w14:paraId="64CD9C98" w14:textId="19B805E3" w:rsidR="00ED5590" w:rsidRDefault="00ED5590" w:rsidP="00D16014">
      <w:pPr>
        <w:pStyle w:val="ListParagraph"/>
        <w:numPr>
          <w:ilvl w:val="0"/>
          <w:numId w:val="2"/>
        </w:numPr>
        <w:tabs>
          <w:tab w:val="left" w:pos="6060"/>
        </w:tabs>
        <w:spacing w:after="0"/>
        <w:ind w:left="2877"/>
        <w:rPr>
          <w:rFonts w:ascii="Calibri" w:hAnsi="Calibri"/>
          <w:sz w:val="18"/>
          <w:szCs w:val="18"/>
        </w:rPr>
      </w:pPr>
      <w:r>
        <w:rPr>
          <w:rFonts w:ascii="Calibri" w:hAnsi="Calibri"/>
          <w:sz w:val="18"/>
          <w:szCs w:val="18"/>
        </w:rPr>
        <w:t>Whether the product in issue accounts for a large percentage of the overall business</w:t>
      </w:r>
    </w:p>
    <w:p w14:paraId="16962938" w14:textId="36E72487" w:rsidR="00ED5590" w:rsidRDefault="00ED5590" w:rsidP="00D16014">
      <w:pPr>
        <w:pStyle w:val="ListParagraph"/>
        <w:numPr>
          <w:ilvl w:val="0"/>
          <w:numId w:val="2"/>
        </w:numPr>
        <w:tabs>
          <w:tab w:val="left" w:pos="6060"/>
        </w:tabs>
        <w:spacing w:after="0"/>
        <w:ind w:left="2877"/>
        <w:rPr>
          <w:rFonts w:ascii="Calibri" w:hAnsi="Calibri"/>
          <w:sz w:val="18"/>
          <w:szCs w:val="18"/>
        </w:rPr>
      </w:pPr>
      <w:r>
        <w:rPr>
          <w:rFonts w:ascii="Calibri" w:hAnsi="Calibri"/>
          <w:sz w:val="18"/>
          <w:szCs w:val="18"/>
        </w:rPr>
        <w:t>Whether the product is easily replaced by other products sold by the business</w:t>
      </w:r>
    </w:p>
    <w:p w14:paraId="43C6A650" w14:textId="5C71243C" w:rsidR="00ED5590" w:rsidRDefault="00ED5590" w:rsidP="00D16014">
      <w:pPr>
        <w:pStyle w:val="ListParagraph"/>
        <w:numPr>
          <w:ilvl w:val="0"/>
          <w:numId w:val="2"/>
        </w:numPr>
        <w:tabs>
          <w:tab w:val="left" w:pos="6060"/>
        </w:tabs>
        <w:spacing w:after="0"/>
        <w:ind w:left="2877"/>
        <w:rPr>
          <w:rFonts w:ascii="Calibri" w:hAnsi="Calibri"/>
          <w:sz w:val="18"/>
          <w:szCs w:val="18"/>
        </w:rPr>
      </w:pPr>
      <w:r>
        <w:rPr>
          <w:rFonts w:ascii="Calibri" w:hAnsi="Calibri"/>
          <w:sz w:val="18"/>
          <w:szCs w:val="18"/>
        </w:rPr>
        <w:t xml:space="preserve">Whether the sale of the product uses up capacity that could be devoted to other activities </w:t>
      </w:r>
    </w:p>
    <w:p w14:paraId="3C200B57" w14:textId="77777777" w:rsidR="00830E7A" w:rsidRDefault="00830E7A"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Cannot analyze effect solely by examining overall sales and profit figures</w:t>
      </w:r>
    </w:p>
    <w:p w14:paraId="5B557FE9" w14:textId="55DB1E50" w:rsidR="00FF21EE" w:rsidRDefault="00A875AC"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Only</w:t>
      </w:r>
      <w:r w:rsidR="00D8022F">
        <w:rPr>
          <w:rFonts w:ascii="Calibri" w:hAnsi="Calibri"/>
          <w:sz w:val="18"/>
          <w:szCs w:val="18"/>
        </w:rPr>
        <w:t xml:space="preserve"> the applicant’s</w:t>
      </w:r>
      <w:r>
        <w:rPr>
          <w:rFonts w:ascii="Calibri" w:hAnsi="Calibri"/>
          <w:sz w:val="18"/>
          <w:szCs w:val="18"/>
        </w:rPr>
        <w:t xml:space="preserve"> </w:t>
      </w:r>
      <w:r>
        <w:rPr>
          <w:rFonts w:ascii="Calibri" w:hAnsi="Calibri"/>
          <w:sz w:val="18"/>
          <w:szCs w:val="18"/>
          <w:u w:val="single"/>
        </w:rPr>
        <w:t>current</w:t>
      </w:r>
      <w:r>
        <w:rPr>
          <w:rFonts w:ascii="Calibri" w:hAnsi="Calibri"/>
          <w:sz w:val="18"/>
          <w:szCs w:val="18"/>
        </w:rPr>
        <w:t xml:space="preserve"> business situation is relevant to </w:t>
      </w:r>
      <w:r w:rsidR="00D8022F">
        <w:rPr>
          <w:rFonts w:ascii="Calibri" w:hAnsi="Calibri"/>
          <w:sz w:val="18"/>
          <w:szCs w:val="18"/>
        </w:rPr>
        <w:t xml:space="preserve">the </w:t>
      </w:r>
      <w:r>
        <w:rPr>
          <w:rFonts w:ascii="Calibri" w:hAnsi="Calibri"/>
          <w:sz w:val="18"/>
          <w:szCs w:val="18"/>
        </w:rPr>
        <w:t>analysis – Cannot use historic earnings</w:t>
      </w:r>
      <w:r w:rsidR="00F238CD">
        <w:rPr>
          <w:rFonts w:ascii="Calibri" w:hAnsi="Calibri"/>
          <w:sz w:val="18"/>
          <w:szCs w:val="18"/>
        </w:rPr>
        <w:t xml:space="preserve"> </w:t>
      </w:r>
    </w:p>
    <w:p w14:paraId="3DE592CA" w14:textId="3FB39C99" w:rsidR="00ED5590" w:rsidRDefault="00F17A21"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 xml:space="preserve">Impact of suppliers’ refusals to deal may be </w:t>
      </w:r>
      <w:r w:rsidR="009A14C5">
        <w:rPr>
          <w:rFonts w:ascii="Calibri" w:hAnsi="Calibri"/>
          <w:sz w:val="18"/>
          <w:szCs w:val="18"/>
        </w:rPr>
        <w:t xml:space="preserve">considered </w:t>
      </w:r>
      <w:r>
        <w:rPr>
          <w:rFonts w:ascii="Calibri" w:hAnsi="Calibri"/>
          <w:sz w:val="18"/>
          <w:szCs w:val="18"/>
        </w:rPr>
        <w:t xml:space="preserve">collectively if there is </w:t>
      </w:r>
      <w:r w:rsidR="000178E4">
        <w:rPr>
          <w:rFonts w:ascii="Calibri" w:hAnsi="Calibri"/>
          <w:sz w:val="18"/>
          <w:szCs w:val="18"/>
        </w:rPr>
        <w:t>evidence of ties between</w:t>
      </w:r>
      <w:r>
        <w:rPr>
          <w:rFonts w:ascii="Calibri" w:hAnsi="Calibri"/>
          <w:sz w:val="18"/>
          <w:szCs w:val="18"/>
        </w:rPr>
        <w:t xml:space="preserve"> suppliers</w:t>
      </w:r>
      <w:r w:rsidR="000178E4">
        <w:rPr>
          <w:rFonts w:ascii="Calibri" w:hAnsi="Calibri"/>
          <w:sz w:val="18"/>
          <w:szCs w:val="18"/>
        </w:rPr>
        <w:t xml:space="preserve"> (</w:t>
      </w:r>
      <w:r w:rsidR="000178E4">
        <w:rPr>
          <w:rFonts w:ascii="Calibri" w:hAnsi="Calibri"/>
          <w:i/>
          <w:sz w:val="18"/>
          <w:szCs w:val="18"/>
        </w:rPr>
        <w:t>Nad</w:t>
      </w:r>
      <w:r w:rsidR="000178E4">
        <w:rPr>
          <w:rFonts w:ascii="Calibri" w:hAnsi="Calibri"/>
          <w:sz w:val="18"/>
          <w:szCs w:val="18"/>
        </w:rPr>
        <w:t>)</w:t>
      </w:r>
    </w:p>
    <w:p w14:paraId="06E16B6E" w14:textId="7C894A85" w:rsidR="00AC4C36" w:rsidRDefault="00AC4C36"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u w:val="single"/>
        </w:rPr>
        <w:t>Usual trade terms</w:t>
      </w:r>
      <w:r>
        <w:rPr>
          <w:rFonts w:ascii="Calibri" w:hAnsi="Calibri"/>
          <w:sz w:val="18"/>
          <w:szCs w:val="18"/>
        </w:rPr>
        <w:t xml:space="preserve"> – The trade terms that are ordinarily used or found in ordinary practice in a market </w:t>
      </w:r>
      <w:r w:rsidR="00404737">
        <w:rPr>
          <w:rFonts w:ascii="Calibri" w:hAnsi="Calibri"/>
          <w:sz w:val="18"/>
          <w:szCs w:val="18"/>
        </w:rPr>
        <w:t>as a whole (</w:t>
      </w:r>
      <w:r w:rsidR="00404737">
        <w:rPr>
          <w:rFonts w:ascii="Calibri" w:hAnsi="Calibri"/>
          <w:i/>
          <w:sz w:val="18"/>
          <w:szCs w:val="18"/>
        </w:rPr>
        <w:t>Nadeau</w:t>
      </w:r>
      <w:r w:rsidR="00404737">
        <w:rPr>
          <w:rFonts w:ascii="Calibri" w:hAnsi="Calibri"/>
          <w:sz w:val="18"/>
          <w:szCs w:val="18"/>
        </w:rPr>
        <w:t>)</w:t>
      </w:r>
    </w:p>
    <w:p w14:paraId="30060663" w14:textId="735770A4" w:rsidR="00AC4C36" w:rsidRDefault="00404737"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Must be defined in relation to a distinct market at a particular point in time</w:t>
      </w:r>
    </w:p>
    <w:p w14:paraId="775EE907" w14:textId="4A5FCA8D" w:rsidR="004C598E" w:rsidRDefault="004C598E" w:rsidP="00D16014">
      <w:pPr>
        <w:pStyle w:val="ListParagraph"/>
        <w:numPr>
          <w:ilvl w:val="0"/>
          <w:numId w:val="2"/>
        </w:numPr>
        <w:tabs>
          <w:tab w:val="left" w:pos="6060"/>
        </w:tabs>
        <w:spacing w:after="0"/>
        <w:ind w:left="2157"/>
        <w:rPr>
          <w:rFonts w:ascii="Calibri" w:hAnsi="Calibri"/>
          <w:sz w:val="18"/>
          <w:szCs w:val="18"/>
        </w:rPr>
      </w:pPr>
      <w:r>
        <w:rPr>
          <w:rFonts w:ascii="Calibri" w:hAnsi="Calibri"/>
          <w:b/>
          <w:sz w:val="18"/>
          <w:szCs w:val="18"/>
        </w:rPr>
        <w:t>“Trade Terms”</w:t>
      </w:r>
      <w:r>
        <w:rPr>
          <w:rFonts w:ascii="Calibri" w:hAnsi="Calibri"/>
          <w:sz w:val="18"/>
          <w:szCs w:val="18"/>
        </w:rPr>
        <w:t xml:space="preserve"> – Terms in respect of payment, units of purchase &amp; reasonable technical &amp; servicing requirements</w:t>
      </w:r>
      <w:r w:rsidR="0001182F">
        <w:rPr>
          <w:rFonts w:ascii="Calibri" w:hAnsi="Calibri"/>
          <w:sz w:val="18"/>
          <w:szCs w:val="18"/>
        </w:rPr>
        <w:t>-</w:t>
      </w:r>
      <w:r w:rsidRPr="00CB3141">
        <w:rPr>
          <w:rFonts w:ascii="Calibri" w:hAnsi="Calibri"/>
          <w:b/>
          <w:sz w:val="18"/>
          <w:szCs w:val="18"/>
        </w:rPr>
        <w:t>75(3)</w:t>
      </w:r>
    </w:p>
    <w:p w14:paraId="3C76A144" w14:textId="30265939" w:rsidR="00C87A7F" w:rsidRDefault="00C87A7F" w:rsidP="00D16014">
      <w:pPr>
        <w:pStyle w:val="ListParagraph"/>
        <w:numPr>
          <w:ilvl w:val="0"/>
          <w:numId w:val="3"/>
        </w:numPr>
        <w:tabs>
          <w:tab w:val="left" w:pos="6060"/>
        </w:tabs>
        <w:spacing w:after="0"/>
        <w:rPr>
          <w:rFonts w:ascii="Calibri" w:hAnsi="Calibri"/>
          <w:sz w:val="18"/>
          <w:szCs w:val="18"/>
        </w:rPr>
      </w:pPr>
      <w:r>
        <w:rPr>
          <w:rFonts w:ascii="Calibri" w:hAnsi="Calibri"/>
          <w:sz w:val="18"/>
          <w:szCs w:val="18"/>
        </w:rPr>
        <w:t>The person is unable to obtain adequate supplies of the product because of insufficient competition among suppliers in the market</w:t>
      </w:r>
    </w:p>
    <w:p w14:paraId="4E074250" w14:textId="6AEEAAC7" w:rsidR="00C469C7" w:rsidRDefault="00C469C7" w:rsidP="00D16014">
      <w:pPr>
        <w:pStyle w:val="ListParagraph"/>
        <w:numPr>
          <w:ilvl w:val="0"/>
          <w:numId w:val="4"/>
        </w:numPr>
        <w:tabs>
          <w:tab w:val="left" w:pos="6060"/>
        </w:tabs>
        <w:spacing w:after="0"/>
        <w:rPr>
          <w:rFonts w:ascii="Calibri" w:hAnsi="Calibri"/>
          <w:sz w:val="18"/>
          <w:szCs w:val="18"/>
        </w:rPr>
      </w:pPr>
      <w:r>
        <w:rPr>
          <w:rFonts w:ascii="Calibri" w:hAnsi="Calibri"/>
          <w:sz w:val="18"/>
          <w:szCs w:val="18"/>
        </w:rPr>
        <w:t>The overriding reason that adequate suppliers are unavailable must be the competitive conditions in the product market</w:t>
      </w:r>
      <w:r w:rsidR="00AF5B38">
        <w:rPr>
          <w:rFonts w:ascii="Calibri" w:hAnsi="Calibri"/>
          <w:sz w:val="18"/>
          <w:szCs w:val="18"/>
        </w:rPr>
        <w:t xml:space="preserve"> (</w:t>
      </w:r>
      <w:r w:rsidR="00AF5B38">
        <w:rPr>
          <w:rFonts w:ascii="Calibri" w:hAnsi="Calibri"/>
          <w:i/>
          <w:sz w:val="18"/>
          <w:szCs w:val="18"/>
        </w:rPr>
        <w:t>Xerox</w:t>
      </w:r>
      <w:r w:rsidR="00AF5B38">
        <w:rPr>
          <w:rFonts w:ascii="Calibri" w:hAnsi="Calibri"/>
          <w:sz w:val="18"/>
          <w:szCs w:val="18"/>
        </w:rPr>
        <w:t>)</w:t>
      </w:r>
    </w:p>
    <w:p w14:paraId="346B9C91" w14:textId="16811DAC" w:rsidR="00D50641" w:rsidRDefault="00D50641" w:rsidP="00D50641">
      <w:pPr>
        <w:pStyle w:val="ListParagraph"/>
        <w:numPr>
          <w:ilvl w:val="0"/>
          <w:numId w:val="4"/>
        </w:numPr>
        <w:tabs>
          <w:tab w:val="left" w:pos="6060"/>
        </w:tabs>
        <w:spacing w:after="0"/>
        <w:ind w:left="2157"/>
        <w:rPr>
          <w:rFonts w:ascii="Calibri" w:hAnsi="Calibri"/>
          <w:sz w:val="18"/>
          <w:szCs w:val="18"/>
        </w:rPr>
      </w:pPr>
      <w:r>
        <w:rPr>
          <w:rFonts w:ascii="Calibri" w:hAnsi="Calibri"/>
          <w:sz w:val="18"/>
          <w:szCs w:val="18"/>
        </w:rPr>
        <w:t>Suggests a concentration and lack of competitive alternatives for the supply of the product</w:t>
      </w:r>
      <w:r w:rsidR="005B4582">
        <w:rPr>
          <w:rFonts w:ascii="Calibri" w:hAnsi="Calibri"/>
          <w:sz w:val="18"/>
          <w:szCs w:val="18"/>
        </w:rPr>
        <w:t xml:space="preserve"> (need not be dominance)</w:t>
      </w:r>
    </w:p>
    <w:p w14:paraId="556DA8B9" w14:textId="2638D6EB" w:rsidR="00AF5B38" w:rsidRDefault="0019535A" w:rsidP="00D16014">
      <w:pPr>
        <w:pStyle w:val="ListParagraph"/>
        <w:numPr>
          <w:ilvl w:val="0"/>
          <w:numId w:val="4"/>
        </w:numPr>
        <w:tabs>
          <w:tab w:val="left" w:pos="6060"/>
        </w:tabs>
        <w:spacing w:after="0"/>
        <w:rPr>
          <w:rFonts w:ascii="Calibri" w:hAnsi="Calibri"/>
          <w:sz w:val="18"/>
          <w:szCs w:val="18"/>
        </w:rPr>
      </w:pPr>
      <w:r w:rsidRPr="0019535A">
        <w:rPr>
          <w:rFonts w:ascii="Calibri" w:hAnsi="Calibri"/>
          <w:sz w:val="18"/>
          <w:szCs w:val="18"/>
        </w:rPr>
        <w:t>Inference may be rebutted by evidence that shows an objectively justifiable business reason</w:t>
      </w:r>
      <w:r w:rsidR="006E5399">
        <w:rPr>
          <w:rFonts w:ascii="Calibri" w:hAnsi="Calibri"/>
          <w:sz w:val="18"/>
          <w:szCs w:val="18"/>
        </w:rPr>
        <w:t xml:space="preserve"> (</w:t>
      </w:r>
      <w:r w:rsidR="006E5399">
        <w:rPr>
          <w:rFonts w:ascii="Calibri" w:hAnsi="Calibri"/>
          <w:i/>
          <w:sz w:val="18"/>
          <w:szCs w:val="18"/>
        </w:rPr>
        <w:t>B-Filer</w:t>
      </w:r>
      <w:r w:rsidR="006E5399">
        <w:rPr>
          <w:rFonts w:ascii="Calibri" w:hAnsi="Calibri"/>
          <w:sz w:val="18"/>
          <w:szCs w:val="18"/>
        </w:rPr>
        <w:t>)</w:t>
      </w:r>
    </w:p>
    <w:p w14:paraId="3304F166" w14:textId="12C4A60A" w:rsidR="000960E3" w:rsidRDefault="000960E3" w:rsidP="00D16014">
      <w:pPr>
        <w:pStyle w:val="ListParagraph"/>
        <w:numPr>
          <w:ilvl w:val="0"/>
          <w:numId w:val="4"/>
        </w:numPr>
        <w:tabs>
          <w:tab w:val="left" w:pos="6060"/>
        </w:tabs>
        <w:spacing w:after="0"/>
        <w:rPr>
          <w:rFonts w:ascii="Calibri" w:hAnsi="Calibri"/>
          <w:sz w:val="18"/>
          <w:szCs w:val="18"/>
        </w:rPr>
      </w:pPr>
      <w:r>
        <w:rPr>
          <w:rFonts w:ascii="Calibri" w:hAnsi="Calibri"/>
          <w:sz w:val="18"/>
          <w:szCs w:val="18"/>
        </w:rPr>
        <w:t>The narrower the product market is defined, the more likely a finding of insufficient competition will be</w:t>
      </w:r>
    </w:p>
    <w:p w14:paraId="53F0EB7F" w14:textId="76C1DD55" w:rsidR="000960E3" w:rsidRPr="0019535A" w:rsidRDefault="00054D2B" w:rsidP="00D16014">
      <w:pPr>
        <w:pStyle w:val="ListParagraph"/>
        <w:numPr>
          <w:ilvl w:val="0"/>
          <w:numId w:val="4"/>
        </w:numPr>
        <w:tabs>
          <w:tab w:val="left" w:pos="6060"/>
        </w:tabs>
        <w:spacing w:after="0"/>
        <w:rPr>
          <w:rFonts w:ascii="Calibri" w:hAnsi="Calibri"/>
          <w:sz w:val="18"/>
          <w:szCs w:val="18"/>
        </w:rPr>
      </w:pPr>
      <w:r>
        <w:rPr>
          <w:rFonts w:ascii="Calibri" w:hAnsi="Calibri"/>
          <w:sz w:val="18"/>
          <w:szCs w:val="18"/>
        </w:rPr>
        <w:t xml:space="preserve">A market composed of numerous suppliers acting independently would not generally qualify as insufficient competition </w:t>
      </w:r>
    </w:p>
    <w:p w14:paraId="4A39B1FA" w14:textId="64CFD0D6" w:rsidR="00C87A7F" w:rsidRDefault="00C87A7F" w:rsidP="00D16014">
      <w:pPr>
        <w:pStyle w:val="ListParagraph"/>
        <w:numPr>
          <w:ilvl w:val="0"/>
          <w:numId w:val="3"/>
        </w:numPr>
        <w:tabs>
          <w:tab w:val="left" w:pos="6060"/>
        </w:tabs>
        <w:spacing w:after="0"/>
        <w:rPr>
          <w:rFonts w:ascii="Calibri" w:hAnsi="Calibri"/>
          <w:sz w:val="18"/>
          <w:szCs w:val="18"/>
        </w:rPr>
      </w:pPr>
      <w:r>
        <w:rPr>
          <w:rFonts w:ascii="Calibri" w:hAnsi="Calibri"/>
          <w:sz w:val="18"/>
          <w:szCs w:val="18"/>
        </w:rPr>
        <w:t>The person is willing and able to meet the usual trade terms of the supplier or suppliers of the product</w:t>
      </w:r>
    </w:p>
    <w:p w14:paraId="226DAE98" w14:textId="55C24087" w:rsidR="00C87A7F" w:rsidRDefault="00C87A7F" w:rsidP="00D16014">
      <w:pPr>
        <w:pStyle w:val="ListParagraph"/>
        <w:numPr>
          <w:ilvl w:val="0"/>
          <w:numId w:val="3"/>
        </w:numPr>
        <w:tabs>
          <w:tab w:val="left" w:pos="6060"/>
        </w:tabs>
        <w:spacing w:after="0"/>
        <w:rPr>
          <w:rFonts w:ascii="Calibri" w:hAnsi="Calibri"/>
          <w:sz w:val="18"/>
          <w:szCs w:val="18"/>
        </w:rPr>
      </w:pPr>
      <w:r>
        <w:rPr>
          <w:rFonts w:ascii="Calibri" w:hAnsi="Calibri"/>
          <w:sz w:val="18"/>
          <w:szCs w:val="18"/>
        </w:rPr>
        <w:t>The produc</w:t>
      </w:r>
      <w:r w:rsidR="002611DF">
        <w:rPr>
          <w:rFonts w:ascii="Calibri" w:hAnsi="Calibri"/>
          <w:sz w:val="18"/>
          <w:szCs w:val="18"/>
        </w:rPr>
        <w:t>t is in ample supply, and</w:t>
      </w:r>
    </w:p>
    <w:p w14:paraId="5F1EC7BD" w14:textId="186956E0" w:rsidR="00665C1C" w:rsidRDefault="00665C1C" w:rsidP="00D16014">
      <w:pPr>
        <w:pStyle w:val="ListParagraph"/>
        <w:numPr>
          <w:ilvl w:val="0"/>
          <w:numId w:val="5"/>
        </w:numPr>
        <w:tabs>
          <w:tab w:val="left" w:pos="6060"/>
        </w:tabs>
        <w:spacing w:after="0"/>
        <w:rPr>
          <w:rFonts w:ascii="Calibri" w:hAnsi="Calibri"/>
          <w:sz w:val="18"/>
          <w:szCs w:val="18"/>
        </w:rPr>
      </w:pPr>
      <w:r>
        <w:rPr>
          <w:rFonts w:ascii="Calibri" w:hAnsi="Calibri"/>
          <w:sz w:val="18"/>
          <w:szCs w:val="18"/>
        </w:rPr>
        <w:t>Product is readily available and unencumbered – Has not been sold or promised to another purchaser (</w:t>
      </w:r>
      <w:r>
        <w:rPr>
          <w:rFonts w:ascii="Calibri" w:hAnsi="Calibri"/>
          <w:i/>
          <w:sz w:val="18"/>
          <w:szCs w:val="18"/>
        </w:rPr>
        <w:t>Quinlan’s</w:t>
      </w:r>
      <w:r>
        <w:rPr>
          <w:rFonts w:ascii="Calibri" w:hAnsi="Calibri"/>
          <w:sz w:val="18"/>
          <w:szCs w:val="18"/>
        </w:rPr>
        <w:t>)</w:t>
      </w:r>
    </w:p>
    <w:p w14:paraId="6761B86D" w14:textId="14FA5644" w:rsidR="006721E8" w:rsidRDefault="006721E8" w:rsidP="00D16014">
      <w:pPr>
        <w:pStyle w:val="ListParagraph"/>
        <w:numPr>
          <w:ilvl w:val="0"/>
          <w:numId w:val="5"/>
        </w:numPr>
        <w:tabs>
          <w:tab w:val="left" w:pos="6060"/>
        </w:tabs>
        <w:spacing w:after="0"/>
        <w:rPr>
          <w:rFonts w:ascii="Calibri" w:hAnsi="Calibri"/>
          <w:sz w:val="18"/>
          <w:szCs w:val="18"/>
        </w:rPr>
      </w:pPr>
      <w:r>
        <w:rPr>
          <w:rFonts w:ascii="Calibri" w:hAnsi="Calibri"/>
          <w:sz w:val="18"/>
          <w:szCs w:val="18"/>
        </w:rPr>
        <w:t>Suppliers are not obliged to choose between serving new customers and continuing to supply historic quantities to existing ones</w:t>
      </w:r>
    </w:p>
    <w:p w14:paraId="231F2E68" w14:textId="1B819672" w:rsidR="00631754" w:rsidRDefault="00631754" w:rsidP="00D16014">
      <w:pPr>
        <w:pStyle w:val="ListParagraph"/>
        <w:numPr>
          <w:ilvl w:val="0"/>
          <w:numId w:val="5"/>
        </w:numPr>
        <w:tabs>
          <w:tab w:val="left" w:pos="6060"/>
        </w:tabs>
        <w:spacing w:after="0"/>
        <w:rPr>
          <w:rFonts w:ascii="Calibri" w:hAnsi="Calibri"/>
          <w:sz w:val="18"/>
          <w:szCs w:val="18"/>
        </w:rPr>
      </w:pPr>
      <w:r>
        <w:rPr>
          <w:rFonts w:ascii="Calibri" w:hAnsi="Calibri"/>
          <w:sz w:val="18"/>
          <w:szCs w:val="18"/>
          <w:u w:val="single"/>
        </w:rPr>
        <w:t>Intellectual Property</w:t>
      </w:r>
      <w:r>
        <w:rPr>
          <w:rFonts w:ascii="Calibri" w:hAnsi="Calibri"/>
          <w:sz w:val="18"/>
          <w:szCs w:val="18"/>
        </w:rPr>
        <w:t xml:space="preserve"> – Cannot be ‘ample supply’ of legal rights over IP</w:t>
      </w:r>
      <w:r w:rsidR="009A2390">
        <w:rPr>
          <w:rFonts w:ascii="Calibri" w:hAnsi="Calibri"/>
          <w:sz w:val="18"/>
          <w:szCs w:val="18"/>
        </w:rPr>
        <w:t xml:space="preserve"> (</w:t>
      </w:r>
      <w:r w:rsidR="009A2390">
        <w:rPr>
          <w:rFonts w:ascii="Calibri" w:hAnsi="Calibri"/>
          <w:i/>
          <w:sz w:val="18"/>
          <w:szCs w:val="18"/>
        </w:rPr>
        <w:t>Warner Music</w:t>
      </w:r>
      <w:r w:rsidR="009A2390">
        <w:rPr>
          <w:rFonts w:ascii="Calibri" w:hAnsi="Calibri"/>
          <w:sz w:val="18"/>
          <w:szCs w:val="18"/>
        </w:rPr>
        <w:t>)</w:t>
      </w:r>
    </w:p>
    <w:p w14:paraId="6B1A2DAF" w14:textId="799187EE" w:rsidR="00E6072F" w:rsidRDefault="00E6072F" w:rsidP="00D16014">
      <w:pPr>
        <w:pStyle w:val="ListParagraph"/>
        <w:numPr>
          <w:ilvl w:val="0"/>
          <w:numId w:val="5"/>
        </w:numPr>
        <w:tabs>
          <w:tab w:val="left" w:pos="6060"/>
        </w:tabs>
        <w:spacing w:after="0"/>
        <w:ind w:left="2157"/>
        <w:rPr>
          <w:rFonts w:ascii="Calibri" w:hAnsi="Calibri"/>
          <w:sz w:val="18"/>
          <w:szCs w:val="18"/>
        </w:rPr>
      </w:pPr>
      <w:r>
        <w:rPr>
          <w:rFonts w:ascii="Calibri" w:hAnsi="Calibri"/>
          <w:sz w:val="18"/>
          <w:szCs w:val="18"/>
        </w:rPr>
        <w:t xml:space="preserve">Rights are exclusive by nature – Right to exclude others cannot be considered to be anti-competitive </w:t>
      </w:r>
    </w:p>
    <w:p w14:paraId="054F2758" w14:textId="614A589B" w:rsidR="00512102" w:rsidRDefault="00512102" w:rsidP="00D16014">
      <w:pPr>
        <w:pStyle w:val="ListParagraph"/>
        <w:numPr>
          <w:ilvl w:val="0"/>
          <w:numId w:val="5"/>
        </w:numPr>
        <w:tabs>
          <w:tab w:val="left" w:pos="6060"/>
        </w:tabs>
        <w:spacing w:after="0"/>
        <w:ind w:left="2157"/>
        <w:rPr>
          <w:rFonts w:ascii="Calibri" w:hAnsi="Calibri"/>
          <w:sz w:val="18"/>
          <w:szCs w:val="18"/>
        </w:rPr>
      </w:pPr>
      <w:r>
        <w:rPr>
          <w:rFonts w:ascii="Calibri" w:hAnsi="Calibri"/>
          <w:sz w:val="18"/>
          <w:szCs w:val="18"/>
          <w:u w:val="single"/>
        </w:rPr>
        <w:t>Cannot</w:t>
      </w:r>
      <w:r>
        <w:rPr>
          <w:rFonts w:ascii="Calibri" w:hAnsi="Calibri"/>
          <w:sz w:val="18"/>
          <w:szCs w:val="18"/>
        </w:rPr>
        <w:t xml:space="preserve"> order someone to grant intellectual property rights to another</w:t>
      </w:r>
    </w:p>
    <w:p w14:paraId="528B3E32" w14:textId="1CAF5A20" w:rsidR="00631754" w:rsidRDefault="00631754" w:rsidP="00D16014">
      <w:pPr>
        <w:pStyle w:val="ListParagraph"/>
        <w:numPr>
          <w:ilvl w:val="0"/>
          <w:numId w:val="5"/>
        </w:numPr>
        <w:tabs>
          <w:tab w:val="left" w:pos="6060"/>
        </w:tabs>
        <w:spacing w:after="0"/>
        <w:rPr>
          <w:rFonts w:ascii="Calibri" w:hAnsi="Calibri"/>
          <w:sz w:val="18"/>
          <w:szCs w:val="18"/>
        </w:rPr>
      </w:pPr>
      <w:r>
        <w:rPr>
          <w:rFonts w:ascii="Calibri" w:hAnsi="Calibri"/>
          <w:sz w:val="18"/>
          <w:szCs w:val="18"/>
          <w:u w:val="single"/>
        </w:rPr>
        <w:t>Supply Management System</w:t>
      </w:r>
      <w:r>
        <w:rPr>
          <w:rFonts w:ascii="Calibri" w:hAnsi="Calibri"/>
          <w:sz w:val="18"/>
          <w:szCs w:val="18"/>
        </w:rPr>
        <w:t xml:space="preserve"> – Cannot be ‘ample supply’ – No assurance that a particular supplier can obtain increased quota</w:t>
      </w:r>
      <w:r w:rsidR="006A7607">
        <w:rPr>
          <w:rFonts w:ascii="Calibri" w:hAnsi="Calibri"/>
          <w:sz w:val="18"/>
          <w:szCs w:val="18"/>
        </w:rPr>
        <w:t xml:space="preserve"> (</w:t>
      </w:r>
      <w:r w:rsidR="006A7607">
        <w:rPr>
          <w:rFonts w:ascii="Calibri" w:hAnsi="Calibri"/>
          <w:i/>
          <w:sz w:val="18"/>
          <w:szCs w:val="18"/>
        </w:rPr>
        <w:t>Na</w:t>
      </w:r>
      <w:r w:rsidR="006A7607">
        <w:rPr>
          <w:rFonts w:ascii="Calibri" w:hAnsi="Calibri"/>
          <w:sz w:val="18"/>
          <w:szCs w:val="18"/>
        </w:rPr>
        <w:t>)</w:t>
      </w:r>
    </w:p>
    <w:p w14:paraId="38C41765" w14:textId="18943747" w:rsidR="002611DF" w:rsidRDefault="002611DF" w:rsidP="00D16014">
      <w:pPr>
        <w:pStyle w:val="ListParagraph"/>
        <w:numPr>
          <w:ilvl w:val="0"/>
          <w:numId w:val="3"/>
        </w:numPr>
        <w:tabs>
          <w:tab w:val="left" w:pos="6060"/>
        </w:tabs>
        <w:spacing w:after="0"/>
        <w:rPr>
          <w:rFonts w:ascii="Calibri" w:hAnsi="Calibri"/>
          <w:sz w:val="18"/>
          <w:szCs w:val="18"/>
        </w:rPr>
      </w:pPr>
      <w:r>
        <w:rPr>
          <w:rFonts w:ascii="Calibri" w:hAnsi="Calibri"/>
          <w:sz w:val="18"/>
          <w:szCs w:val="18"/>
        </w:rPr>
        <w:t>The refusal to deal is having or is likely to have an adverse effect on competition in a market</w:t>
      </w:r>
      <w:r w:rsidR="00DD3583">
        <w:rPr>
          <w:rFonts w:ascii="Calibri" w:hAnsi="Calibri"/>
          <w:sz w:val="18"/>
          <w:szCs w:val="18"/>
        </w:rPr>
        <w:t xml:space="preserve"> as a whole (anti-competitive impact)</w:t>
      </w:r>
    </w:p>
    <w:p w14:paraId="4A22A4D1" w14:textId="77777777" w:rsidR="00E70833" w:rsidRPr="002D1A1D" w:rsidRDefault="00E70833" w:rsidP="00D16014">
      <w:pPr>
        <w:pStyle w:val="ListParagraph"/>
        <w:numPr>
          <w:ilvl w:val="0"/>
          <w:numId w:val="6"/>
        </w:numPr>
        <w:tabs>
          <w:tab w:val="left" w:pos="6060"/>
        </w:tabs>
        <w:spacing w:after="0"/>
        <w:ind w:left="1437"/>
        <w:rPr>
          <w:rFonts w:ascii="Calibri" w:hAnsi="Calibri"/>
          <w:b/>
          <w:sz w:val="18"/>
          <w:szCs w:val="18"/>
        </w:rPr>
      </w:pPr>
      <w:r w:rsidRPr="00E70833">
        <w:rPr>
          <w:rFonts w:ascii="Calibri" w:hAnsi="Calibri"/>
          <w:b/>
          <w:sz w:val="18"/>
          <w:szCs w:val="18"/>
        </w:rPr>
        <w:t>“Likely to have”</w:t>
      </w:r>
      <w:r>
        <w:rPr>
          <w:rFonts w:ascii="Calibri" w:hAnsi="Calibri"/>
          <w:sz w:val="18"/>
          <w:szCs w:val="18"/>
        </w:rPr>
        <w:t xml:space="preserve"> – Requires proof that an adverse effect is “probable” and not merely “possible” (</w:t>
      </w:r>
      <w:r>
        <w:rPr>
          <w:rFonts w:ascii="Calibri" w:hAnsi="Calibri"/>
          <w:i/>
          <w:sz w:val="18"/>
          <w:szCs w:val="18"/>
        </w:rPr>
        <w:t>B-Filer</w:t>
      </w:r>
      <w:r>
        <w:rPr>
          <w:rFonts w:ascii="Calibri" w:hAnsi="Calibri"/>
          <w:sz w:val="18"/>
          <w:szCs w:val="18"/>
        </w:rPr>
        <w:t>)</w:t>
      </w:r>
    </w:p>
    <w:p w14:paraId="2E19C8E8" w14:textId="12E8F1B4" w:rsidR="00E70833" w:rsidRPr="001F3244" w:rsidRDefault="00E70833" w:rsidP="00D16014">
      <w:pPr>
        <w:pStyle w:val="ListParagraph"/>
        <w:numPr>
          <w:ilvl w:val="0"/>
          <w:numId w:val="6"/>
        </w:numPr>
        <w:tabs>
          <w:tab w:val="left" w:pos="6060"/>
        </w:tabs>
        <w:spacing w:after="0"/>
        <w:ind w:left="1437"/>
        <w:rPr>
          <w:rFonts w:ascii="Calibri" w:hAnsi="Calibri"/>
          <w:b/>
          <w:sz w:val="18"/>
          <w:szCs w:val="18"/>
        </w:rPr>
      </w:pPr>
      <w:r w:rsidRPr="00E70833">
        <w:rPr>
          <w:rFonts w:ascii="Calibri" w:hAnsi="Calibri"/>
          <w:b/>
          <w:sz w:val="18"/>
          <w:szCs w:val="18"/>
        </w:rPr>
        <w:t>“Adverse”</w:t>
      </w:r>
      <w:r>
        <w:rPr>
          <w:rFonts w:ascii="Calibri" w:hAnsi="Calibri"/>
          <w:sz w:val="18"/>
          <w:szCs w:val="18"/>
        </w:rPr>
        <w:t xml:space="preserve"> – Lower threshold than “substantial” (</w:t>
      </w:r>
      <w:r>
        <w:rPr>
          <w:rFonts w:ascii="Calibri" w:hAnsi="Calibri"/>
          <w:i/>
          <w:sz w:val="18"/>
          <w:szCs w:val="18"/>
        </w:rPr>
        <w:t>B-Filer</w:t>
      </w:r>
      <w:r>
        <w:rPr>
          <w:rFonts w:ascii="Calibri" w:hAnsi="Calibri"/>
          <w:sz w:val="18"/>
          <w:szCs w:val="18"/>
        </w:rPr>
        <w:t>)</w:t>
      </w:r>
    </w:p>
    <w:p w14:paraId="487A2EB9" w14:textId="3C63D69E" w:rsidR="006A7607" w:rsidRDefault="006A7607" w:rsidP="00D16014">
      <w:pPr>
        <w:pStyle w:val="ListParagraph"/>
        <w:numPr>
          <w:ilvl w:val="0"/>
          <w:numId w:val="6"/>
        </w:numPr>
        <w:tabs>
          <w:tab w:val="left" w:pos="6060"/>
        </w:tabs>
        <w:spacing w:after="0"/>
        <w:rPr>
          <w:rFonts w:ascii="Calibri" w:hAnsi="Calibri"/>
          <w:sz w:val="18"/>
          <w:szCs w:val="18"/>
        </w:rPr>
      </w:pPr>
      <w:r>
        <w:rPr>
          <w:rFonts w:ascii="Calibri" w:hAnsi="Calibri"/>
          <w:sz w:val="18"/>
          <w:szCs w:val="18"/>
        </w:rPr>
        <w:t xml:space="preserve">Requires assessment of </w:t>
      </w:r>
      <w:r w:rsidR="00E47DED">
        <w:rPr>
          <w:rFonts w:ascii="Calibri" w:hAnsi="Calibri"/>
          <w:sz w:val="18"/>
          <w:szCs w:val="18"/>
        </w:rPr>
        <w:t xml:space="preserve">the competiveness or likely competitiveness of a market with, and without, the refusal to deal </w:t>
      </w:r>
    </w:p>
    <w:p w14:paraId="3696F640" w14:textId="1901EE60" w:rsidR="00EF2BD5" w:rsidRDefault="00EF2BD5" w:rsidP="00D16014">
      <w:pPr>
        <w:pStyle w:val="ListParagraph"/>
        <w:numPr>
          <w:ilvl w:val="0"/>
          <w:numId w:val="6"/>
        </w:numPr>
        <w:tabs>
          <w:tab w:val="left" w:pos="6060"/>
        </w:tabs>
        <w:spacing w:after="0"/>
        <w:ind w:left="2157"/>
        <w:rPr>
          <w:rFonts w:ascii="Calibri" w:hAnsi="Calibri"/>
          <w:sz w:val="18"/>
          <w:szCs w:val="18"/>
        </w:rPr>
      </w:pPr>
      <w:r>
        <w:rPr>
          <w:rFonts w:ascii="Calibri" w:hAnsi="Calibri"/>
          <w:sz w:val="18"/>
          <w:szCs w:val="18"/>
        </w:rPr>
        <w:t xml:space="preserve">Result must be </w:t>
      </w:r>
      <w:r w:rsidR="009D7739">
        <w:rPr>
          <w:rFonts w:ascii="Calibri" w:hAnsi="Calibri"/>
          <w:sz w:val="18"/>
          <w:szCs w:val="18"/>
        </w:rPr>
        <w:t xml:space="preserve">to </w:t>
      </w:r>
      <w:r>
        <w:rPr>
          <w:rFonts w:ascii="Calibri" w:hAnsi="Calibri"/>
          <w:sz w:val="18"/>
          <w:szCs w:val="18"/>
        </w:rPr>
        <w:t>place remaining market participants in position of created, enhanced, or preserved market power</w:t>
      </w:r>
    </w:p>
    <w:p w14:paraId="6EED3545" w14:textId="428A0409" w:rsidR="00331641" w:rsidRPr="00331641" w:rsidRDefault="00331641" w:rsidP="00D16014">
      <w:pPr>
        <w:pStyle w:val="ListParagraph"/>
        <w:numPr>
          <w:ilvl w:val="0"/>
          <w:numId w:val="6"/>
        </w:numPr>
        <w:tabs>
          <w:tab w:val="left" w:pos="6060"/>
        </w:tabs>
        <w:spacing w:after="0"/>
        <w:ind w:left="1437"/>
        <w:rPr>
          <w:rFonts w:ascii="Calibri" w:hAnsi="Calibri"/>
          <w:b/>
          <w:sz w:val="18"/>
          <w:szCs w:val="18"/>
        </w:rPr>
      </w:pPr>
      <w:r>
        <w:rPr>
          <w:rFonts w:ascii="Calibri" w:hAnsi="Calibri"/>
          <w:sz w:val="18"/>
          <w:szCs w:val="18"/>
          <w:u w:val="single"/>
        </w:rPr>
        <w:t>Consider</w:t>
      </w:r>
      <w:r>
        <w:rPr>
          <w:rFonts w:ascii="Calibri" w:hAnsi="Calibri"/>
          <w:sz w:val="18"/>
          <w:szCs w:val="18"/>
        </w:rPr>
        <w:t>: (</w:t>
      </w:r>
      <w:r>
        <w:rPr>
          <w:rFonts w:ascii="Calibri" w:hAnsi="Calibri"/>
          <w:b/>
          <w:i/>
          <w:sz w:val="18"/>
          <w:szCs w:val="18"/>
        </w:rPr>
        <w:t>Nadeau Poultry</w:t>
      </w:r>
      <w:r>
        <w:rPr>
          <w:rFonts w:ascii="Calibri" w:hAnsi="Calibri"/>
          <w:sz w:val="18"/>
          <w:szCs w:val="18"/>
        </w:rPr>
        <w:t>)</w:t>
      </w:r>
      <w:r w:rsidR="00094206">
        <w:rPr>
          <w:rFonts w:ascii="Calibri" w:hAnsi="Calibri"/>
          <w:sz w:val="18"/>
          <w:szCs w:val="18"/>
        </w:rPr>
        <w:t xml:space="preserve"> – Non-exhaustive</w:t>
      </w:r>
    </w:p>
    <w:p w14:paraId="68BCF1AD" w14:textId="6A39D92E" w:rsidR="00331641" w:rsidRPr="0066053A" w:rsidRDefault="00094206" w:rsidP="00D16014">
      <w:pPr>
        <w:pStyle w:val="ListParagraph"/>
        <w:numPr>
          <w:ilvl w:val="0"/>
          <w:numId w:val="6"/>
        </w:numPr>
        <w:tabs>
          <w:tab w:val="left" w:pos="6060"/>
        </w:tabs>
        <w:spacing w:after="0"/>
        <w:ind w:left="2157"/>
        <w:rPr>
          <w:rFonts w:ascii="Calibri" w:hAnsi="Calibri"/>
          <w:b/>
          <w:sz w:val="18"/>
          <w:szCs w:val="18"/>
        </w:rPr>
      </w:pPr>
      <w:r>
        <w:rPr>
          <w:rFonts w:ascii="Calibri" w:hAnsi="Calibri"/>
          <w:sz w:val="18"/>
          <w:szCs w:val="18"/>
        </w:rPr>
        <w:t>Market share/concentration –Generally party refusing to deal must have market power to meet test</w:t>
      </w:r>
    </w:p>
    <w:p w14:paraId="2EF38886" w14:textId="0EF4C55F" w:rsidR="0066053A" w:rsidRPr="00481FCE" w:rsidRDefault="0066053A" w:rsidP="00D16014">
      <w:pPr>
        <w:pStyle w:val="ListParagraph"/>
        <w:numPr>
          <w:ilvl w:val="0"/>
          <w:numId w:val="6"/>
        </w:numPr>
        <w:tabs>
          <w:tab w:val="left" w:pos="6060"/>
        </w:tabs>
        <w:spacing w:after="0"/>
        <w:ind w:left="2157"/>
        <w:rPr>
          <w:rFonts w:ascii="Calibri" w:hAnsi="Calibri"/>
          <w:b/>
          <w:sz w:val="18"/>
          <w:szCs w:val="18"/>
        </w:rPr>
      </w:pPr>
      <w:r>
        <w:rPr>
          <w:rFonts w:ascii="Calibri" w:hAnsi="Calibri"/>
          <w:sz w:val="18"/>
          <w:szCs w:val="18"/>
        </w:rPr>
        <w:t>Impact on price, quality and variety</w:t>
      </w:r>
      <w:r w:rsidR="00833E5F">
        <w:rPr>
          <w:rFonts w:ascii="Calibri" w:hAnsi="Calibri"/>
          <w:sz w:val="18"/>
          <w:szCs w:val="18"/>
        </w:rPr>
        <w:t xml:space="preserve"> of the product and rivals’ costs</w:t>
      </w:r>
    </w:p>
    <w:p w14:paraId="47175C5B" w14:textId="17A763A6" w:rsidR="00481FCE" w:rsidRPr="00481FCE" w:rsidRDefault="00481FCE" w:rsidP="00D16014">
      <w:pPr>
        <w:pStyle w:val="ListParagraph"/>
        <w:numPr>
          <w:ilvl w:val="0"/>
          <w:numId w:val="6"/>
        </w:numPr>
        <w:tabs>
          <w:tab w:val="left" w:pos="6060"/>
        </w:tabs>
        <w:spacing w:after="0"/>
        <w:ind w:left="2157"/>
        <w:rPr>
          <w:rFonts w:ascii="Calibri" w:hAnsi="Calibri"/>
          <w:b/>
          <w:sz w:val="18"/>
          <w:szCs w:val="18"/>
        </w:rPr>
      </w:pPr>
      <w:r>
        <w:rPr>
          <w:rFonts w:ascii="Calibri" w:hAnsi="Calibri"/>
          <w:sz w:val="18"/>
          <w:szCs w:val="18"/>
        </w:rPr>
        <w:t>Possible foreclosure of supply to other processors in the market</w:t>
      </w:r>
    </w:p>
    <w:p w14:paraId="663EF0C3" w14:textId="3960BF49" w:rsidR="00481FCE" w:rsidRPr="00331641" w:rsidRDefault="00481FCE" w:rsidP="00D16014">
      <w:pPr>
        <w:pStyle w:val="ListParagraph"/>
        <w:numPr>
          <w:ilvl w:val="0"/>
          <w:numId w:val="6"/>
        </w:numPr>
        <w:tabs>
          <w:tab w:val="left" w:pos="6060"/>
        </w:tabs>
        <w:spacing w:after="0"/>
        <w:ind w:left="2157"/>
        <w:rPr>
          <w:rFonts w:ascii="Calibri" w:hAnsi="Calibri"/>
          <w:b/>
          <w:sz w:val="18"/>
          <w:szCs w:val="18"/>
        </w:rPr>
      </w:pPr>
      <w:r>
        <w:rPr>
          <w:rFonts w:ascii="Calibri" w:hAnsi="Calibri"/>
          <w:sz w:val="18"/>
          <w:szCs w:val="18"/>
        </w:rPr>
        <w:t>Impact of the possible elimination of t</w:t>
      </w:r>
      <w:r w:rsidR="004A5E7D">
        <w:rPr>
          <w:rFonts w:ascii="Calibri" w:hAnsi="Calibri"/>
          <w:sz w:val="18"/>
          <w:szCs w:val="18"/>
        </w:rPr>
        <w:t>h</w:t>
      </w:r>
      <w:r>
        <w:rPr>
          <w:rFonts w:ascii="Calibri" w:hAnsi="Calibri"/>
          <w:sz w:val="18"/>
          <w:szCs w:val="18"/>
        </w:rPr>
        <w:t xml:space="preserve">e applicant from the market </w:t>
      </w:r>
    </w:p>
    <w:p w14:paraId="638C2059" w14:textId="77777777" w:rsidR="002D1A1D" w:rsidRPr="00B714DA" w:rsidRDefault="002D1A1D" w:rsidP="002D1A1D">
      <w:pPr>
        <w:pStyle w:val="ListParagraph"/>
        <w:tabs>
          <w:tab w:val="left" w:pos="6060"/>
        </w:tabs>
        <w:spacing w:after="0"/>
        <w:ind w:left="1437"/>
        <w:rPr>
          <w:rFonts w:ascii="Calibri" w:hAnsi="Calibri"/>
          <w:b/>
          <w:sz w:val="18"/>
          <w:szCs w:val="18"/>
        </w:rPr>
      </w:pPr>
    </w:p>
    <w:p w14:paraId="3EA6AA57" w14:textId="1328CAD4" w:rsidR="00D676AD" w:rsidRPr="001E72A4" w:rsidRDefault="00D676AD" w:rsidP="00D676AD">
      <w:pPr>
        <w:pStyle w:val="Heading3"/>
        <w:tabs>
          <w:tab w:val="left" w:pos="5620"/>
        </w:tabs>
        <w:rPr>
          <w:rFonts w:ascii="BlairMdITC TT-Medium" w:hAnsi="BlairMdITC TT-Medium"/>
          <w:i w:val="0"/>
          <w:sz w:val="20"/>
        </w:rPr>
      </w:pPr>
      <w:r>
        <w:rPr>
          <w:rFonts w:ascii="BlairMdITC TT-Medium" w:hAnsi="BlairMdITC TT-Medium"/>
          <w:i w:val="0"/>
          <w:sz w:val="20"/>
        </w:rPr>
        <w:lastRenderedPageBreak/>
        <w:t>2. Enforcement</w:t>
      </w:r>
    </w:p>
    <w:p w14:paraId="5226B987" w14:textId="4FE50897" w:rsidR="00D8022F" w:rsidRDefault="00D8022F" w:rsidP="00D16014">
      <w:pPr>
        <w:pStyle w:val="ListParagraph"/>
        <w:numPr>
          <w:ilvl w:val="0"/>
          <w:numId w:val="2"/>
        </w:numPr>
        <w:tabs>
          <w:tab w:val="left" w:pos="6060"/>
        </w:tabs>
        <w:spacing w:after="0"/>
        <w:rPr>
          <w:rFonts w:ascii="Calibri" w:hAnsi="Calibri"/>
          <w:sz w:val="18"/>
          <w:szCs w:val="18"/>
        </w:rPr>
      </w:pPr>
      <w:r>
        <w:rPr>
          <w:rFonts w:ascii="Calibri" w:hAnsi="Calibri"/>
          <w:sz w:val="18"/>
          <w:szCs w:val="18"/>
          <w:u w:val="single"/>
        </w:rPr>
        <w:t>Burden of Proof:</w:t>
      </w:r>
      <w:r w:rsidR="00AC4C36">
        <w:rPr>
          <w:rFonts w:ascii="Calibri" w:hAnsi="Calibri"/>
          <w:sz w:val="18"/>
          <w:szCs w:val="18"/>
        </w:rPr>
        <w:t xml:space="preserve"> Balance of probabilities; Burden on applicant </w:t>
      </w:r>
      <w:r w:rsidR="00EC74A9">
        <w:rPr>
          <w:rFonts w:ascii="Calibri" w:hAnsi="Calibri"/>
          <w:sz w:val="18"/>
          <w:szCs w:val="18"/>
        </w:rPr>
        <w:t>(Commissioner or private party granted leave)</w:t>
      </w:r>
    </w:p>
    <w:p w14:paraId="733CB00A" w14:textId="7C66B398" w:rsidR="00F328A1" w:rsidRDefault="00F328A1" w:rsidP="00D16014">
      <w:pPr>
        <w:pStyle w:val="ListParagraph"/>
        <w:numPr>
          <w:ilvl w:val="0"/>
          <w:numId w:val="2"/>
        </w:numPr>
        <w:tabs>
          <w:tab w:val="left" w:pos="6060"/>
        </w:tabs>
        <w:spacing w:after="0"/>
        <w:rPr>
          <w:rFonts w:ascii="Calibri" w:hAnsi="Calibri"/>
          <w:sz w:val="18"/>
          <w:szCs w:val="18"/>
        </w:rPr>
      </w:pPr>
      <w:r>
        <w:rPr>
          <w:rFonts w:ascii="Calibri" w:hAnsi="Calibri"/>
          <w:sz w:val="18"/>
          <w:szCs w:val="18"/>
          <w:u w:val="single"/>
        </w:rPr>
        <w:t>Private Parties</w:t>
      </w:r>
      <w:r>
        <w:rPr>
          <w:rFonts w:ascii="Calibri" w:hAnsi="Calibri"/>
          <w:sz w:val="18"/>
          <w:szCs w:val="18"/>
        </w:rPr>
        <w:t xml:space="preserve"> can bring an application to the Tribunal with leave from the Tribunal </w:t>
      </w:r>
      <w:r w:rsidR="003C10E7">
        <w:rPr>
          <w:rFonts w:ascii="Calibri" w:hAnsi="Calibri"/>
          <w:sz w:val="18"/>
          <w:szCs w:val="18"/>
        </w:rPr>
        <w:t>(</w:t>
      </w:r>
      <w:r w:rsidR="003C10E7">
        <w:rPr>
          <w:rFonts w:ascii="Calibri" w:hAnsi="Calibri"/>
          <w:b/>
          <w:sz w:val="18"/>
          <w:szCs w:val="18"/>
        </w:rPr>
        <w:t>S. 103.1</w:t>
      </w:r>
      <w:r w:rsidR="003C10E7">
        <w:rPr>
          <w:rFonts w:ascii="Calibri" w:hAnsi="Calibri"/>
          <w:sz w:val="18"/>
          <w:szCs w:val="18"/>
        </w:rPr>
        <w:t>)</w:t>
      </w:r>
      <w:r w:rsidR="004061B3">
        <w:rPr>
          <w:rFonts w:ascii="Calibri" w:hAnsi="Calibri"/>
          <w:sz w:val="18"/>
          <w:szCs w:val="18"/>
        </w:rPr>
        <w:t xml:space="preserve"> – </w:t>
      </w:r>
      <w:r w:rsidR="004061B3">
        <w:rPr>
          <w:rFonts w:ascii="Calibri" w:hAnsi="Calibri"/>
          <w:b/>
          <w:sz w:val="18"/>
          <w:szCs w:val="18"/>
        </w:rPr>
        <w:t>Also applies to ss. 75, 76, and 77</w:t>
      </w:r>
      <w:r w:rsidR="00BB47BE">
        <w:rPr>
          <w:rFonts w:ascii="Calibri" w:hAnsi="Calibri"/>
          <w:b/>
          <w:sz w:val="18"/>
          <w:szCs w:val="18"/>
        </w:rPr>
        <w:t xml:space="preserve"> (below)</w:t>
      </w:r>
    </w:p>
    <w:p w14:paraId="0D0CC19D" w14:textId="12F5600E" w:rsidR="00535F73" w:rsidRDefault="00535F73"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rPr>
        <w:t>If the Commissioner has already submitted the matter to Tribunal, the Tribunal cannot grant leave to a private party</w:t>
      </w:r>
    </w:p>
    <w:p w14:paraId="6A72C79C" w14:textId="5060934C" w:rsidR="00535F73" w:rsidRDefault="00535F73"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rPr>
        <w:t>The Commissioner may intervene in the proceeding as a matter of right</w:t>
      </w:r>
    </w:p>
    <w:p w14:paraId="5618C9E1" w14:textId="7E0873F1" w:rsidR="00333CC3" w:rsidRDefault="00333CC3" w:rsidP="00D16014">
      <w:pPr>
        <w:pStyle w:val="ListParagraph"/>
        <w:numPr>
          <w:ilvl w:val="0"/>
          <w:numId w:val="2"/>
        </w:numPr>
        <w:tabs>
          <w:tab w:val="left" w:pos="6060"/>
        </w:tabs>
        <w:spacing w:after="0"/>
        <w:ind w:left="1437"/>
        <w:rPr>
          <w:rFonts w:ascii="Calibri" w:hAnsi="Calibri"/>
          <w:sz w:val="18"/>
          <w:szCs w:val="18"/>
        </w:rPr>
      </w:pPr>
      <w:r>
        <w:rPr>
          <w:rFonts w:ascii="Calibri" w:hAnsi="Calibri"/>
          <w:sz w:val="18"/>
          <w:szCs w:val="18"/>
          <w:u w:val="single"/>
        </w:rPr>
        <w:t>Threshold</w:t>
      </w:r>
      <w:r>
        <w:rPr>
          <w:rFonts w:ascii="Calibri" w:hAnsi="Calibri"/>
          <w:sz w:val="18"/>
          <w:szCs w:val="18"/>
        </w:rPr>
        <w:t xml:space="preserve">: Must provide sufficient credible evidence to give rise to a </w:t>
      </w:r>
      <w:r>
        <w:rPr>
          <w:rFonts w:ascii="Calibri" w:hAnsi="Calibri"/>
          <w:i/>
          <w:sz w:val="18"/>
          <w:szCs w:val="18"/>
        </w:rPr>
        <w:t>bona fide</w:t>
      </w:r>
      <w:r>
        <w:rPr>
          <w:rFonts w:ascii="Calibri" w:hAnsi="Calibri"/>
          <w:sz w:val="18"/>
          <w:szCs w:val="18"/>
        </w:rPr>
        <w:t xml:space="preserve"> belief that practice could be subject to an order</w:t>
      </w:r>
    </w:p>
    <w:p w14:paraId="64BC4D02" w14:textId="78109DF8" w:rsidR="00333CC3" w:rsidRDefault="00333CC3"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Not a difficult threshold to meet</w:t>
      </w:r>
      <w:r w:rsidR="00F51B06">
        <w:rPr>
          <w:rFonts w:ascii="Calibri" w:hAnsi="Calibri"/>
          <w:sz w:val="18"/>
          <w:szCs w:val="18"/>
        </w:rPr>
        <w:t xml:space="preserve"> – Must be some evidence that would, if proven, justify an order requiring supply</w:t>
      </w:r>
    </w:p>
    <w:p w14:paraId="364237BB" w14:textId="1E163897" w:rsidR="006976D2" w:rsidRDefault="006976D2"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 xml:space="preserve">Tribunal must consider </w:t>
      </w:r>
      <w:r>
        <w:rPr>
          <w:rFonts w:ascii="Calibri" w:hAnsi="Calibri"/>
          <w:sz w:val="18"/>
          <w:szCs w:val="18"/>
          <w:u w:val="single"/>
        </w:rPr>
        <w:t>each</w:t>
      </w:r>
      <w:r>
        <w:rPr>
          <w:rFonts w:ascii="Calibri" w:hAnsi="Calibri"/>
          <w:sz w:val="18"/>
          <w:szCs w:val="18"/>
        </w:rPr>
        <w:t xml:space="preserve"> element of the test</w:t>
      </w:r>
      <w:r w:rsidR="00167A35">
        <w:rPr>
          <w:rFonts w:ascii="Calibri" w:hAnsi="Calibri"/>
          <w:sz w:val="18"/>
          <w:szCs w:val="18"/>
        </w:rPr>
        <w:t xml:space="preserve"> in determining whether to grant leave</w:t>
      </w:r>
      <w:r>
        <w:rPr>
          <w:rFonts w:ascii="Calibri" w:hAnsi="Calibri"/>
          <w:sz w:val="18"/>
          <w:szCs w:val="18"/>
        </w:rPr>
        <w:t xml:space="preserve">, but may do so summarily </w:t>
      </w:r>
    </w:p>
    <w:p w14:paraId="6CF5A395" w14:textId="3EE956AD" w:rsidR="000F300C" w:rsidRDefault="000F300C" w:rsidP="00D16014">
      <w:pPr>
        <w:pStyle w:val="ListParagraph"/>
        <w:numPr>
          <w:ilvl w:val="0"/>
          <w:numId w:val="2"/>
        </w:numPr>
        <w:tabs>
          <w:tab w:val="left" w:pos="6060"/>
        </w:tabs>
        <w:spacing w:after="0"/>
        <w:ind w:left="2157"/>
        <w:rPr>
          <w:rFonts w:ascii="Calibri" w:hAnsi="Calibri"/>
          <w:sz w:val="18"/>
          <w:szCs w:val="18"/>
        </w:rPr>
      </w:pPr>
      <w:r>
        <w:rPr>
          <w:rFonts w:ascii="Calibri" w:hAnsi="Calibri"/>
          <w:sz w:val="18"/>
          <w:szCs w:val="18"/>
        </w:rPr>
        <w:t>As long as each element considered, Tribunal’s decision to grant leave will be treated with deference</w:t>
      </w:r>
    </w:p>
    <w:p w14:paraId="344DDA11" w14:textId="79BFDD21" w:rsidR="00301253" w:rsidRDefault="00301253" w:rsidP="00D16014">
      <w:pPr>
        <w:pStyle w:val="ListParagraph"/>
        <w:numPr>
          <w:ilvl w:val="0"/>
          <w:numId w:val="2"/>
        </w:numPr>
        <w:tabs>
          <w:tab w:val="left" w:pos="6060"/>
        </w:tabs>
        <w:spacing w:after="0"/>
        <w:ind w:left="717"/>
        <w:rPr>
          <w:rFonts w:ascii="Calibri" w:hAnsi="Calibri"/>
          <w:sz w:val="18"/>
          <w:szCs w:val="18"/>
        </w:rPr>
      </w:pPr>
      <w:r w:rsidRPr="009A3038">
        <w:rPr>
          <w:rFonts w:ascii="Calibri" w:hAnsi="Calibri"/>
          <w:sz w:val="18"/>
          <w:szCs w:val="18"/>
          <w:u w:val="single"/>
        </w:rPr>
        <w:t>Commissioner</w:t>
      </w:r>
      <w:r>
        <w:rPr>
          <w:rFonts w:ascii="Calibri" w:hAnsi="Calibri"/>
          <w:sz w:val="18"/>
          <w:szCs w:val="18"/>
        </w:rPr>
        <w:t xml:space="preserve"> </w:t>
      </w:r>
      <w:r w:rsidR="009A3038">
        <w:rPr>
          <w:rFonts w:ascii="Calibri" w:hAnsi="Calibri"/>
          <w:sz w:val="18"/>
          <w:szCs w:val="18"/>
        </w:rPr>
        <w:t xml:space="preserve">cannot apply for an order on basis of </w:t>
      </w:r>
      <w:r>
        <w:rPr>
          <w:rFonts w:ascii="Calibri" w:hAnsi="Calibri"/>
          <w:sz w:val="18"/>
          <w:szCs w:val="18"/>
        </w:rPr>
        <w:t>same or substantially same facts w</w:t>
      </w:r>
      <w:r w:rsidR="00131652">
        <w:rPr>
          <w:rFonts w:ascii="Calibri" w:hAnsi="Calibri"/>
          <w:sz w:val="18"/>
          <w:szCs w:val="18"/>
        </w:rPr>
        <w:t>h</w:t>
      </w:r>
      <w:r>
        <w:rPr>
          <w:rFonts w:ascii="Calibri" w:hAnsi="Calibri"/>
          <w:sz w:val="18"/>
          <w:szCs w:val="18"/>
        </w:rPr>
        <w:t>ere a private party has already applied to Tribunal</w:t>
      </w:r>
    </w:p>
    <w:p w14:paraId="7510A3F8" w14:textId="7FCF4E16" w:rsidR="00D676AD" w:rsidRDefault="00DA70B2" w:rsidP="00D16014">
      <w:pPr>
        <w:pStyle w:val="ListParagraph"/>
        <w:numPr>
          <w:ilvl w:val="0"/>
          <w:numId w:val="2"/>
        </w:numPr>
        <w:tabs>
          <w:tab w:val="left" w:pos="6060"/>
        </w:tabs>
        <w:spacing w:after="0"/>
        <w:rPr>
          <w:rFonts w:ascii="Calibri" w:hAnsi="Calibri"/>
          <w:sz w:val="18"/>
          <w:szCs w:val="18"/>
        </w:rPr>
      </w:pPr>
      <w:r>
        <w:rPr>
          <w:rFonts w:ascii="Calibri" w:hAnsi="Calibri"/>
          <w:sz w:val="18"/>
          <w:szCs w:val="18"/>
        </w:rPr>
        <w:t xml:space="preserve">Disputes concerning refusals to deal have been actively litigated by private parties, but not by the Commissioner </w:t>
      </w:r>
    </w:p>
    <w:p w14:paraId="3608020D" w14:textId="77777777" w:rsidR="00DA70B2" w:rsidRDefault="00DA70B2" w:rsidP="001C53FB">
      <w:pPr>
        <w:pStyle w:val="ListParagraph"/>
        <w:tabs>
          <w:tab w:val="left" w:pos="6060"/>
        </w:tabs>
        <w:spacing w:after="0"/>
        <w:rPr>
          <w:rFonts w:ascii="Calibri" w:hAnsi="Calibri"/>
          <w:b/>
          <w:sz w:val="22"/>
        </w:rPr>
      </w:pPr>
    </w:p>
    <w:p w14:paraId="5F67D08F" w14:textId="1605BC2C" w:rsidR="001C53FB" w:rsidRPr="00401D9D" w:rsidRDefault="00D676AD" w:rsidP="001C53FB">
      <w:pPr>
        <w:pStyle w:val="Heading3"/>
        <w:tabs>
          <w:tab w:val="left" w:pos="5620"/>
        </w:tabs>
        <w:rPr>
          <w:rFonts w:ascii="BlairMdITC TT-Medium" w:hAnsi="BlairMdITC TT-Medium"/>
          <w:b w:val="0"/>
          <w:i w:val="0"/>
          <w:sz w:val="20"/>
        </w:rPr>
      </w:pPr>
      <w:r>
        <w:rPr>
          <w:rFonts w:ascii="BlairMdITC TT-Medium" w:hAnsi="BlairMdITC TT-Medium"/>
          <w:i w:val="0"/>
          <w:sz w:val="20"/>
        </w:rPr>
        <w:t>3</w:t>
      </w:r>
      <w:r w:rsidR="00401D9D">
        <w:rPr>
          <w:rFonts w:ascii="BlairMdITC TT-Medium" w:hAnsi="BlairMdITC TT-Medium"/>
          <w:i w:val="0"/>
          <w:sz w:val="20"/>
        </w:rPr>
        <w:t>. Remedial Powers</w:t>
      </w:r>
    </w:p>
    <w:p w14:paraId="13A471F8" w14:textId="169317A8" w:rsidR="001F2B9E" w:rsidRDefault="001F2B9E" w:rsidP="00D16014">
      <w:pPr>
        <w:pStyle w:val="ListParagraph"/>
        <w:numPr>
          <w:ilvl w:val="0"/>
          <w:numId w:val="2"/>
        </w:numPr>
        <w:spacing w:after="0"/>
        <w:rPr>
          <w:rFonts w:ascii="Calibri" w:hAnsi="Calibri"/>
          <w:sz w:val="18"/>
          <w:szCs w:val="18"/>
        </w:rPr>
      </w:pPr>
      <w:r>
        <w:rPr>
          <w:rFonts w:ascii="Calibri" w:hAnsi="Calibri"/>
          <w:sz w:val="18"/>
          <w:szCs w:val="18"/>
        </w:rPr>
        <w:t xml:space="preserve">Power is </w:t>
      </w:r>
      <w:r>
        <w:rPr>
          <w:rFonts w:ascii="Calibri" w:hAnsi="Calibri"/>
          <w:sz w:val="18"/>
          <w:szCs w:val="18"/>
          <w:u w:val="single"/>
        </w:rPr>
        <w:t>discretionary</w:t>
      </w:r>
      <w:r>
        <w:rPr>
          <w:rFonts w:ascii="Calibri" w:hAnsi="Calibri"/>
          <w:sz w:val="18"/>
          <w:szCs w:val="18"/>
        </w:rPr>
        <w:t xml:space="preserve"> – Even if all elements are satisfied, the Tribunal may decline to issue an order</w:t>
      </w:r>
      <w:r w:rsidR="00254AC1">
        <w:rPr>
          <w:rFonts w:ascii="Calibri" w:hAnsi="Calibri"/>
          <w:sz w:val="18"/>
          <w:szCs w:val="18"/>
        </w:rPr>
        <w:t xml:space="preserve">    </w:t>
      </w:r>
    </w:p>
    <w:p w14:paraId="501F2F53" w14:textId="33A0CB5C" w:rsidR="00C42C75" w:rsidRPr="00C42C75" w:rsidRDefault="00C42C75" w:rsidP="00D16014">
      <w:pPr>
        <w:pStyle w:val="ListParagraph"/>
        <w:numPr>
          <w:ilvl w:val="0"/>
          <w:numId w:val="2"/>
        </w:numPr>
        <w:spacing w:after="0"/>
        <w:ind w:left="1437"/>
        <w:rPr>
          <w:rFonts w:ascii="Calibri" w:hAnsi="Calibri"/>
          <w:sz w:val="18"/>
          <w:szCs w:val="18"/>
        </w:rPr>
      </w:pPr>
      <w:r>
        <w:rPr>
          <w:rFonts w:ascii="Calibri" w:hAnsi="Calibri"/>
          <w:sz w:val="18"/>
          <w:szCs w:val="18"/>
          <w:u w:val="single"/>
        </w:rPr>
        <w:t>Factors Considered:</w:t>
      </w:r>
    </w:p>
    <w:p w14:paraId="57675E7D" w14:textId="38372C00" w:rsidR="00C42C75" w:rsidRPr="00D12AD7" w:rsidRDefault="00D12AD7" w:rsidP="00D16014">
      <w:pPr>
        <w:pStyle w:val="ListParagraph"/>
        <w:numPr>
          <w:ilvl w:val="2"/>
          <w:numId w:val="2"/>
        </w:numPr>
        <w:spacing w:after="0"/>
        <w:rPr>
          <w:rFonts w:ascii="Calibri" w:hAnsi="Calibri"/>
          <w:sz w:val="18"/>
          <w:szCs w:val="18"/>
        </w:rPr>
      </w:pPr>
      <w:r w:rsidRPr="00D12AD7">
        <w:rPr>
          <w:rFonts w:ascii="Calibri" w:hAnsi="Calibri"/>
          <w:sz w:val="18"/>
          <w:szCs w:val="18"/>
        </w:rPr>
        <w:t>Business justifications for the refusals in question (</w:t>
      </w:r>
      <w:r w:rsidR="00461A0E">
        <w:rPr>
          <w:rFonts w:ascii="Calibri" w:hAnsi="Calibri"/>
          <w:sz w:val="18"/>
          <w:szCs w:val="18"/>
        </w:rPr>
        <w:t>Ex. Reputational risk</w:t>
      </w:r>
      <w:r>
        <w:rPr>
          <w:rFonts w:ascii="Calibri" w:hAnsi="Calibri"/>
          <w:sz w:val="18"/>
          <w:szCs w:val="18"/>
        </w:rPr>
        <w:t>)</w:t>
      </w:r>
    </w:p>
    <w:p w14:paraId="5F801E7A" w14:textId="08655BFC" w:rsidR="005D596D" w:rsidRDefault="005D596D" w:rsidP="00D16014">
      <w:pPr>
        <w:pStyle w:val="ListParagraph"/>
        <w:numPr>
          <w:ilvl w:val="2"/>
          <w:numId w:val="2"/>
        </w:numPr>
        <w:spacing w:after="0"/>
        <w:ind w:left="2877"/>
        <w:rPr>
          <w:rFonts w:ascii="Calibri" w:hAnsi="Calibri"/>
          <w:sz w:val="18"/>
          <w:szCs w:val="18"/>
        </w:rPr>
      </w:pPr>
      <w:r>
        <w:rPr>
          <w:rFonts w:ascii="Calibri" w:hAnsi="Calibri"/>
          <w:sz w:val="18"/>
          <w:szCs w:val="18"/>
        </w:rPr>
        <w:t>If refusal to supply is an objectively justifiable business decision, refusal is not anti-competitive behaviour</w:t>
      </w:r>
    </w:p>
    <w:p w14:paraId="5EE902BC" w14:textId="45CA8A72" w:rsidR="00D35115" w:rsidRDefault="00701A68" w:rsidP="00D16014">
      <w:pPr>
        <w:pStyle w:val="ListParagraph"/>
        <w:numPr>
          <w:ilvl w:val="2"/>
          <w:numId w:val="2"/>
        </w:numPr>
        <w:spacing w:after="0"/>
        <w:rPr>
          <w:rFonts w:ascii="Calibri" w:hAnsi="Calibri"/>
          <w:sz w:val="18"/>
          <w:szCs w:val="18"/>
        </w:rPr>
      </w:pPr>
      <w:r>
        <w:rPr>
          <w:rFonts w:ascii="Calibri" w:hAnsi="Calibri"/>
          <w:sz w:val="18"/>
          <w:szCs w:val="18"/>
        </w:rPr>
        <w:t>Conduct of the refused party</w:t>
      </w:r>
    </w:p>
    <w:p w14:paraId="1E15392B" w14:textId="0D283B8E" w:rsidR="00D35115" w:rsidRDefault="008A543A" w:rsidP="00D16014">
      <w:pPr>
        <w:pStyle w:val="ListParagraph"/>
        <w:numPr>
          <w:ilvl w:val="2"/>
          <w:numId w:val="2"/>
        </w:numPr>
        <w:spacing w:after="0"/>
        <w:rPr>
          <w:rFonts w:ascii="Calibri" w:hAnsi="Calibri"/>
          <w:sz w:val="18"/>
          <w:szCs w:val="18"/>
        </w:rPr>
      </w:pPr>
      <w:r>
        <w:rPr>
          <w:rFonts w:ascii="Calibri" w:hAnsi="Calibri"/>
          <w:sz w:val="18"/>
          <w:szCs w:val="18"/>
        </w:rPr>
        <w:t>Whether granting an order would disadvantage the party refusing supply (Ex Administrative burden or other costs)</w:t>
      </w:r>
    </w:p>
    <w:p w14:paraId="69196E1B" w14:textId="1A6B832A" w:rsidR="00571911" w:rsidRDefault="00571911" w:rsidP="00D16014">
      <w:pPr>
        <w:pStyle w:val="ListParagraph"/>
        <w:numPr>
          <w:ilvl w:val="2"/>
          <w:numId w:val="2"/>
        </w:numPr>
        <w:spacing w:after="0"/>
        <w:rPr>
          <w:rFonts w:ascii="Calibri" w:hAnsi="Calibri"/>
          <w:sz w:val="18"/>
          <w:szCs w:val="18"/>
        </w:rPr>
      </w:pPr>
      <w:r>
        <w:rPr>
          <w:rFonts w:ascii="Calibri" w:hAnsi="Calibri"/>
          <w:sz w:val="18"/>
          <w:szCs w:val="18"/>
        </w:rPr>
        <w:t xml:space="preserve">The prior relationship between the </w:t>
      </w:r>
      <w:r w:rsidR="005F2CA8">
        <w:rPr>
          <w:rFonts w:ascii="Calibri" w:hAnsi="Calibri"/>
          <w:sz w:val="18"/>
          <w:szCs w:val="18"/>
        </w:rPr>
        <w:t xml:space="preserve">parties </w:t>
      </w:r>
      <w:r w:rsidR="00100765">
        <w:rPr>
          <w:rFonts w:ascii="Calibri" w:hAnsi="Calibri"/>
          <w:sz w:val="18"/>
          <w:szCs w:val="18"/>
        </w:rPr>
        <w:t>- A pre-existing relationship is a very important factor</w:t>
      </w:r>
      <w:r w:rsidR="009D3106">
        <w:rPr>
          <w:rFonts w:ascii="Calibri" w:hAnsi="Calibri"/>
          <w:sz w:val="18"/>
          <w:szCs w:val="18"/>
        </w:rPr>
        <w:t xml:space="preserve"> in Tribunal’s decision</w:t>
      </w:r>
    </w:p>
    <w:p w14:paraId="3EA2389B" w14:textId="0C29307A" w:rsidR="00E63EE3" w:rsidRDefault="00E63EE3" w:rsidP="00D16014">
      <w:pPr>
        <w:pStyle w:val="ListParagraph"/>
        <w:numPr>
          <w:ilvl w:val="2"/>
          <w:numId w:val="2"/>
        </w:numPr>
        <w:spacing w:after="0"/>
        <w:rPr>
          <w:rFonts w:ascii="Calibri" w:hAnsi="Calibri"/>
          <w:sz w:val="18"/>
          <w:szCs w:val="18"/>
        </w:rPr>
      </w:pPr>
      <w:r>
        <w:rPr>
          <w:rFonts w:ascii="Calibri" w:hAnsi="Calibri"/>
          <w:sz w:val="18"/>
          <w:szCs w:val="18"/>
        </w:rPr>
        <w:t>The manner in which the cut-off was implemented</w:t>
      </w:r>
    </w:p>
    <w:p w14:paraId="2419EC85" w14:textId="5292B78B" w:rsidR="001C53FB" w:rsidRDefault="009C485F" w:rsidP="00D16014">
      <w:pPr>
        <w:pStyle w:val="ListParagraph"/>
        <w:numPr>
          <w:ilvl w:val="0"/>
          <w:numId w:val="2"/>
        </w:numPr>
        <w:spacing w:after="0"/>
        <w:rPr>
          <w:rFonts w:ascii="Calibri" w:hAnsi="Calibri"/>
          <w:sz w:val="18"/>
          <w:szCs w:val="18"/>
        </w:rPr>
      </w:pPr>
      <w:r>
        <w:rPr>
          <w:rFonts w:ascii="Calibri" w:hAnsi="Calibri"/>
          <w:sz w:val="18"/>
          <w:szCs w:val="18"/>
        </w:rPr>
        <w:t>T</w:t>
      </w:r>
      <w:r w:rsidR="0073581B">
        <w:rPr>
          <w:rFonts w:ascii="Calibri" w:hAnsi="Calibri"/>
          <w:sz w:val="18"/>
          <w:szCs w:val="18"/>
        </w:rPr>
        <w:t xml:space="preserve">he </w:t>
      </w:r>
      <w:r w:rsidR="00524474">
        <w:rPr>
          <w:rFonts w:ascii="Calibri" w:hAnsi="Calibri"/>
          <w:sz w:val="18"/>
          <w:szCs w:val="18"/>
        </w:rPr>
        <w:t>T</w:t>
      </w:r>
      <w:r>
        <w:rPr>
          <w:rFonts w:ascii="Calibri" w:hAnsi="Calibri"/>
          <w:sz w:val="18"/>
          <w:szCs w:val="18"/>
        </w:rPr>
        <w:t xml:space="preserve">ribunal may order that one or more suppliers </w:t>
      </w:r>
      <w:r w:rsidR="00B609F0">
        <w:rPr>
          <w:rFonts w:ascii="Calibri" w:hAnsi="Calibri"/>
          <w:sz w:val="18"/>
          <w:szCs w:val="18"/>
        </w:rPr>
        <w:t>of the product in the market accept the affected person as a customer within a specified time on usual trade terms</w:t>
      </w:r>
      <w:r w:rsidR="003216F0">
        <w:rPr>
          <w:rFonts w:ascii="Calibri" w:hAnsi="Calibri"/>
          <w:sz w:val="18"/>
          <w:szCs w:val="18"/>
        </w:rPr>
        <w:t xml:space="preserve"> (Can order a supplier to begin or continue supplying customers)</w:t>
      </w:r>
    </w:p>
    <w:p w14:paraId="05EB439A" w14:textId="22633DCD" w:rsidR="009C485F" w:rsidRDefault="009F001E" w:rsidP="00D16014">
      <w:pPr>
        <w:pStyle w:val="ListParagraph"/>
        <w:numPr>
          <w:ilvl w:val="0"/>
          <w:numId w:val="2"/>
        </w:numPr>
        <w:spacing w:after="0"/>
        <w:ind w:left="717"/>
        <w:rPr>
          <w:rFonts w:ascii="Calibri" w:hAnsi="Calibri"/>
          <w:sz w:val="18"/>
          <w:szCs w:val="18"/>
        </w:rPr>
      </w:pPr>
      <w:r>
        <w:rPr>
          <w:rFonts w:ascii="Calibri" w:hAnsi="Calibri"/>
          <w:sz w:val="18"/>
          <w:szCs w:val="18"/>
        </w:rPr>
        <w:t xml:space="preserve">Tribunal may make </w:t>
      </w:r>
      <w:r>
        <w:rPr>
          <w:rFonts w:ascii="Calibri" w:hAnsi="Calibri"/>
          <w:sz w:val="18"/>
          <w:szCs w:val="18"/>
          <w:u w:val="single"/>
        </w:rPr>
        <w:t>interim orders</w:t>
      </w:r>
      <w:r>
        <w:rPr>
          <w:rFonts w:ascii="Calibri" w:hAnsi="Calibri"/>
          <w:sz w:val="18"/>
          <w:szCs w:val="18"/>
        </w:rPr>
        <w:t>, which can be on such terms as the Tribunal considers necessary and sufficient to meet circ’s of the case</w:t>
      </w:r>
    </w:p>
    <w:p w14:paraId="7005EA4D" w14:textId="2DFA8595" w:rsidR="00E97F46" w:rsidRDefault="00E97F46" w:rsidP="00D16014">
      <w:pPr>
        <w:pStyle w:val="ListParagraph"/>
        <w:numPr>
          <w:ilvl w:val="0"/>
          <w:numId w:val="2"/>
        </w:numPr>
        <w:spacing w:after="0"/>
        <w:ind w:left="1437"/>
        <w:rPr>
          <w:rFonts w:ascii="Calibri" w:hAnsi="Calibri"/>
          <w:sz w:val="18"/>
          <w:szCs w:val="18"/>
        </w:rPr>
      </w:pPr>
      <w:r>
        <w:rPr>
          <w:rFonts w:ascii="Calibri" w:hAnsi="Calibri"/>
          <w:sz w:val="18"/>
          <w:szCs w:val="18"/>
        </w:rPr>
        <w:t xml:space="preserve">Relatively low threshold for obtaining an interim order for supply </w:t>
      </w:r>
    </w:p>
    <w:p w14:paraId="6AB6F8AD" w14:textId="0E8C8D81" w:rsidR="00E2776A" w:rsidRPr="009C485F" w:rsidRDefault="00E2776A" w:rsidP="00D16014">
      <w:pPr>
        <w:pStyle w:val="ListParagraph"/>
        <w:numPr>
          <w:ilvl w:val="0"/>
          <w:numId w:val="2"/>
        </w:numPr>
        <w:spacing w:after="0"/>
        <w:ind w:left="1437"/>
        <w:rPr>
          <w:rFonts w:ascii="Calibri" w:hAnsi="Calibri"/>
          <w:sz w:val="18"/>
          <w:szCs w:val="18"/>
        </w:rPr>
      </w:pPr>
      <w:r>
        <w:rPr>
          <w:rFonts w:ascii="Calibri" w:hAnsi="Calibri"/>
          <w:sz w:val="18"/>
          <w:szCs w:val="18"/>
        </w:rPr>
        <w:t>Balance of convenience favours interim order where product is in ample supply – Refusing order causes irreparable harm</w:t>
      </w:r>
    </w:p>
    <w:p w14:paraId="054AE18F" w14:textId="1CDFB1E8" w:rsidR="001A0E8C" w:rsidRDefault="001A0E8C" w:rsidP="00D16014">
      <w:pPr>
        <w:pStyle w:val="ListParagraph"/>
        <w:numPr>
          <w:ilvl w:val="0"/>
          <w:numId w:val="2"/>
        </w:numPr>
        <w:spacing w:after="0"/>
        <w:ind w:left="717"/>
        <w:rPr>
          <w:rFonts w:ascii="Calibri" w:hAnsi="Calibri"/>
          <w:sz w:val="18"/>
          <w:szCs w:val="18"/>
        </w:rPr>
      </w:pPr>
      <w:r>
        <w:rPr>
          <w:rFonts w:ascii="Calibri" w:hAnsi="Calibri"/>
          <w:sz w:val="18"/>
          <w:szCs w:val="18"/>
        </w:rPr>
        <w:t xml:space="preserve">Tribunal may </w:t>
      </w:r>
      <w:r>
        <w:rPr>
          <w:rFonts w:ascii="Calibri" w:hAnsi="Calibri"/>
          <w:sz w:val="18"/>
          <w:szCs w:val="18"/>
          <w:u w:val="single"/>
        </w:rPr>
        <w:t>not</w:t>
      </w:r>
      <w:r>
        <w:rPr>
          <w:rFonts w:ascii="Calibri" w:hAnsi="Calibri"/>
          <w:sz w:val="18"/>
          <w:szCs w:val="18"/>
        </w:rPr>
        <w:t xml:space="preserve"> grant damages, but may order costs against a party</w:t>
      </w:r>
    </w:p>
    <w:p w14:paraId="00206B05" w14:textId="59431E68" w:rsidR="0014215C" w:rsidRDefault="0014215C" w:rsidP="002856F3">
      <w:pPr>
        <w:pStyle w:val="ListParagraph"/>
        <w:numPr>
          <w:ilvl w:val="0"/>
          <w:numId w:val="2"/>
        </w:numPr>
        <w:spacing w:after="0"/>
        <w:ind w:left="1437"/>
        <w:rPr>
          <w:rFonts w:ascii="Calibri" w:hAnsi="Calibri"/>
          <w:sz w:val="18"/>
          <w:szCs w:val="18"/>
        </w:rPr>
      </w:pPr>
      <w:r>
        <w:rPr>
          <w:rFonts w:ascii="Calibri" w:hAnsi="Calibri"/>
          <w:sz w:val="18"/>
          <w:szCs w:val="18"/>
        </w:rPr>
        <w:t>Private party can do no better than ask for a Tribunal remedy – Economics of private litigation are often not there</w:t>
      </w:r>
    </w:p>
    <w:p w14:paraId="16132179" w14:textId="0403728E" w:rsidR="002856F3" w:rsidRDefault="002856F3" w:rsidP="002856F3">
      <w:pPr>
        <w:pStyle w:val="ListParagraph"/>
        <w:numPr>
          <w:ilvl w:val="0"/>
          <w:numId w:val="2"/>
        </w:numPr>
        <w:spacing w:after="0"/>
        <w:ind w:left="1437"/>
        <w:rPr>
          <w:rFonts w:ascii="Calibri" w:hAnsi="Calibri"/>
          <w:sz w:val="18"/>
          <w:szCs w:val="18"/>
        </w:rPr>
      </w:pPr>
      <w:r>
        <w:rPr>
          <w:rFonts w:ascii="Calibri" w:hAnsi="Calibri"/>
          <w:sz w:val="18"/>
          <w:szCs w:val="18"/>
        </w:rPr>
        <w:t xml:space="preserve">Damages may be available for termination of a dealership/distributorship or the requirement to give notice </w:t>
      </w:r>
      <w:r w:rsidR="00037A06">
        <w:rPr>
          <w:rFonts w:ascii="Calibri" w:hAnsi="Calibri"/>
          <w:sz w:val="18"/>
          <w:szCs w:val="18"/>
        </w:rPr>
        <w:t>for term w/o cause</w:t>
      </w:r>
    </w:p>
    <w:p w14:paraId="65234B78" w14:textId="77777777" w:rsidR="002856F3" w:rsidRDefault="002856F3" w:rsidP="00F23392">
      <w:pPr>
        <w:spacing w:after="0"/>
        <w:rPr>
          <w:rFonts w:ascii="BlairMdITC TT-Medium" w:hAnsi="BlairMdITC TT-Medium"/>
          <w:b/>
          <w:sz w:val="22"/>
        </w:rPr>
      </w:pPr>
    </w:p>
    <w:p w14:paraId="6E867CB4" w14:textId="77777777" w:rsidR="00A7321E" w:rsidRDefault="00A7321E" w:rsidP="00F23392">
      <w:pPr>
        <w:spacing w:after="0"/>
        <w:rPr>
          <w:rFonts w:ascii="BlairMdITC TT-Medium" w:hAnsi="BlairMdITC TT-Medium"/>
          <w:b/>
          <w:sz w:val="22"/>
        </w:rPr>
      </w:pPr>
    </w:p>
    <w:p w14:paraId="386B030C" w14:textId="77777777" w:rsidR="00A7321E" w:rsidRDefault="00A7321E" w:rsidP="00F23392">
      <w:pPr>
        <w:spacing w:after="0"/>
        <w:rPr>
          <w:rFonts w:ascii="BlairMdITC TT-Medium" w:hAnsi="BlairMdITC TT-Medium"/>
          <w:b/>
          <w:sz w:val="22"/>
        </w:rPr>
      </w:pPr>
    </w:p>
    <w:p w14:paraId="7C60AE5C" w14:textId="77777777" w:rsidR="00A7321E" w:rsidRDefault="00A7321E" w:rsidP="00F23392">
      <w:pPr>
        <w:spacing w:after="0"/>
        <w:rPr>
          <w:rFonts w:ascii="BlairMdITC TT-Medium" w:hAnsi="BlairMdITC TT-Medium"/>
          <w:b/>
          <w:sz w:val="22"/>
        </w:rPr>
      </w:pPr>
    </w:p>
    <w:p w14:paraId="240DF8CF" w14:textId="77777777" w:rsidR="00A7321E" w:rsidRDefault="00A7321E" w:rsidP="00F23392">
      <w:pPr>
        <w:spacing w:after="0"/>
        <w:rPr>
          <w:rFonts w:ascii="BlairMdITC TT-Medium" w:hAnsi="BlairMdITC TT-Medium"/>
          <w:b/>
          <w:sz w:val="22"/>
        </w:rPr>
      </w:pPr>
    </w:p>
    <w:p w14:paraId="470EDA91" w14:textId="77777777" w:rsidR="00A7321E" w:rsidRDefault="00A7321E" w:rsidP="00F23392">
      <w:pPr>
        <w:spacing w:after="0"/>
        <w:rPr>
          <w:rFonts w:ascii="BlairMdITC TT-Medium" w:hAnsi="BlairMdITC TT-Medium"/>
          <w:b/>
          <w:sz w:val="22"/>
        </w:rPr>
      </w:pPr>
    </w:p>
    <w:p w14:paraId="1FE3BD73" w14:textId="77777777" w:rsidR="00A7321E" w:rsidRDefault="00A7321E" w:rsidP="00F23392">
      <w:pPr>
        <w:spacing w:after="0"/>
        <w:rPr>
          <w:rFonts w:ascii="BlairMdITC TT-Medium" w:hAnsi="BlairMdITC TT-Medium"/>
          <w:b/>
          <w:sz w:val="22"/>
        </w:rPr>
      </w:pPr>
    </w:p>
    <w:p w14:paraId="7EE7B745" w14:textId="77777777" w:rsidR="00A7321E" w:rsidRDefault="00A7321E" w:rsidP="00F23392">
      <w:pPr>
        <w:spacing w:after="0"/>
        <w:rPr>
          <w:rFonts w:ascii="BlairMdITC TT-Medium" w:hAnsi="BlairMdITC TT-Medium"/>
          <w:b/>
          <w:sz w:val="22"/>
        </w:rPr>
      </w:pPr>
    </w:p>
    <w:p w14:paraId="1A6ED1BF" w14:textId="77777777" w:rsidR="00A7321E" w:rsidRDefault="00A7321E" w:rsidP="00F23392">
      <w:pPr>
        <w:spacing w:after="0"/>
        <w:rPr>
          <w:rFonts w:ascii="BlairMdITC TT-Medium" w:hAnsi="BlairMdITC TT-Medium"/>
          <w:b/>
          <w:sz w:val="22"/>
        </w:rPr>
      </w:pPr>
    </w:p>
    <w:p w14:paraId="287153A5" w14:textId="77777777" w:rsidR="00A7321E" w:rsidRDefault="00A7321E" w:rsidP="00F23392">
      <w:pPr>
        <w:spacing w:after="0"/>
        <w:rPr>
          <w:rFonts w:ascii="BlairMdITC TT-Medium" w:hAnsi="BlairMdITC TT-Medium"/>
          <w:b/>
          <w:sz w:val="22"/>
        </w:rPr>
      </w:pPr>
    </w:p>
    <w:p w14:paraId="1EA2B0D1" w14:textId="77777777" w:rsidR="00A7321E" w:rsidRDefault="00A7321E" w:rsidP="00F23392">
      <w:pPr>
        <w:spacing w:after="0"/>
        <w:rPr>
          <w:rFonts w:ascii="BlairMdITC TT-Medium" w:hAnsi="BlairMdITC TT-Medium"/>
          <w:b/>
          <w:sz w:val="22"/>
        </w:rPr>
      </w:pPr>
    </w:p>
    <w:p w14:paraId="0492D13E" w14:textId="3D448022" w:rsidR="00EA7CE1" w:rsidRDefault="0043314C" w:rsidP="00EA7CE1">
      <w:pPr>
        <w:spacing w:after="0"/>
        <w:rPr>
          <w:rFonts w:ascii="BlairMdITC TT-Medium" w:hAnsi="BlairMdITC TT-Medium"/>
          <w:b/>
          <w:sz w:val="22"/>
        </w:rPr>
      </w:pPr>
      <w:r>
        <w:rPr>
          <w:rFonts w:ascii="BlairMdITC TT-Medium" w:hAnsi="BlairMdITC TT-Medium"/>
          <w:b/>
          <w:sz w:val="22"/>
        </w:rPr>
        <w:lastRenderedPageBreak/>
        <w:t>V</w:t>
      </w:r>
      <w:r w:rsidR="003A41E7">
        <w:rPr>
          <w:rFonts w:ascii="BlairMdITC TT-Medium" w:hAnsi="BlairMdITC TT-Medium"/>
          <w:b/>
          <w:sz w:val="22"/>
        </w:rPr>
        <w:t>I</w:t>
      </w:r>
      <w:r w:rsidR="00E16498">
        <w:rPr>
          <w:rFonts w:ascii="BlairMdITC TT-Medium" w:hAnsi="BlairMdITC TT-Medium"/>
          <w:b/>
          <w:sz w:val="22"/>
        </w:rPr>
        <w:t>I</w:t>
      </w:r>
      <w:r w:rsidR="00EA7CE1">
        <w:rPr>
          <w:rFonts w:ascii="BlairMdITC TT-Medium" w:hAnsi="BlairMdITC TT-Medium"/>
          <w:b/>
          <w:sz w:val="22"/>
        </w:rPr>
        <w:t xml:space="preserve">. Price Maintenance </w:t>
      </w:r>
      <w:r w:rsidR="00C87A7F">
        <w:rPr>
          <w:rFonts w:ascii="BlairMdITC TT-Medium" w:hAnsi="BlairMdITC TT-Medium"/>
          <w:b/>
          <w:sz w:val="22"/>
        </w:rPr>
        <w:t>(S. 76)</w:t>
      </w:r>
    </w:p>
    <w:p w14:paraId="66A49322" w14:textId="5E5D6EEA" w:rsidR="00D15EF1" w:rsidRDefault="00B92FB6" w:rsidP="00314011">
      <w:pPr>
        <w:pStyle w:val="ListParagraph"/>
        <w:numPr>
          <w:ilvl w:val="0"/>
          <w:numId w:val="78"/>
        </w:numPr>
        <w:tabs>
          <w:tab w:val="left" w:pos="6060"/>
        </w:tabs>
        <w:spacing w:after="0"/>
        <w:ind w:left="717"/>
        <w:rPr>
          <w:rFonts w:ascii="Calibri" w:hAnsi="Calibri"/>
          <w:sz w:val="18"/>
          <w:szCs w:val="18"/>
        </w:rPr>
      </w:pPr>
      <w:r>
        <w:rPr>
          <w:rFonts w:ascii="Calibri" w:hAnsi="Calibri"/>
          <w:sz w:val="18"/>
          <w:szCs w:val="18"/>
        </w:rPr>
        <w:t>Vertical price restraints may promote inter-brand competition – If the price is too high for one brand, customers will buy others</w:t>
      </w:r>
    </w:p>
    <w:p w14:paraId="42941C94" w14:textId="5D329883" w:rsidR="00CC4E80" w:rsidRDefault="00CC4E80" w:rsidP="00314011">
      <w:pPr>
        <w:pStyle w:val="ListParagraph"/>
        <w:numPr>
          <w:ilvl w:val="0"/>
          <w:numId w:val="78"/>
        </w:numPr>
        <w:tabs>
          <w:tab w:val="left" w:pos="6060"/>
        </w:tabs>
        <w:spacing w:after="0"/>
        <w:ind w:left="717"/>
        <w:rPr>
          <w:rFonts w:ascii="Calibri" w:hAnsi="Calibri"/>
          <w:sz w:val="18"/>
          <w:szCs w:val="18"/>
        </w:rPr>
      </w:pPr>
      <w:r>
        <w:rPr>
          <w:rFonts w:ascii="Calibri" w:hAnsi="Calibri"/>
          <w:sz w:val="18"/>
          <w:szCs w:val="18"/>
          <w:u w:val="single"/>
        </w:rPr>
        <w:t>Conspiracy risk</w:t>
      </w:r>
      <w:r>
        <w:rPr>
          <w:rFonts w:ascii="Calibri" w:hAnsi="Calibri"/>
          <w:sz w:val="18"/>
          <w:szCs w:val="18"/>
        </w:rPr>
        <w:t xml:space="preserve"> – Possibility that vertical restraints may be used to enforce or implement horizontal price fixing agreements (illegal by s.45)</w:t>
      </w:r>
    </w:p>
    <w:p w14:paraId="2780DE35" w14:textId="77777777" w:rsidR="00B92FB6" w:rsidRDefault="00B92FB6" w:rsidP="00EA7CE1">
      <w:pPr>
        <w:pStyle w:val="ListParagraph"/>
        <w:tabs>
          <w:tab w:val="left" w:pos="6060"/>
        </w:tabs>
        <w:spacing w:after="0"/>
        <w:rPr>
          <w:rFonts w:ascii="Calibri" w:hAnsi="Calibri"/>
          <w:b/>
          <w:sz w:val="22"/>
        </w:rPr>
      </w:pPr>
    </w:p>
    <w:p w14:paraId="492BD1D8" w14:textId="6F8D83D8" w:rsidR="00EA7CE1" w:rsidRPr="001E72A4" w:rsidRDefault="00EA7CE1" w:rsidP="00EA7CE1">
      <w:pPr>
        <w:pStyle w:val="Heading3"/>
        <w:tabs>
          <w:tab w:val="left" w:pos="5620"/>
        </w:tabs>
        <w:rPr>
          <w:rFonts w:ascii="BlairMdITC TT-Medium" w:hAnsi="BlairMdITC TT-Medium"/>
          <w:i w:val="0"/>
          <w:sz w:val="20"/>
        </w:rPr>
      </w:pPr>
      <w:r>
        <w:rPr>
          <w:rFonts w:ascii="BlairMdITC TT-Medium" w:hAnsi="BlairMdITC TT-Medium"/>
          <w:i w:val="0"/>
          <w:sz w:val="20"/>
        </w:rPr>
        <w:t>1. Statutory Elements</w:t>
      </w:r>
    </w:p>
    <w:p w14:paraId="5E95FB2C" w14:textId="77777777" w:rsidR="001C53FB" w:rsidRDefault="001C53FB" w:rsidP="00EA7CE1">
      <w:pPr>
        <w:tabs>
          <w:tab w:val="left" w:pos="6060"/>
        </w:tabs>
        <w:spacing w:after="0"/>
        <w:rPr>
          <w:rFonts w:ascii="Calibri" w:hAnsi="Calibri"/>
          <w:b/>
          <w:sz w:val="22"/>
        </w:rPr>
      </w:pPr>
    </w:p>
    <w:p w14:paraId="1EB66841" w14:textId="657ECF79" w:rsidR="00420594" w:rsidRPr="00420594" w:rsidRDefault="00420594" w:rsidP="00420594">
      <w:pPr>
        <w:pBdr>
          <w:bottom w:val="single" w:sz="12" w:space="1" w:color="auto"/>
        </w:pBdr>
        <w:spacing w:after="0"/>
        <w:rPr>
          <w:rFonts w:ascii="BlairMdITC TT-Medium" w:hAnsi="BlairMdITC TT-Medium"/>
          <w:b/>
          <w:sz w:val="16"/>
          <w:szCs w:val="16"/>
        </w:rPr>
      </w:pPr>
      <w:r w:rsidRPr="00420594">
        <w:rPr>
          <w:rFonts w:ascii="BlairMdITC TT-Medium" w:hAnsi="BlairMdITC TT-Medium"/>
          <w:b/>
          <w:sz w:val="16"/>
          <w:szCs w:val="16"/>
        </w:rPr>
        <w:t>A) Resale Price Maintenance</w:t>
      </w:r>
      <w:r w:rsidR="009C5FF4">
        <w:rPr>
          <w:rFonts w:ascii="BlairMdITC TT-Medium" w:hAnsi="BlairMdITC TT-Medium"/>
          <w:b/>
          <w:sz w:val="16"/>
          <w:szCs w:val="16"/>
        </w:rPr>
        <w:t xml:space="preserve"> – Price Controls</w:t>
      </w:r>
    </w:p>
    <w:p w14:paraId="0F246B5D" w14:textId="6863754D" w:rsidR="007158F9" w:rsidRDefault="00930F70" w:rsidP="00D16014">
      <w:pPr>
        <w:pStyle w:val="ListParagraph"/>
        <w:numPr>
          <w:ilvl w:val="0"/>
          <w:numId w:val="7"/>
        </w:numPr>
        <w:tabs>
          <w:tab w:val="left" w:pos="6060"/>
        </w:tabs>
        <w:spacing w:after="0"/>
        <w:ind w:left="717"/>
        <w:rPr>
          <w:rFonts w:ascii="Calibri" w:hAnsi="Calibri"/>
          <w:sz w:val="18"/>
          <w:szCs w:val="18"/>
        </w:rPr>
      </w:pPr>
      <w:r>
        <w:rPr>
          <w:rFonts w:ascii="Calibri" w:hAnsi="Calibri"/>
          <w:sz w:val="18"/>
          <w:szCs w:val="18"/>
        </w:rPr>
        <w:t xml:space="preserve">Applies </w:t>
      </w:r>
      <w:r>
        <w:rPr>
          <w:rFonts w:ascii="Calibri" w:hAnsi="Calibri"/>
          <w:sz w:val="18"/>
          <w:szCs w:val="18"/>
          <w:u w:val="single"/>
        </w:rPr>
        <w:t>only</w:t>
      </w:r>
      <w:r>
        <w:rPr>
          <w:rFonts w:ascii="Calibri" w:hAnsi="Calibri"/>
          <w:sz w:val="18"/>
          <w:szCs w:val="18"/>
        </w:rPr>
        <w:t xml:space="preserve"> to </w:t>
      </w:r>
      <w:r>
        <w:rPr>
          <w:rFonts w:ascii="Calibri" w:hAnsi="Calibri"/>
          <w:sz w:val="18"/>
          <w:szCs w:val="18"/>
          <w:u w:val="single"/>
        </w:rPr>
        <w:t>vertical</w:t>
      </w:r>
      <w:r>
        <w:rPr>
          <w:rFonts w:ascii="Calibri" w:hAnsi="Calibri"/>
          <w:sz w:val="18"/>
          <w:szCs w:val="18"/>
        </w:rPr>
        <w:t xml:space="preserve"> price maintenance</w:t>
      </w:r>
      <w:r w:rsidR="007158F9">
        <w:rPr>
          <w:rFonts w:ascii="Calibri" w:hAnsi="Calibri"/>
          <w:sz w:val="18"/>
          <w:szCs w:val="18"/>
        </w:rPr>
        <w:t xml:space="preserve"> – Horizontal price maintenance – or conspiracy to fix prices – remains a </w:t>
      </w:r>
      <w:r w:rsidR="007158F9">
        <w:rPr>
          <w:rFonts w:ascii="Calibri" w:hAnsi="Calibri"/>
          <w:i/>
          <w:sz w:val="18"/>
          <w:szCs w:val="18"/>
        </w:rPr>
        <w:t>per se</w:t>
      </w:r>
      <w:r w:rsidR="007158F9">
        <w:rPr>
          <w:rFonts w:ascii="Calibri" w:hAnsi="Calibri"/>
          <w:sz w:val="18"/>
          <w:szCs w:val="18"/>
        </w:rPr>
        <w:t xml:space="preserve"> criminal offence</w:t>
      </w:r>
    </w:p>
    <w:p w14:paraId="7DE71BC4" w14:textId="26212F88" w:rsidR="00717E89" w:rsidRDefault="00717E89" w:rsidP="00D16014">
      <w:pPr>
        <w:pStyle w:val="ListParagraph"/>
        <w:numPr>
          <w:ilvl w:val="0"/>
          <w:numId w:val="7"/>
        </w:numPr>
        <w:tabs>
          <w:tab w:val="left" w:pos="6060"/>
        </w:tabs>
        <w:spacing w:after="0"/>
        <w:ind w:left="717"/>
        <w:rPr>
          <w:rFonts w:ascii="Calibri" w:hAnsi="Calibri"/>
          <w:sz w:val="18"/>
          <w:szCs w:val="18"/>
        </w:rPr>
      </w:pPr>
      <w:r>
        <w:rPr>
          <w:rFonts w:ascii="Calibri" w:hAnsi="Calibri"/>
          <w:sz w:val="18"/>
          <w:szCs w:val="18"/>
          <w:u w:val="single"/>
        </w:rPr>
        <w:t>Four Main Elements:</w:t>
      </w:r>
    </w:p>
    <w:p w14:paraId="62293BA9" w14:textId="67941179" w:rsidR="00717E89" w:rsidRDefault="003035CB" w:rsidP="00D16014">
      <w:pPr>
        <w:pStyle w:val="ListParagraph"/>
        <w:numPr>
          <w:ilvl w:val="0"/>
          <w:numId w:val="8"/>
        </w:numPr>
        <w:tabs>
          <w:tab w:val="left" w:pos="6060"/>
        </w:tabs>
        <w:spacing w:after="0"/>
        <w:ind w:left="1437"/>
        <w:rPr>
          <w:rFonts w:ascii="Calibri" w:hAnsi="Calibri"/>
          <w:sz w:val="18"/>
          <w:szCs w:val="18"/>
        </w:rPr>
      </w:pPr>
      <w:r>
        <w:rPr>
          <w:rFonts w:ascii="Calibri" w:hAnsi="Calibri"/>
          <w:sz w:val="18"/>
          <w:szCs w:val="18"/>
        </w:rPr>
        <w:t>A</w:t>
      </w:r>
      <w:r w:rsidR="00A87AA9">
        <w:rPr>
          <w:rFonts w:ascii="Calibri" w:hAnsi="Calibri"/>
          <w:sz w:val="18"/>
          <w:szCs w:val="18"/>
        </w:rPr>
        <w:t xml:space="preserve"> supplier supplied a product to a customer</w:t>
      </w:r>
    </w:p>
    <w:p w14:paraId="366F30E4" w14:textId="2CA46B50" w:rsidR="003035CB" w:rsidRDefault="003035CB" w:rsidP="00D16014">
      <w:pPr>
        <w:pStyle w:val="ListParagraph"/>
        <w:numPr>
          <w:ilvl w:val="0"/>
          <w:numId w:val="9"/>
        </w:numPr>
        <w:tabs>
          <w:tab w:val="left" w:pos="6060"/>
        </w:tabs>
        <w:spacing w:after="0"/>
        <w:rPr>
          <w:rFonts w:ascii="Calibri" w:hAnsi="Calibri"/>
          <w:sz w:val="18"/>
          <w:szCs w:val="18"/>
        </w:rPr>
      </w:pPr>
      <w:r>
        <w:rPr>
          <w:rFonts w:ascii="Calibri" w:hAnsi="Calibri"/>
          <w:b/>
          <w:sz w:val="18"/>
          <w:szCs w:val="18"/>
        </w:rPr>
        <w:t>“Supplier”</w:t>
      </w:r>
      <w:r>
        <w:rPr>
          <w:rFonts w:ascii="Calibri" w:hAnsi="Calibri"/>
          <w:sz w:val="18"/>
          <w:szCs w:val="18"/>
        </w:rPr>
        <w:t xml:space="preserve"> </w:t>
      </w:r>
      <w:r w:rsidR="00E3146D">
        <w:rPr>
          <w:rFonts w:ascii="Calibri" w:hAnsi="Calibri"/>
          <w:sz w:val="18"/>
          <w:szCs w:val="18"/>
        </w:rPr>
        <w:t>– I</w:t>
      </w:r>
      <w:r>
        <w:rPr>
          <w:rFonts w:ascii="Calibri" w:hAnsi="Calibri"/>
          <w:sz w:val="18"/>
          <w:szCs w:val="18"/>
        </w:rPr>
        <w:t xml:space="preserve">ncludes any person who </w:t>
      </w:r>
    </w:p>
    <w:p w14:paraId="084492AD" w14:textId="58245569" w:rsidR="003035CB" w:rsidRDefault="003035CB" w:rsidP="00D16014">
      <w:pPr>
        <w:pStyle w:val="ListParagraph"/>
        <w:numPr>
          <w:ilvl w:val="0"/>
          <w:numId w:val="10"/>
        </w:numPr>
        <w:tabs>
          <w:tab w:val="left" w:pos="6060"/>
        </w:tabs>
        <w:spacing w:after="0"/>
        <w:ind w:left="2877"/>
        <w:rPr>
          <w:rFonts w:ascii="Calibri" w:hAnsi="Calibri"/>
          <w:sz w:val="18"/>
          <w:szCs w:val="18"/>
        </w:rPr>
      </w:pPr>
      <w:r>
        <w:rPr>
          <w:rFonts w:ascii="Calibri" w:hAnsi="Calibri"/>
          <w:sz w:val="18"/>
          <w:szCs w:val="18"/>
        </w:rPr>
        <w:t>Whose business involves supplying or producing a product</w:t>
      </w:r>
    </w:p>
    <w:p w14:paraId="636FEEAD" w14:textId="56EBA311" w:rsidR="003035CB" w:rsidRDefault="003035CB" w:rsidP="00D16014">
      <w:pPr>
        <w:pStyle w:val="ListParagraph"/>
        <w:numPr>
          <w:ilvl w:val="0"/>
          <w:numId w:val="10"/>
        </w:numPr>
        <w:tabs>
          <w:tab w:val="left" w:pos="6060"/>
        </w:tabs>
        <w:spacing w:after="0"/>
        <w:ind w:left="2877"/>
        <w:rPr>
          <w:rFonts w:ascii="Calibri" w:hAnsi="Calibri"/>
          <w:sz w:val="18"/>
          <w:szCs w:val="18"/>
        </w:rPr>
      </w:pPr>
      <w:r>
        <w:rPr>
          <w:rFonts w:ascii="Calibri" w:hAnsi="Calibri"/>
          <w:sz w:val="18"/>
          <w:szCs w:val="18"/>
        </w:rPr>
        <w:t xml:space="preserve">Who extends credit by way of credit cars or whose business relates to credit cards, </w:t>
      </w:r>
      <w:r>
        <w:rPr>
          <w:rFonts w:ascii="Calibri" w:hAnsi="Calibri"/>
          <w:sz w:val="18"/>
          <w:szCs w:val="18"/>
          <w:u w:val="single"/>
        </w:rPr>
        <w:t>or</w:t>
      </w:r>
    </w:p>
    <w:p w14:paraId="28DBA868" w14:textId="40F9A865" w:rsidR="003035CB" w:rsidRDefault="003035CB" w:rsidP="00D16014">
      <w:pPr>
        <w:pStyle w:val="ListParagraph"/>
        <w:numPr>
          <w:ilvl w:val="0"/>
          <w:numId w:val="10"/>
        </w:numPr>
        <w:tabs>
          <w:tab w:val="left" w:pos="6060"/>
        </w:tabs>
        <w:spacing w:after="0"/>
        <w:ind w:left="2877"/>
        <w:rPr>
          <w:rFonts w:ascii="Calibri" w:hAnsi="Calibri"/>
          <w:sz w:val="18"/>
          <w:szCs w:val="18"/>
        </w:rPr>
      </w:pPr>
      <w:r>
        <w:rPr>
          <w:rFonts w:ascii="Calibri" w:hAnsi="Calibri"/>
          <w:sz w:val="18"/>
          <w:szCs w:val="18"/>
        </w:rPr>
        <w:t>Who has the rights and privileges conferred by forms of intellectual property</w:t>
      </w:r>
    </w:p>
    <w:p w14:paraId="4144BA51" w14:textId="177D067E" w:rsidR="00E3146D" w:rsidRPr="00E3146D" w:rsidRDefault="00E3146D" w:rsidP="00D16014">
      <w:pPr>
        <w:pStyle w:val="ListParagraph"/>
        <w:numPr>
          <w:ilvl w:val="0"/>
          <w:numId w:val="9"/>
        </w:numPr>
        <w:tabs>
          <w:tab w:val="left" w:pos="6060"/>
        </w:tabs>
        <w:spacing w:after="0"/>
        <w:rPr>
          <w:rFonts w:ascii="Calibri" w:hAnsi="Calibri"/>
          <w:sz w:val="18"/>
          <w:szCs w:val="18"/>
        </w:rPr>
      </w:pPr>
      <w:r>
        <w:rPr>
          <w:rFonts w:ascii="Calibri" w:hAnsi="Calibri"/>
          <w:b/>
          <w:sz w:val="18"/>
          <w:szCs w:val="18"/>
        </w:rPr>
        <w:t>“Product”</w:t>
      </w:r>
      <w:r>
        <w:rPr>
          <w:rFonts w:ascii="Calibri" w:hAnsi="Calibri"/>
          <w:sz w:val="18"/>
          <w:szCs w:val="18"/>
        </w:rPr>
        <w:t xml:space="preserve"> – Includes both articles and services</w:t>
      </w:r>
      <w:r w:rsidR="00BD51DB">
        <w:rPr>
          <w:rFonts w:ascii="Calibri" w:hAnsi="Calibri"/>
          <w:sz w:val="18"/>
          <w:szCs w:val="18"/>
        </w:rPr>
        <w:t xml:space="preserve"> (although it is unclear how, or whether, a service may be re-sold)</w:t>
      </w:r>
    </w:p>
    <w:p w14:paraId="23DF90FD" w14:textId="599D0D7D" w:rsidR="00FE6A66" w:rsidRDefault="00172174" w:rsidP="00D16014">
      <w:pPr>
        <w:pStyle w:val="ListParagraph"/>
        <w:numPr>
          <w:ilvl w:val="0"/>
          <w:numId w:val="8"/>
        </w:numPr>
        <w:tabs>
          <w:tab w:val="left" w:pos="6060"/>
        </w:tabs>
        <w:spacing w:after="0"/>
        <w:ind w:left="1437"/>
        <w:rPr>
          <w:rFonts w:ascii="Calibri" w:hAnsi="Calibri"/>
          <w:sz w:val="18"/>
          <w:szCs w:val="18"/>
        </w:rPr>
      </w:pPr>
      <w:r>
        <w:rPr>
          <w:rFonts w:ascii="Calibri" w:hAnsi="Calibri"/>
          <w:sz w:val="18"/>
          <w:szCs w:val="18"/>
        </w:rPr>
        <w:t xml:space="preserve">The supplier </w:t>
      </w:r>
      <w:r>
        <w:rPr>
          <w:rFonts w:ascii="Calibri" w:hAnsi="Calibri"/>
          <w:sz w:val="18"/>
          <w:szCs w:val="18"/>
          <w:u w:val="single"/>
        </w:rPr>
        <w:t>actually</w:t>
      </w:r>
      <w:r>
        <w:rPr>
          <w:rFonts w:ascii="Calibri" w:hAnsi="Calibri"/>
          <w:sz w:val="18"/>
          <w:szCs w:val="18"/>
        </w:rPr>
        <w:t xml:space="preserve"> influenced upward, or discouraged the reduction</w:t>
      </w:r>
      <w:r w:rsidR="00FE6A66">
        <w:rPr>
          <w:rFonts w:ascii="Calibri" w:hAnsi="Calibri"/>
          <w:sz w:val="18"/>
          <w:szCs w:val="18"/>
        </w:rPr>
        <w:t xml:space="preserve"> of</w:t>
      </w:r>
      <w:r>
        <w:rPr>
          <w:rFonts w:ascii="Calibri" w:hAnsi="Calibri"/>
          <w:sz w:val="18"/>
          <w:szCs w:val="18"/>
        </w:rPr>
        <w:t xml:space="preserve">, </w:t>
      </w:r>
      <w:r w:rsidR="00FE6A66">
        <w:rPr>
          <w:rFonts w:ascii="Calibri" w:hAnsi="Calibri"/>
          <w:sz w:val="18"/>
          <w:szCs w:val="18"/>
        </w:rPr>
        <w:t xml:space="preserve">the price </w:t>
      </w:r>
      <w:r>
        <w:rPr>
          <w:rFonts w:ascii="Calibri" w:hAnsi="Calibri"/>
          <w:sz w:val="18"/>
          <w:szCs w:val="18"/>
        </w:rPr>
        <w:t>the customer</w:t>
      </w:r>
      <w:r w:rsidR="00D57F91">
        <w:rPr>
          <w:rFonts w:ascii="Calibri" w:hAnsi="Calibri"/>
          <w:sz w:val="18"/>
          <w:szCs w:val="18"/>
        </w:rPr>
        <w:t>,</w:t>
      </w:r>
      <w:r>
        <w:rPr>
          <w:rFonts w:ascii="Calibri" w:hAnsi="Calibri"/>
          <w:sz w:val="18"/>
          <w:szCs w:val="18"/>
        </w:rPr>
        <w:t xml:space="preserve"> </w:t>
      </w:r>
      <w:r w:rsidR="00FE6A66">
        <w:rPr>
          <w:rFonts w:ascii="Calibri" w:hAnsi="Calibri"/>
          <w:sz w:val="18"/>
          <w:szCs w:val="18"/>
        </w:rPr>
        <w:t>or any other person to whom the prod</w:t>
      </w:r>
      <w:r w:rsidR="00D57F91">
        <w:rPr>
          <w:rFonts w:ascii="Calibri" w:hAnsi="Calibri"/>
          <w:sz w:val="18"/>
          <w:szCs w:val="18"/>
        </w:rPr>
        <w:t>uct came</w:t>
      </w:r>
      <w:r w:rsidR="00FE6A66">
        <w:rPr>
          <w:rFonts w:ascii="Calibri" w:hAnsi="Calibri"/>
          <w:sz w:val="18"/>
          <w:szCs w:val="18"/>
        </w:rPr>
        <w:t xml:space="preserve"> for resale</w:t>
      </w:r>
      <w:r w:rsidR="00D57F91">
        <w:rPr>
          <w:rFonts w:ascii="Calibri" w:hAnsi="Calibri"/>
          <w:sz w:val="18"/>
          <w:szCs w:val="18"/>
        </w:rPr>
        <w:t>, charged f</w:t>
      </w:r>
      <w:r w:rsidR="00BE2438">
        <w:rPr>
          <w:rFonts w:ascii="Calibri" w:hAnsi="Calibri"/>
          <w:sz w:val="18"/>
          <w:szCs w:val="18"/>
        </w:rPr>
        <w:t>or the product or advertised a</w:t>
      </w:r>
      <w:r w:rsidR="00FE6A66">
        <w:rPr>
          <w:rFonts w:ascii="Calibri" w:hAnsi="Calibri"/>
          <w:sz w:val="18"/>
          <w:szCs w:val="18"/>
        </w:rPr>
        <w:t xml:space="preserve"> product</w:t>
      </w:r>
      <w:r w:rsidR="00D57F91">
        <w:rPr>
          <w:rFonts w:ascii="Calibri" w:hAnsi="Calibri"/>
          <w:sz w:val="18"/>
          <w:szCs w:val="18"/>
        </w:rPr>
        <w:t xml:space="preserve"> at</w:t>
      </w:r>
      <w:r w:rsidR="002A5B10">
        <w:rPr>
          <w:rFonts w:ascii="Calibri" w:hAnsi="Calibri"/>
          <w:sz w:val="18"/>
          <w:szCs w:val="18"/>
        </w:rPr>
        <w:t xml:space="preserve"> (does </w:t>
      </w:r>
      <w:r w:rsidR="002A5B10">
        <w:rPr>
          <w:rFonts w:ascii="Calibri" w:hAnsi="Calibri"/>
          <w:sz w:val="18"/>
          <w:szCs w:val="18"/>
          <w:u w:val="single"/>
        </w:rPr>
        <w:t>not</w:t>
      </w:r>
      <w:r w:rsidR="008D5CAB">
        <w:rPr>
          <w:rFonts w:ascii="Calibri" w:hAnsi="Calibri"/>
          <w:sz w:val="18"/>
          <w:szCs w:val="18"/>
        </w:rPr>
        <w:t xml:space="preserve"> apply to attempts)</w:t>
      </w:r>
    </w:p>
    <w:p w14:paraId="6F280E15" w14:textId="7D0FFBF7" w:rsidR="006E66FC" w:rsidRDefault="00DF0935" w:rsidP="00D16014">
      <w:pPr>
        <w:pStyle w:val="ListParagraph"/>
        <w:numPr>
          <w:ilvl w:val="0"/>
          <w:numId w:val="9"/>
        </w:numPr>
        <w:tabs>
          <w:tab w:val="left" w:pos="6060"/>
        </w:tabs>
        <w:spacing w:after="0"/>
        <w:rPr>
          <w:rFonts w:ascii="Calibri" w:hAnsi="Calibri"/>
          <w:sz w:val="18"/>
          <w:szCs w:val="18"/>
        </w:rPr>
      </w:pPr>
      <w:r>
        <w:rPr>
          <w:rFonts w:ascii="Calibri" w:hAnsi="Calibri"/>
          <w:sz w:val="18"/>
          <w:szCs w:val="18"/>
        </w:rPr>
        <w:t xml:space="preserve">Does </w:t>
      </w:r>
      <w:r>
        <w:rPr>
          <w:rFonts w:ascii="Calibri" w:hAnsi="Calibri"/>
          <w:sz w:val="18"/>
          <w:szCs w:val="18"/>
          <w:u w:val="single"/>
        </w:rPr>
        <w:t>not</w:t>
      </w:r>
      <w:r>
        <w:rPr>
          <w:rFonts w:ascii="Calibri" w:hAnsi="Calibri"/>
          <w:sz w:val="18"/>
          <w:szCs w:val="18"/>
        </w:rPr>
        <w:t xml:space="preserve"> apply where supplier sets a price ceiling or a minimum discount, as long as customers are free to charge less</w:t>
      </w:r>
    </w:p>
    <w:p w14:paraId="791B4F25" w14:textId="621733F6" w:rsidR="00BE2438" w:rsidRDefault="00BE2438" w:rsidP="00D16014">
      <w:pPr>
        <w:pStyle w:val="ListParagraph"/>
        <w:numPr>
          <w:ilvl w:val="0"/>
          <w:numId w:val="9"/>
        </w:numPr>
        <w:tabs>
          <w:tab w:val="left" w:pos="6060"/>
        </w:tabs>
        <w:spacing w:after="0"/>
        <w:rPr>
          <w:rFonts w:ascii="Calibri" w:hAnsi="Calibri"/>
          <w:sz w:val="18"/>
          <w:szCs w:val="18"/>
        </w:rPr>
      </w:pPr>
      <w:r>
        <w:rPr>
          <w:rFonts w:ascii="Calibri" w:hAnsi="Calibri"/>
          <w:sz w:val="18"/>
          <w:szCs w:val="18"/>
          <w:u w:val="single"/>
        </w:rPr>
        <w:t>Note</w:t>
      </w:r>
      <w:r>
        <w:rPr>
          <w:rFonts w:ascii="Calibri" w:hAnsi="Calibri"/>
          <w:sz w:val="18"/>
          <w:szCs w:val="18"/>
        </w:rPr>
        <w:t>: Operative language does not appear to restrict control to the resale of the product from the supplier</w:t>
      </w:r>
    </w:p>
    <w:p w14:paraId="3A290DD6" w14:textId="68C8F926" w:rsidR="00002C82" w:rsidRDefault="00002C82" w:rsidP="00D16014">
      <w:pPr>
        <w:pStyle w:val="ListParagraph"/>
        <w:numPr>
          <w:ilvl w:val="0"/>
          <w:numId w:val="9"/>
        </w:numPr>
        <w:tabs>
          <w:tab w:val="left" w:pos="6060"/>
        </w:tabs>
        <w:spacing w:after="0"/>
        <w:rPr>
          <w:rFonts w:ascii="Calibri" w:hAnsi="Calibri"/>
          <w:sz w:val="18"/>
          <w:szCs w:val="18"/>
        </w:rPr>
      </w:pPr>
      <w:r>
        <w:rPr>
          <w:rFonts w:ascii="Calibri" w:hAnsi="Calibri"/>
          <w:sz w:val="18"/>
          <w:szCs w:val="18"/>
        </w:rPr>
        <w:t>Would likely also apply to resale prices of alterations on supplied product, or products using supplied product as input</w:t>
      </w:r>
    </w:p>
    <w:p w14:paraId="66D356C7" w14:textId="2CA43AE4" w:rsidR="00A87AA9" w:rsidRDefault="00FE6A66" w:rsidP="00D16014">
      <w:pPr>
        <w:pStyle w:val="ListParagraph"/>
        <w:numPr>
          <w:ilvl w:val="0"/>
          <w:numId w:val="8"/>
        </w:numPr>
        <w:tabs>
          <w:tab w:val="left" w:pos="6060"/>
        </w:tabs>
        <w:spacing w:after="0"/>
        <w:ind w:left="1437"/>
        <w:rPr>
          <w:rFonts w:ascii="Calibri" w:hAnsi="Calibri"/>
          <w:sz w:val="18"/>
          <w:szCs w:val="18"/>
        </w:rPr>
      </w:pPr>
      <w:r>
        <w:rPr>
          <w:rFonts w:ascii="Calibri" w:hAnsi="Calibri"/>
          <w:sz w:val="18"/>
          <w:szCs w:val="18"/>
        </w:rPr>
        <w:t>The existence of an agreement (explicit or implicit), threat, promise or any like means</w:t>
      </w:r>
      <w:r w:rsidR="00375C22">
        <w:rPr>
          <w:rFonts w:ascii="Calibri" w:hAnsi="Calibri"/>
          <w:sz w:val="18"/>
          <w:szCs w:val="18"/>
        </w:rPr>
        <w:t>, and</w:t>
      </w:r>
    </w:p>
    <w:p w14:paraId="0D988864" w14:textId="796E273D" w:rsidR="00335A97" w:rsidRDefault="00335A97" w:rsidP="00D16014">
      <w:pPr>
        <w:pStyle w:val="ListParagraph"/>
        <w:numPr>
          <w:ilvl w:val="0"/>
          <w:numId w:val="7"/>
        </w:numPr>
        <w:tabs>
          <w:tab w:val="left" w:pos="6060"/>
        </w:tabs>
        <w:spacing w:after="0"/>
        <w:ind w:left="2157"/>
        <w:rPr>
          <w:rFonts w:ascii="Calibri" w:hAnsi="Calibri"/>
          <w:sz w:val="18"/>
          <w:szCs w:val="18"/>
        </w:rPr>
      </w:pPr>
      <w:r>
        <w:rPr>
          <w:rFonts w:ascii="Calibri" w:hAnsi="Calibri"/>
          <w:b/>
          <w:sz w:val="18"/>
          <w:szCs w:val="18"/>
        </w:rPr>
        <w:t>“Threat”</w:t>
      </w:r>
      <w:r>
        <w:rPr>
          <w:rFonts w:ascii="Calibri" w:hAnsi="Calibri"/>
          <w:sz w:val="18"/>
          <w:szCs w:val="18"/>
        </w:rPr>
        <w:t xml:space="preserve"> – </w:t>
      </w:r>
      <w:r w:rsidRPr="00335A97">
        <w:rPr>
          <w:rFonts w:ascii="Calibri" w:hAnsi="Calibri"/>
          <w:sz w:val="18"/>
          <w:szCs w:val="18"/>
        </w:rPr>
        <w:t>Form of intimidation, harassment or warning which carries with it some form of penalt</w:t>
      </w:r>
      <w:r w:rsidR="00C7063B">
        <w:rPr>
          <w:rFonts w:ascii="Calibri" w:hAnsi="Calibri"/>
          <w:sz w:val="18"/>
          <w:szCs w:val="18"/>
        </w:rPr>
        <w:t>y</w:t>
      </w:r>
    </w:p>
    <w:p w14:paraId="726AAE91" w14:textId="3D959AB2" w:rsidR="00C7063B" w:rsidRPr="007827AC" w:rsidRDefault="00C7063B" w:rsidP="00D16014">
      <w:pPr>
        <w:pStyle w:val="ListParagraph"/>
        <w:numPr>
          <w:ilvl w:val="0"/>
          <w:numId w:val="7"/>
        </w:numPr>
        <w:tabs>
          <w:tab w:val="left" w:pos="6060"/>
        </w:tabs>
        <w:spacing w:after="0"/>
        <w:ind w:left="2877"/>
        <w:rPr>
          <w:rFonts w:ascii="Calibri" w:hAnsi="Calibri"/>
          <w:sz w:val="18"/>
          <w:szCs w:val="18"/>
        </w:rPr>
      </w:pPr>
      <w:r>
        <w:rPr>
          <w:rFonts w:ascii="Calibri" w:hAnsi="Calibri"/>
          <w:sz w:val="18"/>
          <w:szCs w:val="18"/>
        </w:rPr>
        <w:t xml:space="preserve">Supplier </w:t>
      </w:r>
      <w:r>
        <w:rPr>
          <w:rFonts w:ascii="Calibri" w:hAnsi="Calibri"/>
          <w:sz w:val="18"/>
          <w:szCs w:val="18"/>
          <w:u w:val="single"/>
        </w:rPr>
        <w:t>must</w:t>
      </w:r>
      <w:r>
        <w:rPr>
          <w:rFonts w:ascii="Calibri" w:hAnsi="Calibri"/>
          <w:sz w:val="18"/>
          <w:szCs w:val="18"/>
        </w:rPr>
        <w:t xml:space="preserve"> </w:t>
      </w:r>
      <w:r w:rsidR="002700F9">
        <w:rPr>
          <w:rFonts w:ascii="Calibri" w:hAnsi="Calibri"/>
          <w:sz w:val="18"/>
          <w:szCs w:val="18"/>
        </w:rPr>
        <w:t>comm</w:t>
      </w:r>
      <w:r>
        <w:rPr>
          <w:rFonts w:ascii="Calibri" w:hAnsi="Calibri"/>
          <w:sz w:val="18"/>
          <w:szCs w:val="18"/>
        </w:rPr>
        <w:t xml:space="preserve"> intention to levy future sanctions (expressing opinion on foreseeable conseq’s insuff)</w:t>
      </w:r>
    </w:p>
    <w:p w14:paraId="17F9EE09" w14:textId="0D75BA8B" w:rsidR="00CA394E" w:rsidRDefault="00D061D2" w:rsidP="00D16014">
      <w:pPr>
        <w:pStyle w:val="ListParagraph"/>
        <w:numPr>
          <w:ilvl w:val="0"/>
          <w:numId w:val="7"/>
        </w:numPr>
        <w:tabs>
          <w:tab w:val="left" w:pos="6060"/>
        </w:tabs>
        <w:spacing w:after="0"/>
        <w:ind w:left="2157"/>
        <w:rPr>
          <w:rFonts w:ascii="Calibri" w:hAnsi="Calibri"/>
          <w:sz w:val="18"/>
          <w:szCs w:val="18"/>
        </w:rPr>
      </w:pPr>
      <w:r>
        <w:rPr>
          <w:rFonts w:ascii="Calibri" w:hAnsi="Calibri"/>
          <w:sz w:val="18"/>
          <w:szCs w:val="18"/>
          <w:u w:val="single"/>
        </w:rPr>
        <w:t>Requirement l</w:t>
      </w:r>
      <w:r w:rsidR="00D71786">
        <w:rPr>
          <w:rFonts w:ascii="Calibri" w:hAnsi="Calibri"/>
          <w:sz w:val="18"/>
          <w:szCs w:val="18"/>
          <w:u w:val="single"/>
        </w:rPr>
        <w:t>ikely i</w:t>
      </w:r>
      <w:r w:rsidR="0074706D" w:rsidRPr="0074706D">
        <w:rPr>
          <w:rFonts w:ascii="Calibri" w:hAnsi="Calibri"/>
          <w:sz w:val="18"/>
          <w:szCs w:val="18"/>
          <w:u w:val="single"/>
        </w:rPr>
        <w:t>ncludes</w:t>
      </w:r>
      <w:r w:rsidR="003D451B">
        <w:rPr>
          <w:rFonts w:ascii="Calibri" w:hAnsi="Calibri"/>
          <w:sz w:val="18"/>
          <w:szCs w:val="18"/>
        </w:rPr>
        <w:t xml:space="preserve"> (established by courts under </w:t>
      </w:r>
      <w:r w:rsidR="003D451B" w:rsidRPr="003D451B">
        <w:rPr>
          <w:rFonts w:ascii="Calibri" w:hAnsi="Calibri"/>
          <w:sz w:val="18"/>
          <w:szCs w:val="18"/>
          <w:u w:val="single"/>
        </w:rPr>
        <w:t>old</w:t>
      </w:r>
      <w:r w:rsidR="003D451B">
        <w:rPr>
          <w:rFonts w:ascii="Calibri" w:hAnsi="Calibri"/>
          <w:sz w:val="18"/>
          <w:szCs w:val="18"/>
        </w:rPr>
        <w:t xml:space="preserve"> provision)</w:t>
      </w:r>
    </w:p>
    <w:p w14:paraId="48C4F597" w14:textId="752BC945" w:rsidR="00CC70D4" w:rsidRDefault="0074706D" w:rsidP="00D16014">
      <w:pPr>
        <w:pStyle w:val="ListParagraph"/>
        <w:numPr>
          <w:ilvl w:val="0"/>
          <w:numId w:val="7"/>
        </w:numPr>
        <w:tabs>
          <w:tab w:val="left" w:pos="6060"/>
        </w:tabs>
        <w:spacing w:after="0"/>
        <w:ind w:left="2877"/>
        <w:rPr>
          <w:rFonts w:ascii="Calibri" w:hAnsi="Calibri"/>
          <w:sz w:val="18"/>
          <w:szCs w:val="18"/>
        </w:rPr>
      </w:pPr>
      <w:r w:rsidRPr="00F641F0">
        <w:rPr>
          <w:rFonts w:ascii="Calibri" w:hAnsi="Calibri"/>
          <w:sz w:val="18"/>
          <w:szCs w:val="18"/>
        </w:rPr>
        <w:t>Suggestion</w:t>
      </w:r>
      <w:r>
        <w:rPr>
          <w:rFonts w:ascii="Calibri" w:hAnsi="Calibri"/>
          <w:sz w:val="18"/>
          <w:szCs w:val="18"/>
        </w:rPr>
        <w:t xml:space="preserve"> from a supplier where a supply contract can be easily terminated (</w:t>
      </w:r>
      <w:r>
        <w:rPr>
          <w:rFonts w:ascii="Calibri" w:hAnsi="Calibri"/>
          <w:b/>
          <w:i/>
          <w:sz w:val="18"/>
          <w:szCs w:val="18"/>
        </w:rPr>
        <w:t>R v. Shell</w:t>
      </w:r>
      <w:r w:rsidR="00EA5ED8">
        <w:rPr>
          <w:rFonts w:ascii="Calibri" w:hAnsi="Calibri"/>
          <w:sz w:val="18"/>
          <w:szCs w:val="18"/>
        </w:rPr>
        <w:t xml:space="preserve"> </w:t>
      </w:r>
      <w:r w:rsidR="00EA5ED8">
        <w:rPr>
          <w:rFonts w:ascii="Calibri" w:hAnsi="Calibri"/>
          <w:b/>
          <w:i/>
          <w:sz w:val="18"/>
          <w:szCs w:val="18"/>
        </w:rPr>
        <w:t>Canada</w:t>
      </w:r>
      <w:r w:rsidR="00EA5ED8">
        <w:rPr>
          <w:rFonts w:ascii="Calibri" w:hAnsi="Calibri"/>
          <w:sz w:val="18"/>
          <w:szCs w:val="18"/>
        </w:rPr>
        <w:t>)</w:t>
      </w:r>
    </w:p>
    <w:p w14:paraId="5D092297" w14:textId="1D261E8B" w:rsidR="0074706D" w:rsidRDefault="00EA7652" w:rsidP="00D16014">
      <w:pPr>
        <w:pStyle w:val="ListParagraph"/>
        <w:numPr>
          <w:ilvl w:val="0"/>
          <w:numId w:val="7"/>
        </w:numPr>
        <w:tabs>
          <w:tab w:val="left" w:pos="6060"/>
        </w:tabs>
        <w:spacing w:after="0"/>
        <w:ind w:left="2877"/>
        <w:rPr>
          <w:rFonts w:ascii="Calibri" w:hAnsi="Calibri"/>
          <w:sz w:val="18"/>
          <w:szCs w:val="18"/>
        </w:rPr>
      </w:pPr>
      <w:r>
        <w:rPr>
          <w:rFonts w:ascii="Calibri" w:hAnsi="Calibri"/>
          <w:sz w:val="18"/>
          <w:szCs w:val="18"/>
        </w:rPr>
        <w:t>Agreement that customers may follow other retail prices down but may not initiate price reductions (</w:t>
      </w:r>
      <w:r>
        <w:rPr>
          <w:rFonts w:ascii="Calibri" w:hAnsi="Calibri"/>
          <w:b/>
          <w:i/>
          <w:sz w:val="18"/>
          <w:szCs w:val="18"/>
        </w:rPr>
        <w:t>Sunoco</w:t>
      </w:r>
      <w:r>
        <w:rPr>
          <w:rFonts w:ascii="Calibri" w:hAnsi="Calibri"/>
          <w:sz w:val="18"/>
          <w:szCs w:val="18"/>
        </w:rPr>
        <w:t>)</w:t>
      </w:r>
    </w:p>
    <w:p w14:paraId="775489EE" w14:textId="253DF40E" w:rsidR="00EA7652" w:rsidRDefault="005B667F" w:rsidP="00D16014">
      <w:pPr>
        <w:pStyle w:val="ListParagraph"/>
        <w:numPr>
          <w:ilvl w:val="0"/>
          <w:numId w:val="7"/>
        </w:numPr>
        <w:tabs>
          <w:tab w:val="left" w:pos="6060"/>
        </w:tabs>
        <w:spacing w:after="0"/>
        <w:ind w:left="2877"/>
        <w:rPr>
          <w:rFonts w:ascii="Calibri" w:hAnsi="Calibri"/>
          <w:sz w:val="18"/>
          <w:szCs w:val="18"/>
        </w:rPr>
      </w:pPr>
      <w:r>
        <w:rPr>
          <w:rFonts w:ascii="Calibri" w:hAnsi="Calibri"/>
          <w:sz w:val="18"/>
          <w:szCs w:val="18"/>
        </w:rPr>
        <w:t>Attempt to convince retailers to discontinue a price war</w:t>
      </w:r>
      <w:r w:rsidR="00D04385">
        <w:rPr>
          <w:rFonts w:ascii="Calibri" w:hAnsi="Calibri"/>
          <w:sz w:val="18"/>
          <w:szCs w:val="18"/>
        </w:rPr>
        <w:t xml:space="preserve"> (</w:t>
      </w:r>
      <w:r w:rsidR="00D04385">
        <w:rPr>
          <w:rFonts w:ascii="Calibri" w:hAnsi="Calibri"/>
          <w:b/>
          <w:i/>
          <w:sz w:val="18"/>
          <w:szCs w:val="18"/>
        </w:rPr>
        <w:t>R v. Campbell</w:t>
      </w:r>
      <w:r w:rsidR="00D04385">
        <w:rPr>
          <w:rFonts w:ascii="Calibri" w:hAnsi="Calibri"/>
          <w:sz w:val="18"/>
          <w:szCs w:val="18"/>
        </w:rPr>
        <w:t>)</w:t>
      </w:r>
    </w:p>
    <w:p w14:paraId="06AD93AC" w14:textId="51D8588D" w:rsidR="00912D7E" w:rsidRDefault="00912D7E" w:rsidP="00D16014">
      <w:pPr>
        <w:pStyle w:val="ListParagraph"/>
        <w:numPr>
          <w:ilvl w:val="0"/>
          <w:numId w:val="7"/>
        </w:numPr>
        <w:tabs>
          <w:tab w:val="left" w:pos="6060"/>
        </w:tabs>
        <w:spacing w:after="0"/>
        <w:ind w:left="2877"/>
        <w:rPr>
          <w:rFonts w:ascii="Calibri" w:hAnsi="Calibri"/>
          <w:sz w:val="18"/>
          <w:szCs w:val="18"/>
        </w:rPr>
      </w:pPr>
      <w:r>
        <w:rPr>
          <w:rFonts w:ascii="Calibri" w:hAnsi="Calibri"/>
          <w:sz w:val="18"/>
          <w:szCs w:val="18"/>
        </w:rPr>
        <w:t>Provision of commission to retailer if it sells according to a standard set of terms including price (</w:t>
      </w:r>
      <w:r>
        <w:rPr>
          <w:rFonts w:ascii="Calibri" w:hAnsi="Calibri"/>
          <w:b/>
          <w:i/>
          <w:sz w:val="18"/>
          <w:szCs w:val="18"/>
        </w:rPr>
        <w:t>Campbell</w:t>
      </w:r>
      <w:r>
        <w:rPr>
          <w:rFonts w:ascii="Calibri" w:hAnsi="Calibri"/>
          <w:sz w:val="18"/>
          <w:szCs w:val="18"/>
        </w:rPr>
        <w:t>)</w:t>
      </w:r>
    </w:p>
    <w:p w14:paraId="274A0DAD" w14:textId="483039A1" w:rsidR="006E66FC" w:rsidRDefault="00737D53" w:rsidP="00D16014">
      <w:pPr>
        <w:pStyle w:val="ListParagraph"/>
        <w:numPr>
          <w:ilvl w:val="0"/>
          <w:numId w:val="7"/>
        </w:numPr>
        <w:tabs>
          <w:tab w:val="left" w:pos="6060"/>
        </w:tabs>
        <w:spacing w:after="0"/>
        <w:ind w:left="2157"/>
        <w:rPr>
          <w:rFonts w:ascii="Calibri" w:hAnsi="Calibri"/>
          <w:sz w:val="18"/>
          <w:szCs w:val="18"/>
        </w:rPr>
      </w:pPr>
      <w:r>
        <w:rPr>
          <w:rFonts w:ascii="Calibri" w:hAnsi="Calibri"/>
          <w:sz w:val="18"/>
          <w:szCs w:val="18"/>
        </w:rPr>
        <w:t>Discussion, persuasion, suggestions, advice or requests, short of agreement, threat or promise, cannot be reviewed</w:t>
      </w:r>
    </w:p>
    <w:p w14:paraId="466267AD" w14:textId="24E4D5FF" w:rsidR="00737D53" w:rsidRDefault="001E43D1" w:rsidP="00D16014">
      <w:pPr>
        <w:pStyle w:val="ListParagraph"/>
        <w:numPr>
          <w:ilvl w:val="0"/>
          <w:numId w:val="7"/>
        </w:numPr>
        <w:tabs>
          <w:tab w:val="left" w:pos="6060"/>
        </w:tabs>
        <w:spacing w:after="0"/>
        <w:ind w:left="2877"/>
        <w:rPr>
          <w:rFonts w:ascii="Calibri" w:hAnsi="Calibri"/>
          <w:sz w:val="18"/>
          <w:szCs w:val="18"/>
        </w:rPr>
      </w:pPr>
      <w:r>
        <w:rPr>
          <w:rFonts w:ascii="Calibri" w:hAnsi="Calibri"/>
          <w:sz w:val="18"/>
          <w:szCs w:val="18"/>
        </w:rPr>
        <w:t>Fine distinction – Must be cautious when discussing pricing with customers, even if common in the industry</w:t>
      </w:r>
    </w:p>
    <w:p w14:paraId="56C7E9C7" w14:textId="5D10D8E8" w:rsidR="0009634A" w:rsidRDefault="0009634A" w:rsidP="00D16014">
      <w:pPr>
        <w:pStyle w:val="ListParagraph"/>
        <w:numPr>
          <w:ilvl w:val="0"/>
          <w:numId w:val="7"/>
        </w:numPr>
        <w:tabs>
          <w:tab w:val="left" w:pos="6060"/>
        </w:tabs>
        <w:spacing w:after="0"/>
        <w:ind w:left="2877"/>
        <w:rPr>
          <w:rFonts w:ascii="Calibri" w:hAnsi="Calibri"/>
          <w:sz w:val="18"/>
          <w:szCs w:val="18"/>
        </w:rPr>
      </w:pPr>
      <w:r>
        <w:rPr>
          <w:rFonts w:ascii="Calibri" w:hAnsi="Calibri"/>
          <w:sz w:val="18"/>
          <w:szCs w:val="18"/>
        </w:rPr>
        <w:t>Phoning competitors to ver</w:t>
      </w:r>
      <w:r w:rsidR="00635512">
        <w:rPr>
          <w:rFonts w:ascii="Calibri" w:hAnsi="Calibri"/>
          <w:sz w:val="18"/>
          <w:szCs w:val="18"/>
        </w:rPr>
        <w:t>if</w:t>
      </w:r>
      <w:r>
        <w:rPr>
          <w:rFonts w:ascii="Calibri" w:hAnsi="Calibri"/>
          <w:sz w:val="18"/>
          <w:szCs w:val="18"/>
        </w:rPr>
        <w:t>y their price</w:t>
      </w:r>
      <w:r w:rsidR="00E27253">
        <w:rPr>
          <w:rFonts w:ascii="Calibri" w:hAnsi="Calibri"/>
          <w:sz w:val="18"/>
          <w:szCs w:val="18"/>
        </w:rPr>
        <w:t>s</w:t>
      </w:r>
      <w:r>
        <w:rPr>
          <w:rFonts w:ascii="Calibri" w:hAnsi="Calibri"/>
          <w:sz w:val="18"/>
          <w:szCs w:val="18"/>
        </w:rPr>
        <w:t xml:space="preserve"> and notify them of one’s own price</w:t>
      </w:r>
      <w:r w:rsidR="00E27253">
        <w:rPr>
          <w:rFonts w:ascii="Calibri" w:hAnsi="Calibri"/>
          <w:sz w:val="18"/>
          <w:szCs w:val="18"/>
        </w:rPr>
        <w:t>s</w:t>
      </w:r>
      <w:r>
        <w:rPr>
          <w:rFonts w:ascii="Calibri" w:hAnsi="Calibri"/>
          <w:sz w:val="18"/>
          <w:szCs w:val="18"/>
        </w:rPr>
        <w:t xml:space="preserve"> not sufficient</w:t>
      </w:r>
    </w:p>
    <w:p w14:paraId="2DD46E8E" w14:textId="77777777" w:rsidR="009C01D7" w:rsidRPr="00D7460F" w:rsidRDefault="009C01D7" w:rsidP="00D16014">
      <w:pPr>
        <w:pStyle w:val="ListParagraph"/>
        <w:numPr>
          <w:ilvl w:val="0"/>
          <w:numId w:val="7"/>
        </w:numPr>
        <w:tabs>
          <w:tab w:val="left" w:pos="6060"/>
        </w:tabs>
        <w:spacing w:after="0"/>
        <w:ind w:left="2157"/>
        <w:rPr>
          <w:rFonts w:ascii="Calibri" w:hAnsi="Calibri"/>
          <w:sz w:val="18"/>
          <w:szCs w:val="18"/>
        </w:rPr>
      </w:pPr>
      <w:r w:rsidRPr="00D7460F">
        <w:rPr>
          <w:rFonts w:ascii="Calibri" w:hAnsi="Calibri"/>
          <w:sz w:val="18"/>
          <w:szCs w:val="18"/>
        </w:rPr>
        <w:t xml:space="preserve">Seemingly small suggestions may be </w:t>
      </w:r>
      <w:r w:rsidRPr="001D26F7">
        <w:rPr>
          <w:rFonts w:ascii="Calibri" w:hAnsi="Calibri"/>
          <w:sz w:val="18"/>
          <w:szCs w:val="18"/>
          <w:u w:val="single"/>
        </w:rPr>
        <w:t>deemed</w:t>
      </w:r>
      <w:r w:rsidRPr="00D7460F">
        <w:rPr>
          <w:rFonts w:ascii="Calibri" w:hAnsi="Calibri"/>
          <w:sz w:val="18"/>
          <w:szCs w:val="18"/>
        </w:rPr>
        <w:t xml:space="preserve"> to be threats where supplier has sig</w:t>
      </w:r>
      <w:r>
        <w:rPr>
          <w:rFonts w:ascii="Calibri" w:hAnsi="Calibri"/>
          <w:sz w:val="18"/>
          <w:szCs w:val="18"/>
        </w:rPr>
        <w:t>nificant</w:t>
      </w:r>
      <w:r w:rsidRPr="00D7460F">
        <w:rPr>
          <w:rFonts w:ascii="Calibri" w:hAnsi="Calibri"/>
          <w:sz w:val="18"/>
          <w:szCs w:val="18"/>
        </w:rPr>
        <w:t xml:space="preserve"> power to impose sanctions</w:t>
      </w:r>
    </w:p>
    <w:p w14:paraId="2F45708C" w14:textId="1C2F345F" w:rsidR="00D7460F" w:rsidRDefault="001542E9" w:rsidP="00D16014">
      <w:pPr>
        <w:pStyle w:val="ListParagraph"/>
        <w:numPr>
          <w:ilvl w:val="0"/>
          <w:numId w:val="7"/>
        </w:numPr>
        <w:tabs>
          <w:tab w:val="left" w:pos="6060"/>
        </w:tabs>
        <w:spacing w:after="0"/>
        <w:ind w:left="2157"/>
        <w:rPr>
          <w:rFonts w:ascii="Calibri" w:hAnsi="Calibri"/>
          <w:sz w:val="18"/>
          <w:szCs w:val="18"/>
        </w:rPr>
      </w:pPr>
      <w:r>
        <w:rPr>
          <w:rFonts w:ascii="Calibri" w:hAnsi="Calibri"/>
          <w:sz w:val="18"/>
          <w:szCs w:val="18"/>
        </w:rPr>
        <w:t xml:space="preserve">Suggestions, advertisements, and publications of </w:t>
      </w:r>
      <w:r w:rsidRPr="00AB42A6">
        <w:rPr>
          <w:rFonts w:ascii="Calibri" w:hAnsi="Calibri"/>
          <w:sz w:val="18"/>
          <w:szCs w:val="18"/>
        </w:rPr>
        <w:t>resale price</w:t>
      </w:r>
      <w:r>
        <w:rPr>
          <w:rFonts w:ascii="Calibri" w:hAnsi="Calibri"/>
          <w:sz w:val="18"/>
          <w:szCs w:val="18"/>
        </w:rPr>
        <w:t xml:space="preserve"> or </w:t>
      </w:r>
      <w:r w:rsidR="00BA2D58">
        <w:rPr>
          <w:rFonts w:ascii="Calibri" w:hAnsi="Calibri"/>
          <w:sz w:val="18"/>
          <w:szCs w:val="18"/>
        </w:rPr>
        <w:t>min</w:t>
      </w:r>
      <w:r>
        <w:rPr>
          <w:rFonts w:ascii="Calibri" w:hAnsi="Calibri"/>
          <w:sz w:val="18"/>
          <w:szCs w:val="18"/>
        </w:rPr>
        <w:t xml:space="preserve"> resale price </w:t>
      </w:r>
      <w:r w:rsidRPr="001D26F7">
        <w:rPr>
          <w:rFonts w:ascii="Calibri" w:hAnsi="Calibri"/>
          <w:sz w:val="18"/>
          <w:szCs w:val="18"/>
          <w:u w:val="single"/>
        </w:rPr>
        <w:t>deemed</w:t>
      </w:r>
      <w:r>
        <w:rPr>
          <w:rFonts w:ascii="Calibri" w:hAnsi="Calibri"/>
          <w:sz w:val="18"/>
          <w:szCs w:val="18"/>
        </w:rPr>
        <w:t xml:space="preserve"> to be influence</w:t>
      </w:r>
      <w:r w:rsidR="00D7460F">
        <w:rPr>
          <w:rFonts w:ascii="Calibri" w:hAnsi="Calibri"/>
          <w:sz w:val="18"/>
          <w:szCs w:val="18"/>
        </w:rPr>
        <w:t xml:space="preserve"> (</w:t>
      </w:r>
      <w:r w:rsidR="00D7460F" w:rsidRPr="00594772">
        <w:rPr>
          <w:rFonts w:ascii="Calibri" w:hAnsi="Calibri"/>
          <w:b/>
          <w:sz w:val="18"/>
          <w:szCs w:val="18"/>
        </w:rPr>
        <w:t>76(5</w:t>
      </w:r>
      <w:r w:rsidR="00BA2D58" w:rsidRPr="00594772">
        <w:rPr>
          <w:rFonts w:ascii="Calibri" w:hAnsi="Calibri"/>
          <w:b/>
          <w:sz w:val="18"/>
          <w:szCs w:val="18"/>
        </w:rPr>
        <w:t xml:space="preserve"> </w:t>
      </w:r>
      <w:r w:rsidR="00D7460F" w:rsidRPr="00594772">
        <w:rPr>
          <w:rFonts w:ascii="Calibri" w:hAnsi="Calibri"/>
          <w:b/>
          <w:sz w:val="18"/>
          <w:szCs w:val="18"/>
        </w:rPr>
        <w:t>)&amp;</w:t>
      </w:r>
      <w:r w:rsidR="00BA2D58" w:rsidRPr="00594772">
        <w:rPr>
          <w:rFonts w:ascii="Calibri" w:hAnsi="Calibri"/>
          <w:b/>
          <w:sz w:val="18"/>
          <w:szCs w:val="18"/>
        </w:rPr>
        <w:t xml:space="preserve"> </w:t>
      </w:r>
      <w:r w:rsidR="00D7460F" w:rsidRPr="00594772">
        <w:rPr>
          <w:rFonts w:ascii="Calibri" w:hAnsi="Calibri"/>
          <w:b/>
          <w:sz w:val="18"/>
          <w:szCs w:val="18"/>
        </w:rPr>
        <w:t>(6)</w:t>
      </w:r>
      <w:r w:rsidR="00D7460F">
        <w:rPr>
          <w:rFonts w:ascii="Calibri" w:hAnsi="Calibri"/>
          <w:sz w:val="18"/>
          <w:szCs w:val="18"/>
        </w:rPr>
        <w:t>)</w:t>
      </w:r>
    </w:p>
    <w:p w14:paraId="0FA93777" w14:textId="21382D63" w:rsidR="001D26F7" w:rsidRDefault="001D26F7" w:rsidP="00D16014">
      <w:pPr>
        <w:pStyle w:val="ListParagraph"/>
        <w:numPr>
          <w:ilvl w:val="0"/>
          <w:numId w:val="7"/>
        </w:numPr>
        <w:tabs>
          <w:tab w:val="left" w:pos="6060"/>
        </w:tabs>
        <w:spacing w:after="0"/>
        <w:ind w:left="2877"/>
        <w:rPr>
          <w:rFonts w:ascii="Calibri" w:hAnsi="Calibri"/>
          <w:sz w:val="18"/>
          <w:szCs w:val="18"/>
        </w:rPr>
      </w:pPr>
      <w:r>
        <w:rPr>
          <w:rFonts w:ascii="Calibri" w:hAnsi="Calibri"/>
          <w:b/>
          <w:sz w:val="18"/>
          <w:szCs w:val="18"/>
        </w:rPr>
        <w:t>S. 76(7)</w:t>
      </w:r>
      <w:r>
        <w:rPr>
          <w:rFonts w:ascii="Calibri" w:hAnsi="Calibri"/>
          <w:sz w:val="18"/>
          <w:szCs w:val="18"/>
        </w:rPr>
        <w:t xml:space="preserve"> – Presumptions do </w:t>
      </w:r>
      <w:r>
        <w:rPr>
          <w:rFonts w:ascii="Calibri" w:hAnsi="Calibri"/>
          <w:sz w:val="18"/>
          <w:szCs w:val="18"/>
          <w:u w:val="single"/>
        </w:rPr>
        <w:t>not</w:t>
      </w:r>
      <w:r>
        <w:rPr>
          <w:rFonts w:ascii="Calibri" w:hAnsi="Calibri"/>
          <w:sz w:val="18"/>
          <w:szCs w:val="18"/>
        </w:rPr>
        <w:t xml:space="preserve"> apply to a price that is affixed or applied to a product or its packaging</w:t>
      </w:r>
    </w:p>
    <w:p w14:paraId="09E3E301" w14:textId="2F0EA97D" w:rsidR="00D061D2" w:rsidRDefault="00D061D2" w:rsidP="00D16014">
      <w:pPr>
        <w:pStyle w:val="ListParagraph"/>
        <w:numPr>
          <w:ilvl w:val="0"/>
          <w:numId w:val="7"/>
        </w:numPr>
        <w:tabs>
          <w:tab w:val="left" w:pos="6060"/>
        </w:tabs>
        <w:spacing w:after="0"/>
        <w:ind w:left="2157"/>
        <w:rPr>
          <w:rFonts w:ascii="Calibri" w:hAnsi="Calibri"/>
          <w:sz w:val="18"/>
          <w:szCs w:val="18"/>
        </w:rPr>
      </w:pPr>
      <w:r w:rsidRPr="007827AC">
        <w:rPr>
          <w:rFonts w:ascii="Calibri" w:hAnsi="Calibri"/>
          <w:sz w:val="18"/>
          <w:szCs w:val="18"/>
        </w:rPr>
        <w:t xml:space="preserve">Supplier can avoid </w:t>
      </w:r>
      <w:r w:rsidR="008816C0">
        <w:rPr>
          <w:rFonts w:ascii="Calibri" w:hAnsi="Calibri"/>
          <w:sz w:val="18"/>
          <w:szCs w:val="18"/>
        </w:rPr>
        <w:t>deeming provisions</w:t>
      </w:r>
      <w:r w:rsidRPr="007827AC">
        <w:rPr>
          <w:rFonts w:ascii="Calibri" w:hAnsi="Calibri"/>
          <w:sz w:val="18"/>
          <w:szCs w:val="18"/>
        </w:rPr>
        <w:t xml:space="preserve"> by establish</w:t>
      </w:r>
      <w:r>
        <w:rPr>
          <w:rFonts w:ascii="Calibri" w:hAnsi="Calibri"/>
          <w:sz w:val="18"/>
          <w:szCs w:val="18"/>
        </w:rPr>
        <w:t>ing</w:t>
      </w:r>
      <w:r w:rsidRPr="007827AC">
        <w:rPr>
          <w:rFonts w:ascii="Calibri" w:hAnsi="Calibri"/>
          <w:sz w:val="18"/>
          <w:szCs w:val="18"/>
        </w:rPr>
        <w:t xml:space="preserve"> that he made it clear dealer was under no obligation</w:t>
      </w:r>
      <w:r>
        <w:rPr>
          <w:rFonts w:ascii="Calibri" w:hAnsi="Calibri"/>
          <w:sz w:val="18"/>
          <w:szCs w:val="18"/>
        </w:rPr>
        <w:t xml:space="preserve"> to accept sugg and would in no way suffer if he didn’t – Ex. By showing circ’s where dealer sold below sugg price w/o penalty</w:t>
      </w:r>
    </w:p>
    <w:p w14:paraId="470E8296" w14:textId="09CF9E2C" w:rsidR="00CC70D4" w:rsidRPr="007A051F" w:rsidRDefault="00CC70D4" w:rsidP="00D16014">
      <w:pPr>
        <w:pStyle w:val="ListParagraph"/>
        <w:numPr>
          <w:ilvl w:val="0"/>
          <w:numId w:val="7"/>
        </w:numPr>
        <w:tabs>
          <w:tab w:val="left" w:pos="6060"/>
        </w:tabs>
        <w:spacing w:after="0"/>
        <w:ind w:left="2157"/>
        <w:rPr>
          <w:rFonts w:ascii="Calibri" w:hAnsi="Calibri"/>
          <w:sz w:val="18"/>
          <w:szCs w:val="18"/>
        </w:rPr>
      </w:pPr>
      <w:r w:rsidRPr="007A051F">
        <w:rPr>
          <w:rFonts w:ascii="Calibri" w:hAnsi="Calibri"/>
          <w:sz w:val="18"/>
          <w:szCs w:val="18"/>
        </w:rPr>
        <w:t xml:space="preserve">Where a vertically-integrated supplier also competes with its customers, minimum pricing agreements between the supplier and its customers may constitute </w:t>
      </w:r>
      <w:r w:rsidR="007A051F" w:rsidRPr="007A051F">
        <w:rPr>
          <w:rFonts w:ascii="Calibri" w:hAnsi="Calibri"/>
          <w:sz w:val="18"/>
          <w:szCs w:val="18"/>
        </w:rPr>
        <w:t>horizontal price maintenance (criminal conspiracy)</w:t>
      </w:r>
    </w:p>
    <w:p w14:paraId="457AD9DF" w14:textId="40CA0813" w:rsidR="00D57F91" w:rsidRPr="00717E89" w:rsidRDefault="00D57F91" w:rsidP="00D16014">
      <w:pPr>
        <w:pStyle w:val="ListParagraph"/>
        <w:numPr>
          <w:ilvl w:val="0"/>
          <w:numId w:val="8"/>
        </w:numPr>
        <w:tabs>
          <w:tab w:val="left" w:pos="6060"/>
        </w:tabs>
        <w:spacing w:after="0"/>
        <w:ind w:left="1437"/>
        <w:rPr>
          <w:rFonts w:ascii="Calibri" w:hAnsi="Calibri"/>
          <w:sz w:val="18"/>
          <w:szCs w:val="18"/>
        </w:rPr>
      </w:pPr>
      <w:r>
        <w:rPr>
          <w:rFonts w:ascii="Calibri" w:hAnsi="Calibri"/>
          <w:sz w:val="18"/>
          <w:szCs w:val="18"/>
        </w:rPr>
        <w:t>The impugned conduct has had, is having, or is likely to have “an adverse effect on competition in a market”</w:t>
      </w:r>
      <w:r w:rsidR="0080549D">
        <w:rPr>
          <w:rFonts w:ascii="Calibri" w:hAnsi="Calibri"/>
          <w:sz w:val="18"/>
          <w:szCs w:val="18"/>
        </w:rPr>
        <w:t xml:space="preserve"> (See S. 75)</w:t>
      </w:r>
    </w:p>
    <w:p w14:paraId="4A97E782" w14:textId="2A045BD5" w:rsidR="007158F9" w:rsidRDefault="007158F9" w:rsidP="00D16014">
      <w:pPr>
        <w:pStyle w:val="ListParagraph"/>
        <w:numPr>
          <w:ilvl w:val="0"/>
          <w:numId w:val="7"/>
        </w:numPr>
        <w:tabs>
          <w:tab w:val="left" w:pos="6060"/>
        </w:tabs>
        <w:spacing w:after="0"/>
        <w:ind w:left="2157"/>
        <w:rPr>
          <w:rFonts w:ascii="Calibri" w:hAnsi="Calibri"/>
          <w:sz w:val="18"/>
          <w:szCs w:val="18"/>
        </w:rPr>
      </w:pPr>
      <w:r w:rsidRPr="006A703D">
        <w:rPr>
          <w:rFonts w:ascii="Calibri" w:hAnsi="Calibri"/>
          <w:sz w:val="18"/>
          <w:szCs w:val="18"/>
        </w:rPr>
        <w:t xml:space="preserve">Resale price maintenance may not always harm competition, and may sometimes be pro-competitive </w:t>
      </w:r>
    </w:p>
    <w:p w14:paraId="14B32715" w14:textId="0615B231" w:rsidR="00EF03D1" w:rsidRDefault="00EF03D1" w:rsidP="00D16014">
      <w:pPr>
        <w:pStyle w:val="ListParagraph"/>
        <w:numPr>
          <w:ilvl w:val="0"/>
          <w:numId w:val="7"/>
        </w:numPr>
        <w:tabs>
          <w:tab w:val="left" w:pos="6060"/>
        </w:tabs>
        <w:spacing w:after="0"/>
        <w:ind w:left="2157"/>
        <w:rPr>
          <w:rFonts w:ascii="Calibri" w:hAnsi="Calibri"/>
          <w:sz w:val="18"/>
          <w:szCs w:val="18"/>
        </w:rPr>
      </w:pPr>
      <w:r>
        <w:rPr>
          <w:rFonts w:ascii="Calibri" w:hAnsi="Calibri"/>
          <w:sz w:val="18"/>
          <w:szCs w:val="18"/>
        </w:rPr>
        <w:lastRenderedPageBreak/>
        <w:t>Somewhere between trivial/</w:t>
      </w:r>
      <w:r>
        <w:rPr>
          <w:rFonts w:ascii="Calibri" w:hAnsi="Calibri"/>
          <w:i/>
          <w:sz w:val="18"/>
          <w:szCs w:val="18"/>
        </w:rPr>
        <w:t>de minimus</w:t>
      </w:r>
      <w:r>
        <w:rPr>
          <w:rFonts w:ascii="Calibri" w:hAnsi="Calibri"/>
          <w:sz w:val="18"/>
          <w:szCs w:val="18"/>
        </w:rPr>
        <w:t xml:space="preserve"> and substantial – Requires enhancement or preservation of MP (</w:t>
      </w:r>
      <w:r>
        <w:rPr>
          <w:rFonts w:ascii="Calibri" w:hAnsi="Calibri"/>
          <w:b/>
          <w:i/>
          <w:sz w:val="18"/>
          <w:szCs w:val="18"/>
        </w:rPr>
        <w:t>B-Filer</w:t>
      </w:r>
      <w:r w:rsidR="00E9077F">
        <w:rPr>
          <w:rFonts w:ascii="Calibri" w:hAnsi="Calibri"/>
          <w:sz w:val="18"/>
          <w:szCs w:val="18"/>
        </w:rPr>
        <w:t>)</w:t>
      </w:r>
    </w:p>
    <w:p w14:paraId="2A100A1D" w14:textId="77777777" w:rsidR="00420594" w:rsidRDefault="00420594" w:rsidP="00EA7CE1">
      <w:pPr>
        <w:tabs>
          <w:tab w:val="left" w:pos="6060"/>
        </w:tabs>
        <w:spacing w:after="0"/>
        <w:rPr>
          <w:rFonts w:ascii="Calibri" w:hAnsi="Calibri"/>
          <w:b/>
          <w:sz w:val="22"/>
        </w:rPr>
      </w:pPr>
    </w:p>
    <w:p w14:paraId="2927C012" w14:textId="4460B175" w:rsidR="00420594" w:rsidRPr="00420594" w:rsidRDefault="00420594" w:rsidP="00420594">
      <w:pPr>
        <w:pBdr>
          <w:bottom w:val="single" w:sz="12" w:space="1" w:color="auto"/>
        </w:pBdr>
        <w:spacing w:after="0"/>
        <w:rPr>
          <w:rFonts w:ascii="BlairMdITC TT-Medium" w:hAnsi="BlairMdITC TT-Medium"/>
          <w:b/>
          <w:sz w:val="16"/>
          <w:szCs w:val="16"/>
        </w:rPr>
      </w:pPr>
      <w:r w:rsidRPr="00420594">
        <w:rPr>
          <w:rFonts w:ascii="BlairMdITC TT-Medium" w:hAnsi="BlairMdITC TT-Medium"/>
          <w:b/>
          <w:sz w:val="16"/>
          <w:szCs w:val="16"/>
        </w:rPr>
        <w:t xml:space="preserve">B) Refusal to Supply because of Low Pricing Policy </w:t>
      </w:r>
    </w:p>
    <w:p w14:paraId="56CA478D" w14:textId="5A1D2CC1" w:rsidR="00420594" w:rsidRDefault="006B4964" w:rsidP="00D16014">
      <w:pPr>
        <w:pStyle w:val="ListParagraph"/>
        <w:numPr>
          <w:ilvl w:val="0"/>
          <w:numId w:val="11"/>
        </w:numPr>
        <w:tabs>
          <w:tab w:val="left" w:pos="6060"/>
        </w:tabs>
        <w:spacing w:after="0"/>
        <w:rPr>
          <w:rFonts w:ascii="Calibri" w:hAnsi="Calibri"/>
          <w:sz w:val="18"/>
          <w:szCs w:val="18"/>
        </w:rPr>
      </w:pPr>
      <w:r>
        <w:rPr>
          <w:rFonts w:ascii="Calibri" w:hAnsi="Calibri"/>
          <w:sz w:val="18"/>
          <w:szCs w:val="18"/>
          <w:u w:val="single"/>
        </w:rPr>
        <w:t>Elements</w:t>
      </w:r>
      <w:r>
        <w:rPr>
          <w:rFonts w:ascii="Calibri" w:hAnsi="Calibri"/>
          <w:sz w:val="18"/>
          <w:szCs w:val="18"/>
        </w:rPr>
        <w:t>:</w:t>
      </w:r>
    </w:p>
    <w:p w14:paraId="2F6894B2" w14:textId="573A25D0" w:rsidR="006B4964" w:rsidRDefault="00556C20" w:rsidP="00D16014">
      <w:pPr>
        <w:pStyle w:val="ListParagraph"/>
        <w:numPr>
          <w:ilvl w:val="0"/>
          <w:numId w:val="13"/>
        </w:numPr>
        <w:tabs>
          <w:tab w:val="left" w:pos="6060"/>
        </w:tabs>
        <w:spacing w:after="0"/>
        <w:ind w:left="1437"/>
        <w:rPr>
          <w:rFonts w:ascii="Calibri" w:hAnsi="Calibri"/>
          <w:sz w:val="18"/>
          <w:szCs w:val="18"/>
        </w:rPr>
      </w:pPr>
      <w:r>
        <w:rPr>
          <w:rFonts w:ascii="Calibri" w:hAnsi="Calibri"/>
          <w:sz w:val="18"/>
          <w:szCs w:val="18"/>
        </w:rPr>
        <w:t>A direct or indirect refusal to supply</w:t>
      </w:r>
      <w:r w:rsidR="00D0505C">
        <w:rPr>
          <w:rFonts w:ascii="Calibri" w:hAnsi="Calibri"/>
          <w:sz w:val="18"/>
          <w:szCs w:val="18"/>
        </w:rPr>
        <w:t xml:space="preserve"> any person or class of persons engaged in business in Canada</w:t>
      </w:r>
    </w:p>
    <w:p w14:paraId="5D09FCC1" w14:textId="126802D8" w:rsidR="00927107" w:rsidRDefault="00927107" w:rsidP="00D16014">
      <w:pPr>
        <w:pStyle w:val="ListParagraph"/>
        <w:numPr>
          <w:ilvl w:val="0"/>
          <w:numId w:val="11"/>
        </w:numPr>
        <w:tabs>
          <w:tab w:val="left" w:pos="6060"/>
        </w:tabs>
        <w:spacing w:after="0"/>
        <w:ind w:left="2157"/>
        <w:rPr>
          <w:rFonts w:ascii="Calibri" w:hAnsi="Calibri"/>
          <w:sz w:val="18"/>
          <w:szCs w:val="18"/>
        </w:rPr>
      </w:pPr>
      <w:r w:rsidRPr="00927107">
        <w:rPr>
          <w:rFonts w:ascii="Calibri" w:hAnsi="Calibri"/>
          <w:sz w:val="18"/>
          <w:szCs w:val="18"/>
          <w:u w:val="single"/>
        </w:rPr>
        <w:t>Includes</w:t>
      </w:r>
      <w:r>
        <w:rPr>
          <w:rFonts w:ascii="Calibri" w:hAnsi="Calibri"/>
          <w:sz w:val="18"/>
          <w:szCs w:val="18"/>
        </w:rPr>
        <w:t xml:space="preserve"> cutting off customer, refusing to accept potential customer, and otherwise discriminating against a customer</w:t>
      </w:r>
    </w:p>
    <w:p w14:paraId="31F1F29F" w14:textId="3A420317" w:rsidR="00416761" w:rsidRDefault="00416761" w:rsidP="00D16014">
      <w:pPr>
        <w:pStyle w:val="ListParagraph"/>
        <w:numPr>
          <w:ilvl w:val="0"/>
          <w:numId w:val="11"/>
        </w:numPr>
        <w:tabs>
          <w:tab w:val="left" w:pos="6060"/>
        </w:tabs>
        <w:spacing w:after="0"/>
        <w:ind w:left="2157"/>
        <w:rPr>
          <w:rFonts w:ascii="Calibri" w:hAnsi="Calibri"/>
          <w:sz w:val="18"/>
          <w:szCs w:val="18"/>
        </w:rPr>
      </w:pPr>
      <w:r>
        <w:rPr>
          <w:rFonts w:ascii="Calibri" w:hAnsi="Calibri"/>
          <w:sz w:val="18"/>
          <w:szCs w:val="18"/>
          <w:u w:val="single"/>
        </w:rPr>
        <w:t>Indirect</w:t>
      </w:r>
      <w:r>
        <w:rPr>
          <w:rFonts w:ascii="Calibri" w:hAnsi="Calibri"/>
          <w:sz w:val="18"/>
          <w:szCs w:val="18"/>
        </w:rPr>
        <w:t xml:space="preserve"> refusal may include discrimination that has the effect of disturbing the retailer’s suppliers</w:t>
      </w:r>
    </w:p>
    <w:p w14:paraId="117D5CAE" w14:textId="7C683E75" w:rsidR="00944956" w:rsidRDefault="00944956" w:rsidP="00D16014">
      <w:pPr>
        <w:pStyle w:val="ListParagraph"/>
        <w:numPr>
          <w:ilvl w:val="0"/>
          <w:numId w:val="11"/>
        </w:numPr>
        <w:tabs>
          <w:tab w:val="left" w:pos="6060"/>
        </w:tabs>
        <w:spacing w:after="0"/>
        <w:ind w:left="2157"/>
        <w:rPr>
          <w:rFonts w:ascii="Calibri" w:hAnsi="Calibri"/>
          <w:sz w:val="18"/>
          <w:szCs w:val="18"/>
        </w:rPr>
      </w:pPr>
      <w:r>
        <w:rPr>
          <w:rFonts w:ascii="Calibri" w:hAnsi="Calibri"/>
          <w:sz w:val="18"/>
          <w:szCs w:val="18"/>
          <w:u w:val="single"/>
        </w:rPr>
        <w:t>Discrimination</w:t>
      </w:r>
      <w:r>
        <w:rPr>
          <w:rFonts w:ascii="Calibri" w:hAnsi="Calibri"/>
          <w:sz w:val="18"/>
          <w:szCs w:val="18"/>
        </w:rPr>
        <w:t xml:space="preserve"> requires that the supplier provide </w:t>
      </w:r>
      <w:r w:rsidR="00844E96">
        <w:rPr>
          <w:rFonts w:ascii="Calibri" w:hAnsi="Calibri"/>
          <w:sz w:val="18"/>
          <w:szCs w:val="18"/>
        </w:rPr>
        <w:t>a more advantageous arrangement</w:t>
      </w:r>
      <w:r>
        <w:rPr>
          <w:rFonts w:ascii="Calibri" w:hAnsi="Calibri"/>
          <w:sz w:val="18"/>
          <w:szCs w:val="18"/>
        </w:rPr>
        <w:t xml:space="preserve"> to its non-low pricing dealers</w:t>
      </w:r>
    </w:p>
    <w:p w14:paraId="4630F6BB" w14:textId="5F7630E2" w:rsidR="00844E96" w:rsidRDefault="00844E96" w:rsidP="00D16014">
      <w:pPr>
        <w:pStyle w:val="ListParagraph"/>
        <w:numPr>
          <w:ilvl w:val="0"/>
          <w:numId w:val="11"/>
        </w:numPr>
        <w:tabs>
          <w:tab w:val="left" w:pos="6060"/>
        </w:tabs>
        <w:spacing w:after="0"/>
        <w:ind w:left="2877"/>
        <w:rPr>
          <w:rFonts w:ascii="Calibri" w:hAnsi="Calibri"/>
          <w:sz w:val="18"/>
          <w:szCs w:val="18"/>
        </w:rPr>
      </w:pPr>
      <w:r>
        <w:rPr>
          <w:rFonts w:ascii="Calibri" w:hAnsi="Calibri"/>
          <w:sz w:val="18"/>
          <w:szCs w:val="18"/>
          <w:u w:val="single"/>
        </w:rPr>
        <w:t>May Include:</w:t>
      </w:r>
    </w:p>
    <w:p w14:paraId="543E3CD8" w14:textId="0EAB3D98" w:rsidR="00844E96" w:rsidRDefault="00844E96" w:rsidP="00D16014">
      <w:pPr>
        <w:pStyle w:val="ListParagraph"/>
        <w:numPr>
          <w:ilvl w:val="0"/>
          <w:numId w:val="11"/>
        </w:numPr>
        <w:tabs>
          <w:tab w:val="left" w:pos="6060"/>
        </w:tabs>
        <w:spacing w:after="0"/>
        <w:ind w:left="3598"/>
        <w:rPr>
          <w:rFonts w:ascii="Calibri" w:hAnsi="Calibri"/>
          <w:sz w:val="18"/>
          <w:szCs w:val="18"/>
        </w:rPr>
      </w:pPr>
      <w:r>
        <w:rPr>
          <w:rFonts w:ascii="Calibri" w:hAnsi="Calibri"/>
          <w:sz w:val="18"/>
          <w:szCs w:val="18"/>
        </w:rPr>
        <w:t>Delays in filling orders</w:t>
      </w:r>
    </w:p>
    <w:p w14:paraId="72B11623" w14:textId="310F9967" w:rsidR="00844E96" w:rsidRDefault="00844E96" w:rsidP="00D16014">
      <w:pPr>
        <w:pStyle w:val="ListParagraph"/>
        <w:numPr>
          <w:ilvl w:val="0"/>
          <w:numId w:val="11"/>
        </w:numPr>
        <w:tabs>
          <w:tab w:val="left" w:pos="6060"/>
        </w:tabs>
        <w:spacing w:after="0"/>
        <w:ind w:left="3598"/>
        <w:rPr>
          <w:rFonts w:ascii="Calibri" w:hAnsi="Calibri"/>
          <w:sz w:val="18"/>
          <w:szCs w:val="18"/>
        </w:rPr>
      </w:pPr>
      <w:r>
        <w:rPr>
          <w:rFonts w:ascii="Calibri" w:hAnsi="Calibri"/>
          <w:sz w:val="18"/>
          <w:szCs w:val="18"/>
        </w:rPr>
        <w:t>Charging higher prices to discounters than to premium customers</w:t>
      </w:r>
    </w:p>
    <w:p w14:paraId="5A66B3E1" w14:textId="562B29E0" w:rsidR="00844E96" w:rsidRDefault="00844E96" w:rsidP="00D16014">
      <w:pPr>
        <w:pStyle w:val="ListParagraph"/>
        <w:numPr>
          <w:ilvl w:val="0"/>
          <w:numId w:val="11"/>
        </w:numPr>
        <w:tabs>
          <w:tab w:val="left" w:pos="6060"/>
        </w:tabs>
        <w:spacing w:after="0"/>
        <w:ind w:left="3598"/>
        <w:rPr>
          <w:rFonts w:ascii="Calibri" w:hAnsi="Calibri"/>
          <w:sz w:val="18"/>
          <w:szCs w:val="18"/>
        </w:rPr>
      </w:pPr>
      <w:r>
        <w:rPr>
          <w:rFonts w:ascii="Calibri" w:hAnsi="Calibri"/>
          <w:sz w:val="18"/>
          <w:szCs w:val="18"/>
        </w:rPr>
        <w:t>Refusing to grant widely available discounts or rebates</w:t>
      </w:r>
    </w:p>
    <w:p w14:paraId="3E7CD604" w14:textId="646DCE5F" w:rsidR="00844E96" w:rsidRDefault="00844E96" w:rsidP="00D16014">
      <w:pPr>
        <w:pStyle w:val="ListParagraph"/>
        <w:numPr>
          <w:ilvl w:val="0"/>
          <w:numId w:val="11"/>
        </w:numPr>
        <w:tabs>
          <w:tab w:val="left" w:pos="6060"/>
        </w:tabs>
        <w:spacing w:after="0"/>
        <w:ind w:left="3598"/>
        <w:rPr>
          <w:rFonts w:ascii="Calibri" w:hAnsi="Calibri"/>
          <w:sz w:val="18"/>
          <w:szCs w:val="18"/>
        </w:rPr>
      </w:pPr>
      <w:r>
        <w:rPr>
          <w:rFonts w:ascii="Calibri" w:hAnsi="Calibri"/>
          <w:sz w:val="18"/>
          <w:szCs w:val="18"/>
        </w:rPr>
        <w:t xml:space="preserve">Offering different payment terms or conditions, or having </w:t>
      </w:r>
      <w:r w:rsidR="00FB634E">
        <w:rPr>
          <w:rFonts w:ascii="Calibri" w:hAnsi="Calibri"/>
          <w:sz w:val="18"/>
          <w:szCs w:val="18"/>
        </w:rPr>
        <w:t>stricter credit policies</w:t>
      </w:r>
    </w:p>
    <w:p w14:paraId="02F5BBDE" w14:textId="50293098" w:rsidR="00556C20" w:rsidRDefault="00556C20" w:rsidP="00D16014">
      <w:pPr>
        <w:pStyle w:val="ListParagraph"/>
        <w:numPr>
          <w:ilvl w:val="0"/>
          <w:numId w:val="13"/>
        </w:numPr>
        <w:tabs>
          <w:tab w:val="left" w:pos="6060"/>
        </w:tabs>
        <w:spacing w:after="0"/>
        <w:ind w:left="1437"/>
        <w:rPr>
          <w:rFonts w:ascii="Calibri" w:hAnsi="Calibri"/>
          <w:sz w:val="18"/>
          <w:szCs w:val="18"/>
        </w:rPr>
      </w:pPr>
      <w:r>
        <w:rPr>
          <w:rFonts w:ascii="Calibri" w:hAnsi="Calibri"/>
          <w:sz w:val="18"/>
          <w:szCs w:val="18"/>
        </w:rPr>
        <w:t>The refusal was</w:t>
      </w:r>
      <w:r w:rsidR="00D0505C">
        <w:rPr>
          <w:rFonts w:ascii="Calibri" w:hAnsi="Calibri"/>
          <w:sz w:val="18"/>
          <w:szCs w:val="18"/>
        </w:rPr>
        <w:t xml:space="preserve"> due to the</w:t>
      </w:r>
      <w:r>
        <w:rPr>
          <w:rFonts w:ascii="Calibri" w:hAnsi="Calibri"/>
          <w:sz w:val="18"/>
          <w:szCs w:val="18"/>
        </w:rPr>
        <w:t xml:space="preserve"> low pricing policy</w:t>
      </w:r>
      <w:r w:rsidR="00D0505C">
        <w:rPr>
          <w:rFonts w:ascii="Calibri" w:hAnsi="Calibri"/>
          <w:sz w:val="18"/>
          <w:szCs w:val="18"/>
        </w:rPr>
        <w:t xml:space="preserve"> of the customer</w:t>
      </w:r>
      <w:r>
        <w:rPr>
          <w:rFonts w:ascii="Calibri" w:hAnsi="Calibri"/>
          <w:sz w:val="18"/>
          <w:szCs w:val="18"/>
        </w:rPr>
        <w:t>, and</w:t>
      </w:r>
    </w:p>
    <w:p w14:paraId="3101408F" w14:textId="5CF24B5B" w:rsidR="00FD288C" w:rsidRDefault="00FD288C" w:rsidP="00D16014">
      <w:pPr>
        <w:pStyle w:val="ListParagraph"/>
        <w:numPr>
          <w:ilvl w:val="0"/>
          <w:numId w:val="14"/>
        </w:numPr>
        <w:tabs>
          <w:tab w:val="left" w:pos="6060"/>
        </w:tabs>
        <w:spacing w:after="0"/>
        <w:rPr>
          <w:rFonts w:ascii="Calibri" w:hAnsi="Calibri"/>
          <w:sz w:val="18"/>
          <w:szCs w:val="18"/>
        </w:rPr>
      </w:pPr>
      <w:r>
        <w:rPr>
          <w:rFonts w:ascii="Calibri" w:hAnsi="Calibri"/>
          <w:sz w:val="18"/>
          <w:szCs w:val="18"/>
        </w:rPr>
        <w:t xml:space="preserve">Test does </w:t>
      </w:r>
      <w:r>
        <w:rPr>
          <w:rFonts w:ascii="Calibri" w:hAnsi="Calibri"/>
          <w:sz w:val="18"/>
          <w:szCs w:val="18"/>
          <w:u w:val="single"/>
        </w:rPr>
        <w:t>not</w:t>
      </w:r>
      <w:r>
        <w:rPr>
          <w:rFonts w:ascii="Calibri" w:hAnsi="Calibri"/>
          <w:sz w:val="18"/>
          <w:szCs w:val="18"/>
        </w:rPr>
        <w:t xml:space="preserve"> require the existence of a pre-existing relationship between supplier and the refused party</w:t>
      </w:r>
    </w:p>
    <w:p w14:paraId="0B7F3260" w14:textId="6CD32E94" w:rsidR="00E57ED2" w:rsidRDefault="00E57ED2" w:rsidP="00D16014">
      <w:pPr>
        <w:pStyle w:val="ListParagraph"/>
        <w:numPr>
          <w:ilvl w:val="0"/>
          <w:numId w:val="14"/>
        </w:numPr>
        <w:tabs>
          <w:tab w:val="left" w:pos="6060"/>
        </w:tabs>
        <w:spacing w:after="0"/>
        <w:rPr>
          <w:rFonts w:ascii="Calibri" w:hAnsi="Calibri"/>
          <w:sz w:val="18"/>
          <w:szCs w:val="18"/>
        </w:rPr>
      </w:pPr>
      <w:r>
        <w:rPr>
          <w:rFonts w:ascii="Calibri" w:hAnsi="Calibri"/>
          <w:sz w:val="18"/>
          <w:szCs w:val="18"/>
        </w:rPr>
        <w:t>There must be a causal connection between the low pricing policy and the refusal or the discrimination</w:t>
      </w:r>
    </w:p>
    <w:p w14:paraId="7CAED4C1" w14:textId="5B03EABD" w:rsidR="00E57ED2" w:rsidRDefault="00E57ED2" w:rsidP="00D16014">
      <w:pPr>
        <w:pStyle w:val="ListParagraph"/>
        <w:numPr>
          <w:ilvl w:val="0"/>
          <w:numId w:val="14"/>
        </w:numPr>
        <w:tabs>
          <w:tab w:val="left" w:pos="6060"/>
        </w:tabs>
        <w:spacing w:after="0"/>
        <w:rPr>
          <w:rFonts w:ascii="Calibri" w:hAnsi="Calibri"/>
          <w:sz w:val="18"/>
          <w:szCs w:val="18"/>
        </w:rPr>
      </w:pPr>
      <w:r>
        <w:rPr>
          <w:rFonts w:ascii="Calibri" w:hAnsi="Calibri"/>
          <w:sz w:val="18"/>
          <w:szCs w:val="18"/>
        </w:rPr>
        <w:t xml:space="preserve">Historically, </w:t>
      </w:r>
      <w:r w:rsidR="00A44F98">
        <w:rPr>
          <w:rFonts w:ascii="Calibri" w:hAnsi="Calibri"/>
          <w:sz w:val="18"/>
          <w:szCs w:val="18"/>
        </w:rPr>
        <w:t xml:space="preserve">the low pricing policy had to be the </w:t>
      </w:r>
      <w:r w:rsidR="00A44F98">
        <w:rPr>
          <w:rFonts w:ascii="Calibri" w:hAnsi="Calibri"/>
          <w:sz w:val="18"/>
          <w:szCs w:val="18"/>
          <w:u w:val="single"/>
        </w:rPr>
        <w:t>sole and effective</w:t>
      </w:r>
      <w:r w:rsidR="00A44F98">
        <w:rPr>
          <w:rFonts w:ascii="Calibri" w:hAnsi="Calibri"/>
          <w:sz w:val="18"/>
          <w:szCs w:val="18"/>
        </w:rPr>
        <w:t xml:space="preserve"> reason for the refusal</w:t>
      </w:r>
    </w:p>
    <w:p w14:paraId="6A9FDFAB" w14:textId="0D64372E" w:rsidR="00A44F98" w:rsidRDefault="00A44F98" w:rsidP="00D16014">
      <w:pPr>
        <w:pStyle w:val="ListParagraph"/>
        <w:numPr>
          <w:ilvl w:val="0"/>
          <w:numId w:val="14"/>
        </w:numPr>
        <w:tabs>
          <w:tab w:val="left" w:pos="6060"/>
        </w:tabs>
        <w:spacing w:after="0"/>
        <w:ind w:left="2877"/>
        <w:rPr>
          <w:rFonts w:ascii="Calibri" w:hAnsi="Calibri"/>
          <w:sz w:val="18"/>
          <w:szCs w:val="18"/>
        </w:rPr>
      </w:pPr>
      <w:r>
        <w:rPr>
          <w:rFonts w:ascii="Calibri" w:hAnsi="Calibri"/>
          <w:sz w:val="18"/>
          <w:szCs w:val="18"/>
          <w:u w:val="single"/>
        </w:rPr>
        <w:t>But</w:t>
      </w:r>
      <w:r>
        <w:rPr>
          <w:rFonts w:ascii="Calibri" w:hAnsi="Calibri"/>
          <w:sz w:val="18"/>
          <w:szCs w:val="18"/>
        </w:rPr>
        <w:t>, two decisions suggest low pricing policy can be</w:t>
      </w:r>
      <w:r w:rsidR="00A80B36">
        <w:rPr>
          <w:rFonts w:ascii="Calibri" w:hAnsi="Calibri"/>
          <w:sz w:val="18"/>
          <w:szCs w:val="18"/>
        </w:rPr>
        <w:t xml:space="preserve"> the</w:t>
      </w:r>
      <w:r>
        <w:rPr>
          <w:rFonts w:ascii="Calibri" w:hAnsi="Calibri"/>
          <w:sz w:val="18"/>
          <w:szCs w:val="18"/>
        </w:rPr>
        <w:t xml:space="preserve"> </w:t>
      </w:r>
      <w:r w:rsidR="00A80B36">
        <w:rPr>
          <w:rFonts w:ascii="Calibri" w:hAnsi="Calibri"/>
          <w:sz w:val="18"/>
          <w:szCs w:val="18"/>
        </w:rPr>
        <w:t xml:space="preserve">main reason or one incidental to it, or one of many </w:t>
      </w:r>
    </w:p>
    <w:p w14:paraId="58A59103" w14:textId="05FEA2AB" w:rsidR="00EE61A8" w:rsidRDefault="00EE61A8" w:rsidP="00D16014">
      <w:pPr>
        <w:pStyle w:val="ListParagraph"/>
        <w:numPr>
          <w:ilvl w:val="0"/>
          <w:numId w:val="14"/>
        </w:numPr>
        <w:tabs>
          <w:tab w:val="left" w:pos="6060"/>
        </w:tabs>
        <w:spacing w:after="0"/>
        <w:ind w:left="2877"/>
        <w:rPr>
          <w:rFonts w:ascii="Calibri" w:hAnsi="Calibri"/>
          <w:sz w:val="18"/>
          <w:szCs w:val="18"/>
        </w:rPr>
      </w:pPr>
      <w:r>
        <w:rPr>
          <w:rFonts w:ascii="Calibri" w:hAnsi="Calibri"/>
          <w:sz w:val="18"/>
          <w:szCs w:val="18"/>
        </w:rPr>
        <w:t>Thus, genuine reasons to refuse to supply may be irrelevant</w:t>
      </w:r>
      <w:r w:rsidR="00EF03D1">
        <w:rPr>
          <w:rFonts w:ascii="Calibri" w:hAnsi="Calibri"/>
          <w:sz w:val="18"/>
          <w:szCs w:val="18"/>
        </w:rPr>
        <w:t xml:space="preserve"> </w:t>
      </w:r>
    </w:p>
    <w:p w14:paraId="11C43A98" w14:textId="0B54BA4E" w:rsidR="00556C20" w:rsidRPr="006B4964" w:rsidRDefault="00556C20" w:rsidP="00D16014">
      <w:pPr>
        <w:pStyle w:val="ListParagraph"/>
        <w:numPr>
          <w:ilvl w:val="0"/>
          <w:numId w:val="13"/>
        </w:numPr>
        <w:tabs>
          <w:tab w:val="left" w:pos="6060"/>
        </w:tabs>
        <w:spacing w:after="0"/>
        <w:ind w:left="1437"/>
        <w:rPr>
          <w:rFonts w:ascii="Calibri" w:hAnsi="Calibri"/>
          <w:sz w:val="18"/>
          <w:szCs w:val="18"/>
        </w:rPr>
      </w:pPr>
      <w:r>
        <w:rPr>
          <w:rFonts w:ascii="Calibri" w:hAnsi="Calibri"/>
          <w:sz w:val="18"/>
          <w:szCs w:val="18"/>
        </w:rPr>
        <w:t>The conduct has had, is having, or is likely</w:t>
      </w:r>
      <w:r w:rsidR="00CD6622">
        <w:rPr>
          <w:rFonts w:ascii="Calibri" w:hAnsi="Calibri"/>
          <w:sz w:val="18"/>
          <w:szCs w:val="18"/>
        </w:rPr>
        <w:t xml:space="preserve"> to have an “adverse effect on competition in a market</w:t>
      </w:r>
    </w:p>
    <w:p w14:paraId="37E1B75A" w14:textId="1D61FCD3" w:rsidR="00A83D92" w:rsidRPr="0067288E" w:rsidRDefault="00826E77" w:rsidP="00D16014">
      <w:pPr>
        <w:pStyle w:val="ListParagraph"/>
        <w:numPr>
          <w:ilvl w:val="0"/>
          <w:numId w:val="15"/>
        </w:numPr>
        <w:tabs>
          <w:tab w:val="left" w:pos="6060"/>
        </w:tabs>
        <w:spacing w:after="0"/>
        <w:rPr>
          <w:rFonts w:ascii="Calibri" w:hAnsi="Calibri"/>
          <w:b/>
          <w:sz w:val="18"/>
          <w:szCs w:val="18"/>
        </w:rPr>
      </w:pPr>
      <w:r w:rsidRPr="00826E77">
        <w:rPr>
          <w:rFonts w:ascii="Calibri" w:hAnsi="Calibri"/>
          <w:sz w:val="18"/>
          <w:szCs w:val="18"/>
          <w:u w:val="single"/>
        </w:rPr>
        <w:t>Exceptions/</w:t>
      </w:r>
      <w:r w:rsidRPr="0067288E">
        <w:rPr>
          <w:rFonts w:ascii="Calibri" w:hAnsi="Calibri"/>
          <w:sz w:val="18"/>
          <w:szCs w:val="18"/>
          <w:u w:val="single"/>
        </w:rPr>
        <w:t>Defences</w:t>
      </w:r>
      <w:r w:rsidRPr="0067288E">
        <w:rPr>
          <w:rFonts w:ascii="Calibri" w:hAnsi="Calibri"/>
          <w:sz w:val="18"/>
          <w:szCs w:val="18"/>
        </w:rPr>
        <w:t xml:space="preserve"> – </w:t>
      </w:r>
      <w:r w:rsidRPr="0067288E">
        <w:rPr>
          <w:rFonts w:ascii="Calibri" w:hAnsi="Calibri"/>
          <w:b/>
          <w:sz w:val="18"/>
          <w:szCs w:val="18"/>
        </w:rPr>
        <w:t>S. 76(9)</w:t>
      </w:r>
      <w:r w:rsidRPr="0067288E">
        <w:rPr>
          <w:rFonts w:ascii="Calibri" w:hAnsi="Calibri"/>
          <w:sz w:val="18"/>
          <w:szCs w:val="18"/>
        </w:rPr>
        <w:t xml:space="preserve"> – Tribunal shall not make an order if the customer was engaged in </w:t>
      </w:r>
      <w:r w:rsidRPr="0067288E">
        <w:rPr>
          <w:rFonts w:ascii="Calibri" w:hAnsi="Calibri"/>
          <w:sz w:val="18"/>
          <w:szCs w:val="18"/>
          <w:u w:val="single"/>
        </w:rPr>
        <w:t>a practice of:</w:t>
      </w:r>
    </w:p>
    <w:p w14:paraId="09A163A0" w14:textId="3ED7A28F" w:rsidR="0067288E" w:rsidRPr="0067288E" w:rsidRDefault="0067288E" w:rsidP="00D16014">
      <w:pPr>
        <w:pStyle w:val="ListParagraph"/>
        <w:numPr>
          <w:ilvl w:val="2"/>
          <w:numId w:val="15"/>
        </w:numPr>
        <w:tabs>
          <w:tab w:val="left" w:pos="6060"/>
        </w:tabs>
        <w:spacing w:after="0"/>
        <w:rPr>
          <w:rFonts w:ascii="Calibri" w:hAnsi="Calibri"/>
          <w:b/>
          <w:sz w:val="18"/>
          <w:szCs w:val="18"/>
        </w:rPr>
      </w:pPr>
      <w:r>
        <w:rPr>
          <w:rFonts w:ascii="Calibri" w:hAnsi="Calibri"/>
          <w:b/>
          <w:sz w:val="18"/>
          <w:szCs w:val="18"/>
        </w:rPr>
        <w:t>“Practice”</w:t>
      </w:r>
      <w:r>
        <w:rPr>
          <w:rFonts w:ascii="Calibri" w:hAnsi="Calibri"/>
          <w:sz w:val="18"/>
          <w:szCs w:val="18"/>
        </w:rPr>
        <w:t xml:space="preserve"> – Any action that is more than an isolated act, even if limited in time or not continued indefinitely</w:t>
      </w:r>
    </w:p>
    <w:p w14:paraId="657697C3" w14:textId="038F81B1" w:rsidR="00556C20" w:rsidRDefault="00826E77" w:rsidP="00D16014">
      <w:pPr>
        <w:pStyle w:val="ListParagraph"/>
        <w:numPr>
          <w:ilvl w:val="0"/>
          <w:numId w:val="16"/>
        </w:numPr>
        <w:tabs>
          <w:tab w:val="left" w:pos="2260"/>
        </w:tabs>
        <w:spacing w:after="0"/>
        <w:ind w:left="1437"/>
        <w:rPr>
          <w:rFonts w:ascii="Calibri" w:hAnsi="Calibri"/>
          <w:sz w:val="18"/>
          <w:szCs w:val="18"/>
        </w:rPr>
      </w:pPr>
      <w:r w:rsidRPr="0067288E">
        <w:rPr>
          <w:rFonts w:ascii="Calibri" w:hAnsi="Calibri"/>
          <w:sz w:val="18"/>
          <w:szCs w:val="18"/>
        </w:rPr>
        <w:t>Loss-leader</w:t>
      </w:r>
      <w:r>
        <w:rPr>
          <w:rFonts w:ascii="Calibri" w:hAnsi="Calibri"/>
          <w:sz w:val="18"/>
          <w:szCs w:val="18"/>
        </w:rPr>
        <w:t xml:space="preserve"> selling</w:t>
      </w:r>
      <w:r w:rsidR="0067288E">
        <w:rPr>
          <w:rFonts w:ascii="Calibri" w:hAnsi="Calibri"/>
          <w:sz w:val="18"/>
          <w:szCs w:val="18"/>
        </w:rPr>
        <w:t xml:space="preserve"> </w:t>
      </w:r>
    </w:p>
    <w:p w14:paraId="5DF7A98E" w14:textId="4C4E0A05" w:rsidR="00826E77" w:rsidRDefault="0067288E" w:rsidP="00D16014">
      <w:pPr>
        <w:pStyle w:val="ListParagraph"/>
        <w:numPr>
          <w:ilvl w:val="0"/>
          <w:numId w:val="15"/>
        </w:numPr>
        <w:tabs>
          <w:tab w:val="left" w:pos="2260"/>
        </w:tabs>
        <w:spacing w:after="0"/>
        <w:ind w:left="2157"/>
        <w:rPr>
          <w:rFonts w:ascii="Calibri" w:hAnsi="Calibri"/>
          <w:sz w:val="18"/>
          <w:szCs w:val="18"/>
        </w:rPr>
      </w:pPr>
      <w:r>
        <w:rPr>
          <w:rFonts w:ascii="Calibri" w:hAnsi="Calibri"/>
          <w:sz w:val="18"/>
          <w:szCs w:val="18"/>
        </w:rPr>
        <w:t>Dealer is selling the supplier’s products at a loss in order to attract customers to purchase other products</w:t>
      </w:r>
    </w:p>
    <w:p w14:paraId="45797C9B" w14:textId="60AE24A4" w:rsidR="0067288E" w:rsidRDefault="0067288E" w:rsidP="00D16014">
      <w:pPr>
        <w:pStyle w:val="ListParagraph"/>
        <w:numPr>
          <w:ilvl w:val="0"/>
          <w:numId w:val="15"/>
        </w:numPr>
        <w:tabs>
          <w:tab w:val="left" w:pos="2260"/>
        </w:tabs>
        <w:spacing w:after="0"/>
        <w:ind w:left="2157"/>
        <w:rPr>
          <w:rFonts w:ascii="Calibri" w:hAnsi="Calibri"/>
          <w:sz w:val="18"/>
          <w:szCs w:val="18"/>
        </w:rPr>
      </w:pPr>
      <w:r>
        <w:rPr>
          <w:rFonts w:ascii="Calibri" w:hAnsi="Calibri"/>
          <w:sz w:val="18"/>
          <w:szCs w:val="18"/>
        </w:rPr>
        <w:t>Products were not sold for the purpose of making a profit</w:t>
      </w:r>
    </w:p>
    <w:p w14:paraId="7B440A4E" w14:textId="5BC01E74" w:rsidR="00826E77" w:rsidRDefault="003653D8" w:rsidP="00D16014">
      <w:pPr>
        <w:pStyle w:val="ListParagraph"/>
        <w:numPr>
          <w:ilvl w:val="0"/>
          <w:numId w:val="16"/>
        </w:numPr>
        <w:tabs>
          <w:tab w:val="left" w:pos="2260"/>
        </w:tabs>
        <w:spacing w:after="0"/>
        <w:ind w:left="1437"/>
        <w:rPr>
          <w:rFonts w:ascii="Calibri" w:hAnsi="Calibri"/>
          <w:sz w:val="18"/>
          <w:szCs w:val="18"/>
        </w:rPr>
      </w:pPr>
      <w:r>
        <w:rPr>
          <w:rFonts w:ascii="Calibri" w:hAnsi="Calibri"/>
          <w:sz w:val="18"/>
          <w:szCs w:val="18"/>
        </w:rPr>
        <w:t>Bait and switch advertising</w:t>
      </w:r>
    </w:p>
    <w:p w14:paraId="13C09BB8" w14:textId="12199BF5" w:rsidR="0067288E" w:rsidRDefault="0067288E" w:rsidP="00D16014">
      <w:pPr>
        <w:pStyle w:val="ListParagraph"/>
        <w:numPr>
          <w:ilvl w:val="0"/>
          <w:numId w:val="17"/>
        </w:numPr>
        <w:tabs>
          <w:tab w:val="left" w:pos="2260"/>
        </w:tabs>
        <w:spacing w:after="0"/>
        <w:rPr>
          <w:rFonts w:ascii="Calibri" w:hAnsi="Calibri"/>
          <w:sz w:val="18"/>
          <w:szCs w:val="18"/>
        </w:rPr>
      </w:pPr>
      <w:r>
        <w:rPr>
          <w:rFonts w:ascii="Calibri" w:hAnsi="Calibri"/>
          <w:sz w:val="18"/>
          <w:szCs w:val="18"/>
        </w:rPr>
        <w:t xml:space="preserve">Dealer is inducing customers by advertising a product at cost or at a price which includes minimal profit, but then maintaining little inventory </w:t>
      </w:r>
      <w:r w:rsidR="00722441">
        <w:rPr>
          <w:rFonts w:ascii="Calibri" w:hAnsi="Calibri"/>
          <w:sz w:val="18"/>
          <w:szCs w:val="18"/>
        </w:rPr>
        <w:t xml:space="preserve">to induce </w:t>
      </w:r>
      <w:r w:rsidR="00663446">
        <w:rPr>
          <w:rFonts w:ascii="Calibri" w:hAnsi="Calibri"/>
          <w:sz w:val="18"/>
          <w:szCs w:val="18"/>
        </w:rPr>
        <w:t xml:space="preserve">the </w:t>
      </w:r>
      <w:r>
        <w:rPr>
          <w:rFonts w:ascii="Calibri" w:hAnsi="Calibri"/>
          <w:sz w:val="18"/>
          <w:szCs w:val="18"/>
        </w:rPr>
        <w:t xml:space="preserve">customer to purchase other higher priced products for greater profit </w:t>
      </w:r>
    </w:p>
    <w:p w14:paraId="144CC93C" w14:textId="79B33295" w:rsidR="00826E77" w:rsidRDefault="00826E77" w:rsidP="00D16014">
      <w:pPr>
        <w:pStyle w:val="ListParagraph"/>
        <w:numPr>
          <w:ilvl w:val="0"/>
          <w:numId w:val="16"/>
        </w:numPr>
        <w:tabs>
          <w:tab w:val="left" w:pos="2260"/>
        </w:tabs>
        <w:spacing w:after="0"/>
        <w:ind w:left="1437"/>
        <w:rPr>
          <w:rFonts w:ascii="Calibri" w:hAnsi="Calibri"/>
          <w:sz w:val="18"/>
          <w:szCs w:val="18"/>
        </w:rPr>
      </w:pPr>
      <w:r>
        <w:rPr>
          <w:rFonts w:ascii="Calibri" w:hAnsi="Calibri"/>
          <w:sz w:val="18"/>
          <w:szCs w:val="18"/>
        </w:rPr>
        <w:t>Misleading advertising</w:t>
      </w:r>
    </w:p>
    <w:p w14:paraId="745D4066" w14:textId="09E05D34" w:rsidR="003653D8" w:rsidRDefault="005012D6" w:rsidP="00D16014">
      <w:pPr>
        <w:pStyle w:val="ListParagraph"/>
        <w:numPr>
          <w:ilvl w:val="0"/>
          <w:numId w:val="17"/>
        </w:numPr>
        <w:tabs>
          <w:tab w:val="left" w:pos="2260"/>
        </w:tabs>
        <w:spacing w:after="0"/>
        <w:rPr>
          <w:rFonts w:ascii="Calibri" w:hAnsi="Calibri"/>
          <w:sz w:val="18"/>
          <w:szCs w:val="18"/>
        </w:rPr>
      </w:pPr>
      <w:r>
        <w:rPr>
          <w:rFonts w:ascii="Calibri" w:hAnsi="Calibri"/>
          <w:sz w:val="18"/>
          <w:szCs w:val="18"/>
        </w:rPr>
        <w:t xml:space="preserve">Dealer is providing a level of servicing of products that is below what might reasonably be expected by </w:t>
      </w:r>
      <w:r w:rsidRPr="005012D6">
        <w:rPr>
          <w:rFonts w:ascii="Calibri" w:hAnsi="Calibri"/>
          <w:sz w:val="18"/>
          <w:szCs w:val="18"/>
          <w:u w:val="single"/>
        </w:rPr>
        <w:t>customers</w:t>
      </w:r>
    </w:p>
    <w:p w14:paraId="5E6CAAC6" w14:textId="7F643D3F" w:rsidR="005012D6" w:rsidRDefault="005012D6" w:rsidP="00D16014">
      <w:pPr>
        <w:pStyle w:val="ListParagraph"/>
        <w:numPr>
          <w:ilvl w:val="0"/>
          <w:numId w:val="17"/>
        </w:numPr>
        <w:tabs>
          <w:tab w:val="left" w:pos="2260"/>
        </w:tabs>
        <w:spacing w:after="0"/>
        <w:rPr>
          <w:rFonts w:ascii="Calibri" w:hAnsi="Calibri"/>
          <w:sz w:val="18"/>
          <w:szCs w:val="18"/>
        </w:rPr>
      </w:pPr>
      <w:r>
        <w:rPr>
          <w:rFonts w:ascii="Calibri" w:hAnsi="Calibri"/>
          <w:sz w:val="18"/>
          <w:szCs w:val="18"/>
        </w:rPr>
        <w:t>The existence of customer complaints may be critical for this particular defence</w:t>
      </w:r>
    </w:p>
    <w:p w14:paraId="427766E5" w14:textId="6AA884B3" w:rsidR="00826E77" w:rsidRDefault="00826E77" w:rsidP="00D16014">
      <w:pPr>
        <w:pStyle w:val="ListParagraph"/>
        <w:numPr>
          <w:ilvl w:val="0"/>
          <w:numId w:val="16"/>
        </w:numPr>
        <w:tabs>
          <w:tab w:val="left" w:pos="2260"/>
        </w:tabs>
        <w:spacing w:after="0"/>
        <w:ind w:left="1437"/>
        <w:rPr>
          <w:rFonts w:ascii="Calibri" w:hAnsi="Calibri"/>
          <w:sz w:val="18"/>
          <w:szCs w:val="18"/>
        </w:rPr>
      </w:pPr>
      <w:r>
        <w:rPr>
          <w:rFonts w:ascii="Calibri" w:hAnsi="Calibri"/>
          <w:sz w:val="18"/>
          <w:szCs w:val="18"/>
        </w:rPr>
        <w:t>Providing an unacceptable level of servicing</w:t>
      </w:r>
    </w:p>
    <w:p w14:paraId="3AB107E4" w14:textId="24892CAE" w:rsidR="003E54D8" w:rsidRPr="00826E77" w:rsidRDefault="003E54D8" w:rsidP="00D16014">
      <w:pPr>
        <w:pStyle w:val="ListParagraph"/>
        <w:numPr>
          <w:ilvl w:val="0"/>
          <w:numId w:val="15"/>
        </w:numPr>
        <w:tabs>
          <w:tab w:val="left" w:pos="2260"/>
        </w:tabs>
        <w:spacing w:after="0"/>
        <w:ind w:left="717"/>
        <w:rPr>
          <w:rFonts w:ascii="Calibri" w:hAnsi="Calibri"/>
          <w:sz w:val="18"/>
          <w:szCs w:val="18"/>
        </w:rPr>
      </w:pPr>
      <w:r>
        <w:rPr>
          <w:rFonts w:ascii="Calibri" w:hAnsi="Calibri"/>
          <w:sz w:val="18"/>
          <w:szCs w:val="18"/>
        </w:rPr>
        <w:t xml:space="preserve">If customer is engaging in above practices, threat to cut them off may be price maintenance; supplier may be forced to actually cut him off </w:t>
      </w:r>
    </w:p>
    <w:p w14:paraId="461268F3" w14:textId="77777777" w:rsidR="00826E77" w:rsidRDefault="00826E77" w:rsidP="00826E77">
      <w:pPr>
        <w:tabs>
          <w:tab w:val="left" w:pos="2260"/>
        </w:tabs>
        <w:spacing w:after="0"/>
        <w:rPr>
          <w:rFonts w:ascii="Calibri" w:hAnsi="Calibri"/>
          <w:b/>
          <w:sz w:val="22"/>
        </w:rPr>
      </w:pPr>
    </w:p>
    <w:p w14:paraId="2337C82F" w14:textId="5B7B7FDF" w:rsidR="00420594" w:rsidRPr="00420594" w:rsidRDefault="00420594" w:rsidP="00420594">
      <w:pPr>
        <w:pBdr>
          <w:bottom w:val="single" w:sz="12" w:space="1" w:color="auto"/>
        </w:pBdr>
        <w:spacing w:after="0"/>
        <w:rPr>
          <w:rFonts w:ascii="BlairMdITC TT-Medium" w:hAnsi="BlairMdITC TT-Medium"/>
          <w:b/>
          <w:sz w:val="16"/>
          <w:szCs w:val="16"/>
        </w:rPr>
      </w:pPr>
      <w:r w:rsidRPr="00420594">
        <w:rPr>
          <w:rFonts w:ascii="BlairMdITC TT-Medium" w:hAnsi="BlairMdITC TT-Medium"/>
          <w:b/>
          <w:sz w:val="16"/>
          <w:szCs w:val="16"/>
        </w:rPr>
        <w:t xml:space="preserve">C) Inducing a Supplier to Refuse to Deal </w:t>
      </w:r>
      <w:r w:rsidR="00DE3B08">
        <w:rPr>
          <w:rFonts w:ascii="BlairMdITC TT-Medium" w:hAnsi="BlairMdITC TT-Medium"/>
          <w:b/>
          <w:sz w:val="16"/>
          <w:szCs w:val="16"/>
        </w:rPr>
        <w:t>(S. 76(8))</w:t>
      </w:r>
    </w:p>
    <w:p w14:paraId="75002FD4" w14:textId="55A6A874" w:rsidR="00420594" w:rsidRPr="00A55CA1" w:rsidRDefault="00A55CA1" w:rsidP="00D16014">
      <w:pPr>
        <w:pStyle w:val="ListParagraph"/>
        <w:numPr>
          <w:ilvl w:val="0"/>
          <w:numId w:val="11"/>
        </w:numPr>
        <w:tabs>
          <w:tab w:val="left" w:pos="6060"/>
        </w:tabs>
        <w:spacing w:after="0"/>
        <w:rPr>
          <w:rFonts w:ascii="Calibri" w:hAnsi="Calibri"/>
          <w:b/>
          <w:sz w:val="18"/>
          <w:szCs w:val="18"/>
        </w:rPr>
      </w:pPr>
      <w:r w:rsidRPr="00A55CA1">
        <w:rPr>
          <w:rFonts w:ascii="Calibri" w:hAnsi="Calibri"/>
          <w:sz w:val="18"/>
          <w:szCs w:val="18"/>
          <w:u w:val="single"/>
        </w:rPr>
        <w:t>Elements:</w:t>
      </w:r>
    </w:p>
    <w:p w14:paraId="7042E2F7" w14:textId="4A940A24" w:rsidR="00A55CA1" w:rsidRDefault="00A55CA1" w:rsidP="00D16014">
      <w:pPr>
        <w:pStyle w:val="ListParagraph"/>
        <w:numPr>
          <w:ilvl w:val="0"/>
          <w:numId w:val="12"/>
        </w:numPr>
        <w:tabs>
          <w:tab w:val="left" w:pos="6060"/>
        </w:tabs>
        <w:spacing w:after="0"/>
        <w:ind w:left="1437"/>
        <w:rPr>
          <w:rFonts w:ascii="Calibri" w:hAnsi="Calibri"/>
          <w:sz w:val="18"/>
          <w:szCs w:val="18"/>
        </w:rPr>
      </w:pPr>
      <w:r>
        <w:rPr>
          <w:rFonts w:ascii="Calibri" w:hAnsi="Calibri"/>
          <w:sz w:val="18"/>
          <w:szCs w:val="18"/>
        </w:rPr>
        <w:t>An actual inducement of a supplier, as a condition of doing business with the supplier, to “refuse to supply” a person</w:t>
      </w:r>
    </w:p>
    <w:p w14:paraId="51002B17" w14:textId="2BB2519C" w:rsidR="00375C22" w:rsidRDefault="00375C22" w:rsidP="00D16014">
      <w:pPr>
        <w:pStyle w:val="ListParagraph"/>
        <w:numPr>
          <w:ilvl w:val="0"/>
          <w:numId w:val="12"/>
        </w:numPr>
        <w:tabs>
          <w:tab w:val="left" w:pos="6060"/>
        </w:tabs>
        <w:spacing w:after="0"/>
        <w:ind w:left="1437"/>
        <w:rPr>
          <w:rFonts w:ascii="Calibri" w:hAnsi="Calibri"/>
          <w:sz w:val="18"/>
          <w:szCs w:val="18"/>
        </w:rPr>
      </w:pPr>
      <w:r>
        <w:rPr>
          <w:rFonts w:ascii="Calibri" w:hAnsi="Calibri"/>
          <w:sz w:val="18"/>
          <w:szCs w:val="18"/>
        </w:rPr>
        <w:t>The inducement was due to the low pricing policy of that person</w:t>
      </w:r>
    </w:p>
    <w:p w14:paraId="0E81FC22" w14:textId="175B4C0B" w:rsidR="00375C22" w:rsidRDefault="00375C22" w:rsidP="00D16014">
      <w:pPr>
        <w:pStyle w:val="ListParagraph"/>
        <w:numPr>
          <w:ilvl w:val="0"/>
          <w:numId w:val="12"/>
        </w:numPr>
        <w:tabs>
          <w:tab w:val="left" w:pos="6060"/>
        </w:tabs>
        <w:spacing w:after="0"/>
        <w:ind w:left="1437"/>
        <w:rPr>
          <w:rFonts w:ascii="Calibri" w:hAnsi="Calibri"/>
          <w:sz w:val="18"/>
          <w:szCs w:val="18"/>
        </w:rPr>
      </w:pPr>
      <w:r>
        <w:rPr>
          <w:rFonts w:ascii="Calibri" w:hAnsi="Calibri"/>
          <w:sz w:val="18"/>
          <w:szCs w:val="18"/>
        </w:rPr>
        <w:t>The inducement was made by way of agreement, threat, promise, or any like means</w:t>
      </w:r>
      <w:r w:rsidR="00D842B0">
        <w:rPr>
          <w:rFonts w:ascii="Calibri" w:hAnsi="Calibri"/>
          <w:sz w:val="18"/>
          <w:szCs w:val="18"/>
        </w:rPr>
        <w:t>, and</w:t>
      </w:r>
    </w:p>
    <w:p w14:paraId="72F19C6B" w14:textId="29B399FD" w:rsidR="00375C22" w:rsidRPr="00A55CA1" w:rsidRDefault="00375C22" w:rsidP="00D16014">
      <w:pPr>
        <w:pStyle w:val="ListParagraph"/>
        <w:numPr>
          <w:ilvl w:val="0"/>
          <w:numId w:val="12"/>
        </w:numPr>
        <w:tabs>
          <w:tab w:val="left" w:pos="6060"/>
        </w:tabs>
        <w:spacing w:after="0"/>
        <w:ind w:left="1437"/>
        <w:rPr>
          <w:rFonts w:ascii="Calibri" w:hAnsi="Calibri"/>
          <w:sz w:val="18"/>
          <w:szCs w:val="18"/>
        </w:rPr>
      </w:pPr>
      <w:r>
        <w:rPr>
          <w:rFonts w:ascii="Calibri" w:hAnsi="Calibri"/>
          <w:sz w:val="18"/>
          <w:szCs w:val="18"/>
        </w:rPr>
        <w:t>Th</w:t>
      </w:r>
      <w:r w:rsidR="00D842B0">
        <w:rPr>
          <w:rFonts w:ascii="Calibri" w:hAnsi="Calibri"/>
          <w:sz w:val="18"/>
          <w:szCs w:val="18"/>
        </w:rPr>
        <w:t>e conduct has had, is having, or is likely to have an “adverse effect on competition in a market”</w:t>
      </w:r>
    </w:p>
    <w:p w14:paraId="75995416" w14:textId="6FC6133D" w:rsidR="00A55CA1" w:rsidRPr="003325EA" w:rsidRDefault="00A55CA1" w:rsidP="00D16014">
      <w:pPr>
        <w:pStyle w:val="ListParagraph"/>
        <w:numPr>
          <w:ilvl w:val="0"/>
          <w:numId w:val="11"/>
        </w:numPr>
        <w:tabs>
          <w:tab w:val="left" w:pos="6060"/>
        </w:tabs>
        <w:spacing w:after="0"/>
        <w:rPr>
          <w:rFonts w:ascii="Calibri" w:hAnsi="Calibri"/>
          <w:b/>
          <w:sz w:val="18"/>
          <w:szCs w:val="18"/>
        </w:rPr>
      </w:pPr>
      <w:r>
        <w:rPr>
          <w:rFonts w:ascii="Calibri" w:hAnsi="Calibri"/>
          <w:sz w:val="18"/>
          <w:szCs w:val="18"/>
        </w:rPr>
        <w:lastRenderedPageBreak/>
        <w:t>Provision applies to any person dealing with a supplier (more than just di</w:t>
      </w:r>
      <w:r w:rsidR="00BD1DA8">
        <w:rPr>
          <w:rFonts w:ascii="Calibri" w:hAnsi="Calibri"/>
          <w:sz w:val="18"/>
          <w:szCs w:val="18"/>
        </w:rPr>
        <w:t>-</w:t>
      </w:r>
      <w:r>
        <w:rPr>
          <w:rFonts w:ascii="Calibri" w:hAnsi="Calibri"/>
          <w:sz w:val="18"/>
          <w:szCs w:val="18"/>
        </w:rPr>
        <w:t>stributors); Supplier can be located within or outside Canada</w:t>
      </w:r>
    </w:p>
    <w:p w14:paraId="3E594F3E" w14:textId="7749A1F8" w:rsidR="003325EA" w:rsidRPr="008D43A8" w:rsidRDefault="003325EA" w:rsidP="00D16014">
      <w:pPr>
        <w:pStyle w:val="ListParagraph"/>
        <w:numPr>
          <w:ilvl w:val="0"/>
          <w:numId w:val="11"/>
        </w:numPr>
        <w:tabs>
          <w:tab w:val="left" w:pos="6060"/>
        </w:tabs>
        <w:spacing w:after="0"/>
        <w:ind w:left="1437"/>
        <w:rPr>
          <w:rFonts w:ascii="Calibri" w:hAnsi="Calibri"/>
          <w:b/>
          <w:sz w:val="18"/>
          <w:szCs w:val="18"/>
        </w:rPr>
      </w:pPr>
      <w:r>
        <w:rPr>
          <w:rFonts w:ascii="Calibri" w:hAnsi="Calibri"/>
          <w:sz w:val="18"/>
          <w:szCs w:val="18"/>
        </w:rPr>
        <w:t xml:space="preserve">Affiliates exemption does </w:t>
      </w:r>
      <w:r>
        <w:rPr>
          <w:rFonts w:ascii="Calibri" w:hAnsi="Calibri"/>
          <w:sz w:val="18"/>
          <w:szCs w:val="18"/>
          <w:u w:val="single"/>
        </w:rPr>
        <w:t>not</w:t>
      </w:r>
      <w:r>
        <w:rPr>
          <w:rFonts w:ascii="Calibri" w:hAnsi="Calibri"/>
          <w:sz w:val="18"/>
          <w:szCs w:val="18"/>
        </w:rPr>
        <w:t xml:space="preserve"> apply – Ex. Provision will apply where parent causes its subsidiary to refuse to supply a customer</w:t>
      </w:r>
    </w:p>
    <w:p w14:paraId="2594445F" w14:textId="440FB9CB" w:rsidR="008D43A8" w:rsidRPr="00A55CA1" w:rsidRDefault="008D43A8" w:rsidP="00D16014">
      <w:pPr>
        <w:pStyle w:val="ListParagraph"/>
        <w:numPr>
          <w:ilvl w:val="0"/>
          <w:numId w:val="11"/>
        </w:numPr>
        <w:tabs>
          <w:tab w:val="left" w:pos="6060"/>
        </w:tabs>
        <w:spacing w:after="0"/>
        <w:ind w:left="1437"/>
        <w:rPr>
          <w:rFonts w:ascii="Calibri" w:hAnsi="Calibri"/>
          <w:b/>
          <w:sz w:val="18"/>
          <w:szCs w:val="18"/>
        </w:rPr>
      </w:pPr>
      <w:r>
        <w:rPr>
          <w:rFonts w:ascii="Calibri" w:hAnsi="Calibri"/>
          <w:sz w:val="18"/>
          <w:szCs w:val="18"/>
        </w:rPr>
        <w:t>Will also apply to retailers who induce refusal to deal so they do not need to compete with low re-sellers</w:t>
      </w:r>
    </w:p>
    <w:p w14:paraId="360CA0BA" w14:textId="77777777" w:rsidR="00EE25F2" w:rsidRDefault="00EE25F2" w:rsidP="00EA7CE1">
      <w:pPr>
        <w:tabs>
          <w:tab w:val="left" w:pos="6060"/>
        </w:tabs>
        <w:spacing w:after="0"/>
        <w:rPr>
          <w:rFonts w:ascii="Calibri" w:hAnsi="Calibri"/>
          <w:b/>
          <w:sz w:val="22"/>
        </w:rPr>
      </w:pPr>
    </w:p>
    <w:p w14:paraId="214E254B" w14:textId="1FE93A0B" w:rsidR="00EA7CE1" w:rsidRPr="001E72A4" w:rsidRDefault="00DA02E6" w:rsidP="00EA7CE1">
      <w:pPr>
        <w:pStyle w:val="Heading3"/>
        <w:tabs>
          <w:tab w:val="left" w:pos="5620"/>
        </w:tabs>
        <w:rPr>
          <w:rFonts w:ascii="BlairMdITC TT-Medium" w:hAnsi="BlairMdITC TT-Medium"/>
          <w:i w:val="0"/>
          <w:sz w:val="20"/>
        </w:rPr>
      </w:pPr>
      <w:r>
        <w:rPr>
          <w:rFonts w:ascii="BlairMdITC TT-Medium" w:hAnsi="BlairMdITC TT-Medium"/>
          <w:i w:val="0"/>
          <w:sz w:val="20"/>
        </w:rPr>
        <w:t>2</w:t>
      </w:r>
      <w:r w:rsidR="00EA7CE1">
        <w:rPr>
          <w:rFonts w:ascii="BlairMdITC TT-Medium" w:hAnsi="BlairMdITC TT-Medium"/>
          <w:i w:val="0"/>
          <w:sz w:val="20"/>
        </w:rPr>
        <w:t>.</w:t>
      </w:r>
      <w:r>
        <w:rPr>
          <w:rFonts w:ascii="BlairMdITC TT-Medium" w:hAnsi="BlairMdITC TT-Medium"/>
          <w:i w:val="0"/>
          <w:sz w:val="20"/>
        </w:rPr>
        <w:t xml:space="preserve"> </w:t>
      </w:r>
      <w:r w:rsidR="00327F81">
        <w:rPr>
          <w:rFonts w:ascii="BlairMdITC TT-Medium" w:hAnsi="BlairMdITC TT-Medium"/>
          <w:i w:val="0"/>
          <w:sz w:val="20"/>
        </w:rPr>
        <w:t>Remedies &amp; Enforcement</w:t>
      </w:r>
    </w:p>
    <w:p w14:paraId="61A37071" w14:textId="14700899" w:rsidR="00EA7CE1" w:rsidRDefault="00C02D73" w:rsidP="00D16014">
      <w:pPr>
        <w:pStyle w:val="ListParagraph"/>
        <w:numPr>
          <w:ilvl w:val="0"/>
          <w:numId w:val="7"/>
        </w:numPr>
        <w:tabs>
          <w:tab w:val="left" w:pos="6060"/>
        </w:tabs>
        <w:spacing w:after="0"/>
        <w:ind w:left="717"/>
        <w:rPr>
          <w:rFonts w:ascii="Calibri" w:hAnsi="Calibri"/>
          <w:sz w:val="18"/>
          <w:szCs w:val="18"/>
        </w:rPr>
      </w:pPr>
      <w:r w:rsidRPr="00C02D73">
        <w:rPr>
          <w:rFonts w:ascii="Calibri" w:hAnsi="Calibri"/>
          <w:sz w:val="18"/>
          <w:szCs w:val="18"/>
          <w:u w:val="single"/>
        </w:rPr>
        <w:t>Burden of Proof:</w:t>
      </w:r>
      <w:r w:rsidRPr="00C02D73">
        <w:rPr>
          <w:rFonts w:ascii="Calibri" w:hAnsi="Calibri"/>
          <w:sz w:val="18"/>
          <w:szCs w:val="18"/>
        </w:rPr>
        <w:t xml:space="preserve"> Balance of probabilities</w:t>
      </w:r>
      <w:r w:rsidR="004A5AD4">
        <w:rPr>
          <w:rFonts w:ascii="Calibri" w:hAnsi="Calibri"/>
          <w:sz w:val="18"/>
          <w:szCs w:val="18"/>
        </w:rPr>
        <w:t>;</w:t>
      </w:r>
      <w:r w:rsidR="004A5AD4" w:rsidRPr="004A5AD4">
        <w:rPr>
          <w:rFonts w:ascii="Calibri" w:hAnsi="Calibri"/>
          <w:sz w:val="18"/>
          <w:szCs w:val="18"/>
        </w:rPr>
        <w:t xml:space="preserve"> </w:t>
      </w:r>
      <w:r w:rsidR="004A5AD4">
        <w:rPr>
          <w:rFonts w:ascii="Calibri" w:hAnsi="Calibri"/>
          <w:sz w:val="18"/>
          <w:szCs w:val="18"/>
        </w:rPr>
        <w:t>Burden on applicant (Commissioner or private party granted leave</w:t>
      </w:r>
      <w:r w:rsidR="0022541D">
        <w:rPr>
          <w:rFonts w:ascii="Calibri" w:hAnsi="Calibri"/>
          <w:sz w:val="18"/>
          <w:szCs w:val="18"/>
        </w:rPr>
        <w:t xml:space="preserve"> under s.103.1</w:t>
      </w:r>
      <w:r w:rsidR="004A5AD4">
        <w:rPr>
          <w:rFonts w:ascii="Calibri" w:hAnsi="Calibri"/>
          <w:sz w:val="18"/>
          <w:szCs w:val="18"/>
        </w:rPr>
        <w:t>)</w:t>
      </w:r>
    </w:p>
    <w:p w14:paraId="2206FB81" w14:textId="63B7ADAF" w:rsidR="002765EB" w:rsidRDefault="00DF282A" w:rsidP="00D16014">
      <w:pPr>
        <w:pStyle w:val="ListParagraph"/>
        <w:numPr>
          <w:ilvl w:val="0"/>
          <w:numId w:val="7"/>
        </w:numPr>
        <w:tabs>
          <w:tab w:val="left" w:pos="6060"/>
        </w:tabs>
        <w:spacing w:after="0"/>
        <w:ind w:left="1437"/>
        <w:rPr>
          <w:rFonts w:ascii="Calibri" w:hAnsi="Calibri"/>
          <w:sz w:val="18"/>
          <w:szCs w:val="18"/>
        </w:rPr>
      </w:pPr>
      <w:r>
        <w:rPr>
          <w:rFonts w:ascii="Calibri" w:hAnsi="Calibri"/>
          <w:sz w:val="18"/>
          <w:szCs w:val="18"/>
        </w:rPr>
        <w:t xml:space="preserve">Intention of party maintaining prices is irrelevant </w:t>
      </w:r>
    </w:p>
    <w:p w14:paraId="76E83B93" w14:textId="51BFD61D" w:rsidR="00865022" w:rsidRDefault="00865022" w:rsidP="00D16014">
      <w:pPr>
        <w:pStyle w:val="ListParagraph"/>
        <w:numPr>
          <w:ilvl w:val="0"/>
          <w:numId w:val="7"/>
        </w:numPr>
        <w:tabs>
          <w:tab w:val="left" w:pos="6060"/>
        </w:tabs>
        <w:spacing w:after="0"/>
        <w:ind w:left="717"/>
        <w:rPr>
          <w:rFonts w:ascii="Calibri" w:hAnsi="Calibri"/>
          <w:sz w:val="18"/>
          <w:szCs w:val="18"/>
        </w:rPr>
      </w:pPr>
      <w:r>
        <w:rPr>
          <w:rFonts w:ascii="Calibri" w:hAnsi="Calibri"/>
          <w:sz w:val="18"/>
          <w:szCs w:val="18"/>
        </w:rPr>
        <w:t xml:space="preserve">Tribunal may </w:t>
      </w:r>
      <w:r>
        <w:rPr>
          <w:rFonts w:ascii="Calibri" w:hAnsi="Calibri"/>
          <w:sz w:val="18"/>
          <w:szCs w:val="18"/>
          <w:u w:val="single"/>
        </w:rPr>
        <w:t>not</w:t>
      </w:r>
      <w:r>
        <w:rPr>
          <w:rFonts w:ascii="Calibri" w:hAnsi="Calibri"/>
          <w:sz w:val="18"/>
          <w:szCs w:val="18"/>
        </w:rPr>
        <w:t xml:space="preserve"> grant damages – Although damages remain possible for horizontal price maintenance </w:t>
      </w:r>
    </w:p>
    <w:p w14:paraId="7F4B2A03" w14:textId="0197B3A6" w:rsidR="004D3CA6" w:rsidRPr="00930F70" w:rsidRDefault="004D3CA6" w:rsidP="00D16014">
      <w:pPr>
        <w:pStyle w:val="ListParagraph"/>
        <w:numPr>
          <w:ilvl w:val="0"/>
          <w:numId w:val="7"/>
        </w:numPr>
        <w:tabs>
          <w:tab w:val="left" w:pos="6060"/>
        </w:tabs>
        <w:spacing w:after="0"/>
        <w:ind w:left="1437"/>
        <w:rPr>
          <w:rFonts w:ascii="Calibri" w:hAnsi="Calibri"/>
          <w:sz w:val="18"/>
          <w:szCs w:val="18"/>
        </w:rPr>
      </w:pPr>
      <w:r>
        <w:rPr>
          <w:rFonts w:ascii="Calibri" w:hAnsi="Calibri"/>
          <w:sz w:val="18"/>
          <w:szCs w:val="18"/>
        </w:rPr>
        <w:t>Unlikely that price maintenance would constitute unlawful conduct for purposes of economic torts</w:t>
      </w:r>
    </w:p>
    <w:p w14:paraId="5F09C24E" w14:textId="77777777" w:rsidR="0022541D" w:rsidRDefault="0022541D" w:rsidP="00D16014">
      <w:pPr>
        <w:pStyle w:val="ListParagraph"/>
        <w:numPr>
          <w:ilvl w:val="0"/>
          <w:numId w:val="7"/>
        </w:numPr>
        <w:tabs>
          <w:tab w:val="left" w:pos="6060"/>
        </w:tabs>
        <w:spacing w:after="0"/>
        <w:ind w:left="717"/>
        <w:rPr>
          <w:rFonts w:ascii="Calibri" w:hAnsi="Calibri"/>
          <w:sz w:val="18"/>
          <w:szCs w:val="18"/>
        </w:rPr>
      </w:pPr>
      <w:r>
        <w:rPr>
          <w:rFonts w:ascii="Calibri" w:hAnsi="Calibri"/>
          <w:sz w:val="18"/>
          <w:szCs w:val="18"/>
        </w:rPr>
        <w:t xml:space="preserve">The </w:t>
      </w:r>
      <w:r w:rsidRPr="00930F70">
        <w:rPr>
          <w:rFonts w:ascii="Calibri" w:hAnsi="Calibri"/>
          <w:sz w:val="18"/>
          <w:szCs w:val="18"/>
        </w:rPr>
        <w:t xml:space="preserve">Tribunal </w:t>
      </w:r>
      <w:r>
        <w:rPr>
          <w:rFonts w:ascii="Calibri" w:hAnsi="Calibri"/>
          <w:sz w:val="18"/>
          <w:szCs w:val="18"/>
        </w:rPr>
        <w:t xml:space="preserve">may </w:t>
      </w:r>
      <w:r w:rsidRPr="00930F70">
        <w:rPr>
          <w:rFonts w:ascii="Calibri" w:hAnsi="Calibri"/>
          <w:sz w:val="18"/>
          <w:szCs w:val="18"/>
        </w:rPr>
        <w:t>make an order prohibiting a person from continuing the impugned conduct or requiring them to accept another person as a customer within a specified time on usual trade terms</w:t>
      </w:r>
    </w:p>
    <w:p w14:paraId="0961A59F" w14:textId="5FAE981C" w:rsidR="00E9077F" w:rsidRDefault="00E9077F" w:rsidP="002B5B66">
      <w:pPr>
        <w:pStyle w:val="ListParagraph"/>
        <w:numPr>
          <w:ilvl w:val="0"/>
          <w:numId w:val="7"/>
        </w:numPr>
        <w:tabs>
          <w:tab w:val="left" w:pos="6060"/>
        </w:tabs>
        <w:spacing w:after="0"/>
        <w:ind w:left="1437" w:right="-121"/>
        <w:rPr>
          <w:rFonts w:ascii="Calibri" w:hAnsi="Calibri"/>
          <w:sz w:val="18"/>
          <w:szCs w:val="18"/>
        </w:rPr>
      </w:pPr>
      <w:r>
        <w:rPr>
          <w:rFonts w:ascii="Calibri" w:hAnsi="Calibri"/>
          <w:sz w:val="18"/>
          <w:szCs w:val="18"/>
        </w:rPr>
        <w:t xml:space="preserve">Businesses may be willing to </w:t>
      </w:r>
      <w:r w:rsidR="00DC66EB">
        <w:rPr>
          <w:rFonts w:ascii="Calibri" w:hAnsi="Calibri"/>
          <w:sz w:val="18"/>
          <w:szCs w:val="18"/>
        </w:rPr>
        <w:t xml:space="preserve">implement </w:t>
      </w:r>
      <w:r w:rsidR="002B5B66">
        <w:rPr>
          <w:rFonts w:ascii="Calibri" w:hAnsi="Calibri"/>
          <w:sz w:val="18"/>
          <w:szCs w:val="18"/>
        </w:rPr>
        <w:t xml:space="preserve">RPM and hope no one will apply or </w:t>
      </w:r>
      <w:r w:rsidR="00DC66EB">
        <w:rPr>
          <w:rFonts w:ascii="Calibri" w:hAnsi="Calibri"/>
          <w:sz w:val="18"/>
          <w:szCs w:val="18"/>
        </w:rPr>
        <w:t>it can be defended</w:t>
      </w:r>
      <w:r w:rsidR="002B5B66">
        <w:rPr>
          <w:rFonts w:ascii="Calibri" w:hAnsi="Calibri"/>
          <w:sz w:val="18"/>
          <w:szCs w:val="18"/>
        </w:rPr>
        <w:t xml:space="preserve"> on merits (A</w:t>
      </w:r>
      <w:r w:rsidR="00DC66EB">
        <w:rPr>
          <w:rFonts w:ascii="Calibri" w:hAnsi="Calibri"/>
          <w:sz w:val="18"/>
          <w:szCs w:val="18"/>
        </w:rPr>
        <w:t>t worst</w:t>
      </w:r>
      <w:r w:rsidR="002B5B66">
        <w:rPr>
          <w:rFonts w:ascii="Calibri" w:hAnsi="Calibri"/>
          <w:sz w:val="18"/>
          <w:szCs w:val="18"/>
        </w:rPr>
        <w:t xml:space="preserve"> o</w:t>
      </w:r>
      <w:r w:rsidR="00DC66EB">
        <w:rPr>
          <w:rFonts w:ascii="Calibri" w:hAnsi="Calibri"/>
          <w:sz w:val="18"/>
          <w:szCs w:val="18"/>
        </w:rPr>
        <w:t>rdered to stop</w:t>
      </w:r>
    </w:p>
    <w:p w14:paraId="16C5B331" w14:textId="3B1BB37F" w:rsidR="007A1CF2" w:rsidRDefault="007A1CF2" w:rsidP="007A1CF2">
      <w:pPr>
        <w:pStyle w:val="ListParagraph"/>
        <w:numPr>
          <w:ilvl w:val="0"/>
          <w:numId w:val="7"/>
        </w:numPr>
        <w:tabs>
          <w:tab w:val="left" w:pos="6060"/>
        </w:tabs>
        <w:spacing w:after="0"/>
        <w:ind w:left="717" w:right="-121"/>
        <w:rPr>
          <w:rFonts w:ascii="Calibri" w:hAnsi="Calibri"/>
          <w:sz w:val="18"/>
          <w:szCs w:val="18"/>
        </w:rPr>
      </w:pPr>
      <w:r>
        <w:rPr>
          <w:rFonts w:ascii="Calibri" w:hAnsi="Calibri"/>
          <w:sz w:val="18"/>
          <w:szCs w:val="18"/>
        </w:rPr>
        <w:t>Questionable if Bureau/Private parties would have motivation/resources to pursue many cases – High cost and limited financial recovery</w:t>
      </w:r>
    </w:p>
    <w:p w14:paraId="7A0E85FB" w14:textId="77777777" w:rsidR="00B6181C" w:rsidRPr="006A703D" w:rsidRDefault="00B6181C" w:rsidP="00B6181C">
      <w:pPr>
        <w:pStyle w:val="ListParagraph"/>
        <w:numPr>
          <w:ilvl w:val="0"/>
          <w:numId w:val="7"/>
        </w:numPr>
        <w:tabs>
          <w:tab w:val="left" w:pos="6060"/>
        </w:tabs>
        <w:spacing w:after="0"/>
        <w:ind w:left="717"/>
        <w:rPr>
          <w:rFonts w:ascii="Calibri" w:hAnsi="Calibri"/>
          <w:b/>
          <w:sz w:val="18"/>
          <w:szCs w:val="18"/>
        </w:rPr>
      </w:pPr>
      <w:r>
        <w:rPr>
          <w:rFonts w:ascii="Calibri" w:hAnsi="Calibri"/>
          <w:sz w:val="18"/>
          <w:szCs w:val="18"/>
        </w:rPr>
        <w:t>Exemption for price maintenance that occurs between people who are part of a single economic actor (Ex. Principals/agents or affiliates)</w:t>
      </w:r>
    </w:p>
    <w:p w14:paraId="2F521C68" w14:textId="77777777" w:rsidR="0022541D" w:rsidRDefault="0022541D" w:rsidP="00EA7CE1">
      <w:pPr>
        <w:tabs>
          <w:tab w:val="left" w:pos="6060"/>
        </w:tabs>
        <w:spacing w:after="0"/>
        <w:rPr>
          <w:rFonts w:ascii="Calibri" w:hAnsi="Calibri"/>
          <w:b/>
          <w:sz w:val="22"/>
        </w:rPr>
      </w:pPr>
    </w:p>
    <w:p w14:paraId="7DFBDD74" w14:textId="07F47259" w:rsidR="00BD0300" w:rsidRDefault="00BD0300" w:rsidP="00BD0300">
      <w:pPr>
        <w:spacing w:after="0"/>
        <w:rPr>
          <w:rFonts w:ascii="BlairMdITC TT-Medium" w:hAnsi="BlairMdITC TT-Medium"/>
          <w:b/>
          <w:sz w:val="22"/>
        </w:rPr>
      </w:pPr>
      <w:r>
        <w:rPr>
          <w:rFonts w:ascii="BlairMdITC TT-Medium" w:hAnsi="BlairMdITC TT-Medium"/>
          <w:b/>
          <w:sz w:val="22"/>
        </w:rPr>
        <w:t>V</w:t>
      </w:r>
      <w:r w:rsidR="003A41E7">
        <w:rPr>
          <w:rFonts w:ascii="BlairMdITC TT-Medium" w:hAnsi="BlairMdITC TT-Medium"/>
          <w:b/>
          <w:sz w:val="22"/>
        </w:rPr>
        <w:t>I</w:t>
      </w:r>
      <w:r w:rsidR="00E16498">
        <w:rPr>
          <w:rFonts w:ascii="BlairMdITC TT-Medium" w:hAnsi="BlairMdITC TT-Medium"/>
          <w:b/>
          <w:sz w:val="22"/>
        </w:rPr>
        <w:t>I</w:t>
      </w:r>
      <w:r w:rsidR="0043314C">
        <w:rPr>
          <w:rFonts w:ascii="BlairMdITC TT-Medium" w:hAnsi="BlairMdITC TT-Medium"/>
          <w:b/>
          <w:sz w:val="22"/>
        </w:rPr>
        <w:t>I</w:t>
      </w:r>
      <w:r>
        <w:rPr>
          <w:rFonts w:ascii="BlairMdITC TT-Medium" w:hAnsi="BlairMdITC TT-Medium"/>
          <w:b/>
          <w:sz w:val="22"/>
        </w:rPr>
        <w:t xml:space="preserve">. </w:t>
      </w:r>
      <w:r w:rsidR="007D4697">
        <w:rPr>
          <w:rFonts w:ascii="BlairMdITC TT-Medium" w:hAnsi="BlairMdITC TT-Medium"/>
          <w:b/>
          <w:sz w:val="22"/>
        </w:rPr>
        <w:t>Restrictions</w:t>
      </w:r>
      <w:r>
        <w:rPr>
          <w:rFonts w:ascii="BlairMdITC TT-Medium" w:hAnsi="BlairMdITC TT-Medium"/>
          <w:b/>
          <w:sz w:val="22"/>
        </w:rPr>
        <w:t xml:space="preserve"> </w:t>
      </w:r>
      <w:r w:rsidR="007D4697">
        <w:rPr>
          <w:rFonts w:ascii="BlairMdITC TT-Medium" w:hAnsi="BlairMdITC TT-Medium"/>
          <w:b/>
          <w:sz w:val="22"/>
        </w:rPr>
        <w:t>on Distribution (s. 77)</w:t>
      </w:r>
    </w:p>
    <w:p w14:paraId="5FF46EEF" w14:textId="77F069BB" w:rsidR="00995DB6" w:rsidRPr="00DC63E9" w:rsidRDefault="00995DB6" w:rsidP="00D16014">
      <w:pPr>
        <w:pStyle w:val="ListParagraph"/>
        <w:numPr>
          <w:ilvl w:val="0"/>
          <w:numId w:val="18"/>
        </w:numPr>
        <w:spacing w:after="0"/>
        <w:rPr>
          <w:rFonts w:ascii="Calibri" w:hAnsi="Calibri"/>
          <w:b/>
          <w:sz w:val="18"/>
          <w:szCs w:val="18"/>
        </w:rPr>
      </w:pPr>
      <w:r>
        <w:rPr>
          <w:rFonts w:ascii="Calibri" w:hAnsi="Calibri"/>
          <w:sz w:val="18"/>
          <w:szCs w:val="18"/>
        </w:rPr>
        <w:t>Covers vertical non-price restrictio</w:t>
      </w:r>
      <w:r w:rsidR="00875CDD">
        <w:rPr>
          <w:rFonts w:ascii="Calibri" w:hAnsi="Calibri"/>
          <w:sz w:val="18"/>
          <w:szCs w:val="18"/>
        </w:rPr>
        <w:t>ns</w:t>
      </w:r>
    </w:p>
    <w:p w14:paraId="3BB50429" w14:textId="6437F2DE" w:rsidR="00DC63E9" w:rsidRPr="00995DB6" w:rsidRDefault="00DC63E9" w:rsidP="00D16014">
      <w:pPr>
        <w:pStyle w:val="ListParagraph"/>
        <w:numPr>
          <w:ilvl w:val="0"/>
          <w:numId w:val="18"/>
        </w:numPr>
        <w:spacing w:after="0"/>
        <w:rPr>
          <w:rFonts w:ascii="Calibri" w:hAnsi="Calibri"/>
          <w:b/>
          <w:sz w:val="18"/>
          <w:szCs w:val="18"/>
        </w:rPr>
      </w:pPr>
      <w:r>
        <w:rPr>
          <w:rFonts w:ascii="Calibri" w:hAnsi="Calibri"/>
          <w:sz w:val="18"/>
          <w:szCs w:val="18"/>
        </w:rPr>
        <w:t>Very similar to abuse of dominance – S. 77 allows some private access (as opposed to opening all of s. 79 up to private application)</w:t>
      </w:r>
    </w:p>
    <w:p w14:paraId="48801916" w14:textId="46E61672" w:rsidR="007D4697" w:rsidRPr="00C84A34" w:rsidRDefault="002A475F" w:rsidP="00D16014">
      <w:pPr>
        <w:pStyle w:val="ListParagraph"/>
        <w:numPr>
          <w:ilvl w:val="0"/>
          <w:numId w:val="18"/>
        </w:numPr>
        <w:spacing w:after="0"/>
        <w:rPr>
          <w:rFonts w:ascii="Calibri" w:hAnsi="Calibri"/>
          <w:b/>
          <w:sz w:val="18"/>
          <w:szCs w:val="18"/>
        </w:rPr>
      </w:pPr>
      <w:r>
        <w:rPr>
          <w:rFonts w:ascii="Calibri" w:hAnsi="Calibri"/>
          <w:sz w:val="18"/>
          <w:szCs w:val="18"/>
          <w:u w:val="single"/>
        </w:rPr>
        <w:t>No</w:t>
      </w:r>
      <w:r>
        <w:rPr>
          <w:rFonts w:ascii="Calibri" w:hAnsi="Calibri"/>
          <w:sz w:val="18"/>
          <w:szCs w:val="18"/>
        </w:rPr>
        <w:t xml:space="preserve"> presumption that behaviour falling within s. 77(1) is anti-competitive </w:t>
      </w:r>
      <w:r w:rsidR="0010097E">
        <w:rPr>
          <w:rFonts w:ascii="Calibri" w:hAnsi="Calibri"/>
          <w:sz w:val="18"/>
          <w:szCs w:val="18"/>
        </w:rPr>
        <w:t>– Conduct may support competitive markets or enhance efficiency</w:t>
      </w:r>
    </w:p>
    <w:p w14:paraId="00DE4886" w14:textId="0A6E007C" w:rsidR="00C84A34" w:rsidRPr="00CA023A" w:rsidRDefault="00875CDD" w:rsidP="00C84A34">
      <w:pPr>
        <w:pStyle w:val="ListParagraph"/>
        <w:numPr>
          <w:ilvl w:val="0"/>
          <w:numId w:val="18"/>
        </w:numPr>
        <w:spacing w:after="0"/>
        <w:ind w:left="1437"/>
        <w:rPr>
          <w:rFonts w:ascii="Calibri" w:hAnsi="Calibri"/>
          <w:b/>
          <w:sz w:val="18"/>
          <w:szCs w:val="18"/>
        </w:rPr>
      </w:pPr>
      <w:r w:rsidRPr="00875CDD">
        <w:rPr>
          <w:rFonts w:ascii="Calibri" w:hAnsi="Calibri"/>
          <w:sz w:val="18"/>
          <w:szCs w:val="18"/>
          <w:u w:val="single"/>
        </w:rPr>
        <w:t>Not</w:t>
      </w:r>
      <w:r>
        <w:rPr>
          <w:rFonts w:ascii="Calibri" w:hAnsi="Calibri"/>
          <w:sz w:val="18"/>
          <w:szCs w:val="18"/>
        </w:rPr>
        <w:t xml:space="preserve"> </w:t>
      </w:r>
      <w:r>
        <w:rPr>
          <w:rFonts w:ascii="Calibri" w:hAnsi="Calibri"/>
          <w:i/>
          <w:sz w:val="18"/>
          <w:szCs w:val="18"/>
        </w:rPr>
        <w:t xml:space="preserve">per se </w:t>
      </w:r>
      <w:r>
        <w:rPr>
          <w:rFonts w:ascii="Calibri" w:hAnsi="Calibri"/>
          <w:sz w:val="18"/>
          <w:szCs w:val="18"/>
        </w:rPr>
        <w:t xml:space="preserve">illegal – </w:t>
      </w:r>
      <w:r w:rsidR="00C84A34" w:rsidRPr="00875CDD">
        <w:rPr>
          <w:rFonts w:ascii="Calibri" w:hAnsi="Calibri"/>
          <w:sz w:val="18"/>
          <w:szCs w:val="18"/>
        </w:rPr>
        <w:t>Actions</w:t>
      </w:r>
      <w:r w:rsidR="00C84A34">
        <w:rPr>
          <w:rFonts w:ascii="Calibri" w:hAnsi="Calibri"/>
          <w:sz w:val="18"/>
          <w:szCs w:val="18"/>
        </w:rPr>
        <w:t xml:space="preserve"> are only prohibited </w:t>
      </w:r>
      <w:r w:rsidR="00C84A34">
        <w:rPr>
          <w:rFonts w:ascii="Calibri" w:hAnsi="Calibri"/>
          <w:sz w:val="18"/>
          <w:szCs w:val="18"/>
          <w:u w:val="single"/>
        </w:rPr>
        <w:t>after</w:t>
      </w:r>
      <w:r w:rsidR="00C84A34">
        <w:rPr>
          <w:rFonts w:ascii="Calibri" w:hAnsi="Calibri"/>
          <w:sz w:val="18"/>
          <w:szCs w:val="18"/>
        </w:rPr>
        <w:t xml:space="preserve"> the Tribunal issues an order</w:t>
      </w:r>
    </w:p>
    <w:p w14:paraId="50DC97D5" w14:textId="77777777" w:rsidR="002A475F" w:rsidRPr="002A475F" w:rsidRDefault="002A475F" w:rsidP="00BD0300">
      <w:pPr>
        <w:spacing w:after="0"/>
        <w:rPr>
          <w:rFonts w:ascii="Calibri" w:hAnsi="Calibri"/>
          <w:b/>
          <w:sz w:val="18"/>
          <w:szCs w:val="18"/>
        </w:rPr>
      </w:pPr>
    </w:p>
    <w:p w14:paraId="2CDE4EDF" w14:textId="62367313" w:rsidR="007D4697" w:rsidRPr="001E72A4" w:rsidRDefault="007D4697" w:rsidP="007D4697">
      <w:pPr>
        <w:pStyle w:val="Heading3"/>
        <w:tabs>
          <w:tab w:val="left" w:pos="5620"/>
        </w:tabs>
        <w:rPr>
          <w:rFonts w:ascii="BlairMdITC TT-Medium" w:hAnsi="BlairMdITC TT-Medium"/>
          <w:i w:val="0"/>
          <w:sz w:val="20"/>
        </w:rPr>
      </w:pPr>
      <w:r>
        <w:rPr>
          <w:rFonts w:ascii="BlairMdITC TT-Medium" w:hAnsi="BlairMdITC TT-Medium"/>
          <w:i w:val="0"/>
          <w:sz w:val="20"/>
        </w:rPr>
        <w:t>1. Exclusive Dealing</w:t>
      </w:r>
    </w:p>
    <w:p w14:paraId="6EFD429A" w14:textId="2C34B686" w:rsidR="00EE33F1" w:rsidRPr="00EE33F1" w:rsidRDefault="00EE33F1" w:rsidP="00D16014">
      <w:pPr>
        <w:pStyle w:val="ListParagraph"/>
        <w:numPr>
          <w:ilvl w:val="0"/>
          <w:numId w:val="19"/>
        </w:numPr>
        <w:spacing w:after="0"/>
        <w:rPr>
          <w:rFonts w:ascii="Calibri" w:hAnsi="Calibri"/>
          <w:sz w:val="18"/>
          <w:szCs w:val="18"/>
        </w:rPr>
      </w:pPr>
      <w:r>
        <w:rPr>
          <w:rFonts w:ascii="Calibri" w:hAnsi="Calibri"/>
          <w:sz w:val="18"/>
          <w:szCs w:val="18"/>
          <w:u w:val="single"/>
        </w:rPr>
        <w:t>Requirements:</w:t>
      </w:r>
    </w:p>
    <w:p w14:paraId="668008CD" w14:textId="029FC576" w:rsidR="006A5F25" w:rsidRDefault="006A5F25" w:rsidP="00D16014">
      <w:pPr>
        <w:pStyle w:val="ListParagraph"/>
        <w:numPr>
          <w:ilvl w:val="0"/>
          <w:numId w:val="22"/>
        </w:numPr>
        <w:spacing w:after="0"/>
        <w:ind w:left="1437"/>
        <w:rPr>
          <w:rFonts w:ascii="Calibri" w:hAnsi="Calibri"/>
          <w:sz w:val="18"/>
          <w:szCs w:val="18"/>
        </w:rPr>
      </w:pPr>
      <w:r w:rsidRPr="00676B7A">
        <w:rPr>
          <w:rFonts w:ascii="Calibri" w:hAnsi="Calibri"/>
          <w:sz w:val="18"/>
          <w:szCs w:val="18"/>
          <w:u w:val="single"/>
        </w:rPr>
        <w:t>Supplier</w:t>
      </w:r>
      <w:r>
        <w:rPr>
          <w:rFonts w:ascii="Calibri" w:hAnsi="Calibri"/>
          <w:sz w:val="18"/>
          <w:szCs w:val="18"/>
        </w:rPr>
        <w:t xml:space="preserve"> of a </w:t>
      </w:r>
      <w:r>
        <w:rPr>
          <w:rFonts w:ascii="Calibri" w:hAnsi="Calibri"/>
          <w:sz w:val="18"/>
          <w:szCs w:val="18"/>
          <w:u w:val="single"/>
        </w:rPr>
        <w:t>product</w:t>
      </w:r>
      <w:r>
        <w:rPr>
          <w:rFonts w:ascii="Calibri" w:hAnsi="Calibri"/>
          <w:sz w:val="18"/>
          <w:szCs w:val="18"/>
        </w:rPr>
        <w:t xml:space="preserve"> engages in a </w:t>
      </w:r>
      <w:r>
        <w:rPr>
          <w:rFonts w:ascii="Calibri" w:hAnsi="Calibri"/>
          <w:sz w:val="18"/>
          <w:szCs w:val="18"/>
          <w:u w:val="single"/>
        </w:rPr>
        <w:t>practice</w:t>
      </w:r>
      <w:r>
        <w:rPr>
          <w:rFonts w:ascii="Calibri" w:hAnsi="Calibri"/>
          <w:sz w:val="18"/>
          <w:szCs w:val="18"/>
        </w:rPr>
        <w:t xml:space="preserve"> of exclusive dealing</w:t>
      </w:r>
    </w:p>
    <w:p w14:paraId="4370AACA" w14:textId="06C15BFD" w:rsidR="006A5F25" w:rsidRDefault="006A5F25" w:rsidP="00D16014">
      <w:pPr>
        <w:pStyle w:val="ListParagraph"/>
        <w:numPr>
          <w:ilvl w:val="0"/>
          <w:numId w:val="23"/>
        </w:numPr>
        <w:spacing w:after="0"/>
        <w:ind w:left="2157" w:right="-263"/>
        <w:rPr>
          <w:rFonts w:ascii="Calibri" w:hAnsi="Calibri"/>
          <w:sz w:val="18"/>
          <w:szCs w:val="18"/>
        </w:rPr>
      </w:pPr>
      <w:r>
        <w:rPr>
          <w:rFonts w:ascii="Calibri" w:hAnsi="Calibri"/>
          <w:b/>
          <w:sz w:val="18"/>
          <w:szCs w:val="18"/>
        </w:rPr>
        <w:t>“Practice”</w:t>
      </w:r>
      <w:r>
        <w:rPr>
          <w:rFonts w:ascii="Calibri" w:hAnsi="Calibri"/>
          <w:sz w:val="18"/>
          <w:szCs w:val="18"/>
        </w:rPr>
        <w:t xml:space="preserve"> – Normally more than one isolated act</w:t>
      </w:r>
      <w:r w:rsidR="00BF71EA">
        <w:rPr>
          <w:rFonts w:ascii="Calibri" w:hAnsi="Calibri"/>
          <w:sz w:val="18"/>
          <w:szCs w:val="18"/>
        </w:rPr>
        <w:t xml:space="preserve"> (but individual acts taken together may qualify) (</w:t>
      </w:r>
      <w:r w:rsidR="00BF71EA">
        <w:rPr>
          <w:rFonts w:ascii="Calibri" w:hAnsi="Calibri"/>
          <w:b/>
          <w:i/>
          <w:sz w:val="18"/>
          <w:szCs w:val="18"/>
        </w:rPr>
        <w:t>Nutrasweet</w:t>
      </w:r>
      <w:r w:rsidR="00BF71EA">
        <w:rPr>
          <w:rFonts w:ascii="Calibri" w:hAnsi="Calibri"/>
          <w:sz w:val="18"/>
          <w:szCs w:val="18"/>
        </w:rPr>
        <w:t>)</w:t>
      </w:r>
    </w:p>
    <w:p w14:paraId="30220403" w14:textId="5454EF3C" w:rsidR="006A5F25" w:rsidRDefault="006A5F25" w:rsidP="00D16014">
      <w:pPr>
        <w:pStyle w:val="ListParagraph"/>
        <w:numPr>
          <w:ilvl w:val="0"/>
          <w:numId w:val="23"/>
        </w:numPr>
        <w:spacing w:after="0"/>
        <w:ind w:left="2877" w:right="-263"/>
        <w:rPr>
          <w:rFonts w:ascii="Calibri" w:hAnsi="Calibri"/>
          <w:sz w:val="18"/>
          <w:szCs w:val="18"/>
        </w:rPr>
      </w:pPr>
      <w:r>
        <w:rPr>
          <w:rFonts w:ascii="Calibri" w:hAnsi="Calibri"/>
          <w:sz w:val="18"/>
          <w:szCs w:val="18"/>
        </w:rPr>
        <w:t>One type of conduct that is sustained &amp; systemic or has lasting impact may qualify</w:t>
      </w:r>
    </w:p>
    <w:p w14:paraId="2400B6E4" w14:textId="77777777" w:rsidR="006A5F25" w:rsidRPr="00535E48" w:rsidRDefault="006A5F25" w:rsidP="00D16014">
      <w:pPr>
        <w:pStyle w:val="ListParagraph"/>
        <w:numPr>
          <w:ilvl w:val="0"/>
          <w:numId w:val="23"/>
        </w:numPr>
        <w:spacing w:after="0"/>
        <w:ind w:left="2157" w:right="-263"/>
        <w:rPr>
          <w:rFonts w:ascii="Calibri" w:hAnsi="Calibri"/>
          <w:sz w:val="18"/>
          <w:szCs w:val="18"/>
        </w:rPr>
      </w:pPr>
      <w:r>
        <w:rPr>
          <w:rFonts w:ascii="Calibri" w:hAnsi="Calibri"/>
          <w:b/>
          <w:sz w:val="18"/>
          <w:szCs w:val="18"/>
        </w:rPr>
        <w:t>“Product”</w:t>
      </w:r>
      <w:r>
        <w:rPr>
          <w:rFonts w:ascii="Calibri" w:hAnsi="Calibri"/>
          <w:sz w:val="18"/>
          <w:szCs w:val="18"/>
        </w:rPr>
        <w:t xml:space="preserve"> – Encompasses both articles and services</w:t>
      </w:r>
    </w:p>
    <w:p w14:paraId="04F0FD5E" w14:textId="129AAA3C" w:rsidR="00EE33F1" w:rsidRDefault="00EE33F1" w:rsidP="00D16014">
      <w:pPr>
        <w:pStyle w:val="ListParagraph"/>
        <w:numPr>
          <w:ilvl w:val="0"/>
          <w:numId w:val="22"/>
        </w:numPr>
        <w:spacing w:after="0"/>
        <w:ind w:left="1437"/>
        <w:rPr>
          <w:rFonts w:ascii="Calibri" w:hAnsi="Calibri"/>
          <w:sz w:val="18"/>
          <w:szCs w:val="18"/>
        </w:rPr>
      </w:pPr>
      <w:r>
        <w:rPr>
          <w:rFonts w:ascii="Calibri" w:hAnsi="Calibri"/>
          <w:sz w:val="18"/>
          <w:szCs w:val="18"/>
        </w:rPr>
        <w:t>Supplier is a “major supplier” of a product or the practice is widespread in a market</w:t>
      </w:r>
    </w:p>
    <w:p w14:paraId="2190CDBB" w14:textId="3138A624" w:rsidR="009E7177" w:rsidRDefault="009E7177" w:rsidP="00D16014">
      <w:pPr>
        <w:pStyle w:val="ListParagraph"/>
        <w:numPr>
          <w:ilvl w:val="0"/>
          <w:numId w:val="24"/>
        </w:numPr>
        <w:spacing w:after="0"/>
        <w:rPr>
          <w:rFonts w:ascii="Calibri" w:hAnsi="Calibri"/>
          <w:sz w:val="18"/>
          <w:szCs w:val="18"/>
        </w:rPr>
      </w:pPr>
      <w:r>
        <w:rPr>
          <w:rFonts w:ascii="Calibri" w:hAnsi="Calibri"/>
          <w:b/>
          <w:sz w:val="18"/>
          <w:szCs w:val="18"/>
        </w:rPr>
        <w:t>“Major Supplier”</w:t>
      </w:r>
      <w:r>
        <w:rPr>
          <w:rFonts w:ascii="Calibri" w:hAnsi="Calibri"/>
          <w:sz w:val="18"/>
          <w:szCs w:val="18"/>
        </w:rPr>
        <w:t xml:space="preserve"> – One whose actions have an appreciable or significant impact on the markets in which it sells</w:t>
      </w:r>
    </w:p>
    <w:p w14:paraId="05A54AF1" w14:textId="3D293539" w:rsidR="009E7177" w:rsidRDefault="009E7177" w:rsidP="00D16014">
      <w:pPr>
        <w:pStyle w:val="ListParagraph"/>
        <w:numPr>
          <w:ilvl w:val="0"/>
          <w:numId w:val="24"/>
        </w:numPr>
        <w:spacing w:after="0"/>
        <w:ind w:left="2877"/>
        <w:rPr>
          <w:rFonts w:ascii="Calibri" w:hAnsi="Calibri"/>
          <w:sz w:val="18"/>
          <w:szCs w:val="18"/>
        </w:rPr>
      </w:pPr>
      <w:r>
        <w:rPr>
          <w:rFonts w:ascii="Calibri" w:hAnsi="Calibri"/>
          <w:sz w:val="18"/>
          <w:szCs w:val="18"/>
          <w:u w:val="single"/>
        </w:rPr>
        <w:t>Consider:</w:t>
      </w:r>
      <w:r>
        <w:rPr>
          <w:rFonts w:ascii="Calibri" w:hAnsi="Calibri"/>
          <w:sz w:val="18"/>
          <w:szCs w:val="18"/>
        </w:rPr>
        <w:t xml:space="preserve"> Market share, supplier’s financial strength, and supplier’s record</w:t>
      </w:r>
      <w:r w:rsidR="001E5FD0">
        <w:rPr>
          <w:rFonts w:ascii="Calibri" w:hAnsi="Calibri"/>
          <w:sz w:val="18"/>
          <w:szCs w:val="18"/>
        </w:rPr>
        <w:t xml:space="preserve"> as an innovator (</w:t>
      </w:r>
      <w:r w:rsidR="001E5FD0">
        <w:rPr>
          <w:rFonts w:ascii="Calibri" w:hAnsi="Calibri"/>
          <w:b/>
          <w:i/>
          <w:sz w:val="18"/>
          <w:szCs w:val="18"/>
        </w:rPr>
        <w:t>Nutrasweet</w:t>
      </w:r>
      <w:r w:rsidR="001E5FD0">
        <w:rPr>
          <w:rFonts w:ascii="Calibri" w:hAnsi="Calibri"/>
          <w:sz w:val="18"/>
          <w:szCs w:val="18"/>
        </w:rPr>
        <w:t>)</w:t>
      </w:r>
    </w:p>
    <w:p w14:paraId="1D8044B0" w14:textId="71E2E76A" w:rsidR="00852A72" w:rsidRDefault="00852A72" w:rsidP="00852A72">
      <w:pPr>
        <w:pStyle w:val="ListParagraph"/>
        <w:numPr>
          <w:ilvl w:val="0"/>
          <w:numId w:val="24"/>
        </w:numPr>
        <w:spacing w:after="0"/>
        <w:rPr>
          <w:rFonts w:ascii="Calibri" w:hAnsi="Calibri"/>
          <w:sz w:val="18"/>
          <w:szCs w:val="18"/>
        </w:rPr>
      </w:pPr>
      <w:r>
        <w:rPr>
          <w:rFonts w:ascii="Calibri" w:hAnsi="Calibri"/>
          <w:b/>
          <w:sz w:val="18"/>
          <w:szCs w:val="18"/>
        </w:rPr>
        <w:t>“Widespread”</w:t>
      </w:r>
      <w:r>
        <w:rPr>
          <w:rFonts w:ascii="Calibri" w:hAnsi="Calibri"/>
          <w:sz w:val="18"/>
          <w:szCs w:val="18"/>
        </w:rPr>
        <w:t xml:space="preserve"> has not yet been considered – Suggests that you need not show any given supplier unilaterally has MP</w:t>
      </w:r>
    </w:p>
    <w:p w14:paraId="3AF3ACDD" w14:textId="36B89FE2" w:rsidR="00EE33F1" w:rsidRDefault="008F1378" w:rsidP="00D16014">
      <w:pPr>
        <w:pStyle w:val="ListParagraph"/>
        <w:numPr>
          <w:ilvl w:val="0"/>
          <w:numId w:val="22"/>
        </w:numPr>
        <w:spacing w:after="0"/>
        <w:ind w:left="1437"/>
        <w:rPr>
          <w:rFonts w:ascii="Calibri" w:hAnsi="Calibri"/>
          <w:sz w:val="18"/>
          <w:szCs w:val="18"/>
        </w:rPr>
      </w:pPr>
      <w:r>
        <w:rPr>
          <w:rFonts w:ascii="Calibri" w:hAnsi="Calibri"/>
          <w:sz w:val="18"/>
          <w:szCs w:val="18"/>
        </w:rPr>
        <w:t>The practice is likely to have an exclusionary effect on actual or potential competitors,</w:t>
      </w:r>
      <w:r w:rsidR="009E7177">
        <w:rPr>
          <w:rFonts w:ascii="Calibri" w:hAnsi="Calibri"/>
          <w:sz w:val="18"/>
          <w:szCs w:val="18"/>
        </w:rPr>
        <w:t xml:space="preserve"> and</w:t>
      </w:r>
    </w:p>
    <w:p w14:paraId="29C07731" w14:textId="102901F2" w:rsidR="00702C89" w:rsidRPr="001F16E9" w:rsidRDefault="00702C89" w:rsidP="00D16014">
      <w:pPr>
        <w:pStyle w:val="ListParagraph"/>
        <w:numPr>
          <w:ilvl w:val="0"/>
          <w:numId w:val="25"/>
        </w:numPr>
        <w:spacing w:after="0"/>
        <w:rPr>
          <w:rFonts w:ascii="Calibri" w:hAnsi="Calibri"/>
          <w:sz w:val="18"/>
          <w:szCs w:val="18"/>
        </w:rPr>
      </w:pPr>
      <w:r w:rsidRPr="001F16E9">
        <w:rPr>
          <w:rFonts w:ascii="Calibri" w:hAnsi="Calibri"/>
          <w:sz w:val="18"/>
          <w:szCs w:val="18"/>
        </w:rPr>
        <w:t>May consist of</w:t>
      </w:r>
      <w:r w:rsidR="001F16E9" w:rsidRPr="001F16E9">
        <w:rPr>
          <w:rFonts w:ascii="Calibri" w:hAnsi="Calibri"/>
          <w:sz w:val="18"/>
          <w:szCs w:val="18"/>
        </w:rPr>
        <w:t xml:space="preserve"> </w:t>
      </w:r>
      <w:r w:rsidR="001F16E9">
        <w:rPr>
          <w:rFonts w:ascii="Calibri" w:hAnsi="Calibri"/>
          <w:sz w:val="18"/>
          <w:szCs w:val="18"/>
        </w:rPr>
        <w:t>i</w:t>
      </w:r>
      <w:r w:rsidRPr="001F16E9">
        <w:rPr>
          <w:rFonts w:ascii="Calibri" w:hAnsi="Calibri"/>
          <w:sz w:val="18"/>
          <w:szCs w:val="18"/>
        </w:rPr>
        <w:t xml:space="preserve">mpeding entry or expansion of a competitor </w:t>
      </w:r>
      <w:r w:rsidR="001F16E9">
        <w:rPr>
          <w:rFonts w:ascii="Calibri" w:hAnsi="Calibri"/>
          <w:sz w:val="18"/>
          <w:szCs w:val="18"/>
        </w:rPr>
        <w:t>or sales of a product in the market</w:t>
      </w:r>
      <w:r w:rsidR="007036E2">
        <w:rPr>
          <w:rFonts w:ascii="Calibri" w:hAnsi="Calibri"/>
          <w:sz w:val="18"/>
          <w:szCs w:val="18"/>
        </w:rPr>
        <w:t xml:space="preserve"> – Relative standard</w:t>
      </w:r>
    </w:p>
    <w:p w14:paraId="4105EA96" w14:textId="1535E2D9" w:rsidR="00702C89" w:rsidRDefault="00702C89" w:rsidP="00D16014">
      <w:pPr>
        <w:pStyle w:val="ListParagraph"/>
        <w:numPr>
          <w:ilvl w:val="0"/>
          <w:numId w:val="25"/>
        </w:numPr>
        <w:spacing w:after="0"/>
        <w:rPr>
          <w:rFonts w:ascii="Calibri" w:hAnsi="Calibri"/>
          <w:sz w:val="18"/>
          <w:szCs w:val="18"/>
        </w:rPr>
      </w:pPr>
      <w:r>
        <w:rPr>
          <w:rFonts w:ascii="Calibri" w:hAnsi="Calibri"/>
          <w:sz w:val="18"/>
          <w:szCs w:val="18"/>
        </w:rPr>
        <w:t>Affected mark</w:t>
      </w:r>
      <w:r w:rsidR="00BE02FD">
        <w:rPr>
          <w:rFonts w:ascii="Calibri" w:hAnsi="Calibri"/>
          <w:sz w:val="18"/>
          <w:szCs w:val="18"/>
        </w:rPr>
        <w:t>et need not be the one where</w:t>
      </w:r>
      <w:r w:rsidR="003504A2">
        <w:rPr>
          <w:rFonts w:ascii="Calibri" w:hAnsi="Calibri"/>
          <w:sz w:val="18"/>
          <w:szCs w:val="18"/>
        </w:rPr>
        <w:t xml:space="preserve"> </w:t>
      </w:r>
      <w:r>
        <w:rPr>
          <w:rFonts w:ascii="Calibri" w:hAnsi="Calibri"/>
          <w:sz w:val="18"/>
          <w:szCs w:val="18"/>
        </w:rPr>
        <w:t>supplier has market power</w:t>
      </w:r>
      <w:r w:rsidR="00BE02FD">
        <w:rPr>
          <w:rFonts w:ascii="Calibri" w:hAnsi="Calibri"/>
          <w:sz w:val="18"/>
          <w:szCs w:val="18"/>
        </w:rPr>
        <w:t xml:space="preserve"> (Ex. TS – Leverage power into another market)</w:t>
      </w:r>
    </w:p>
    <w:p w14:paraId="29957571" w14:textId="65C743E5" w:rsidR="0077032B" w:rsidRDefault="0077032B" w:rsidP="00D16014">
      <w:pPr>
        <w:pStyle w:val="ListParagraph"/>
        <w:numPr>
          <w:ilvl w:val="0"/>
          <w:numId w:val="25"/>
        </w:numPr>
        <w:spacing w:after="0"/>
        <w:rPr>
          <w:rFonts w:ascii="Calibri" w:hAnsi="Calibri"/>
          <w:sz w:val="18"/>
          <w:szCs w:val="18"/>
        </w:rPr>
      </w:pPr>
      <w:r>
        <w:rPr>
          <w:rFonts w:ascii="Calibri" w:hAnsi="Calibri"/>
          <w:sz w:val="18"/>
          <w:szCs w:val="18"/>
        </w:rPr>
        <w:t>Must compare what is likely to happen with the exclusionary practice with what is likely to happen without the practice</w:t>
      </w:r>
    </w:p>
    <w:p w14:paraId="56F8C143" w14:textId="7B403030" w:rsidR="008F1378" w:rsidRPr="00EE33F1" w:rsidRDefault="008F1378" w:rsidP="00D16014">
      <w:pPr>
        <w:pStyle w:val="ListParagraph"/>
        <w:numPr>
          <w:ilvl w:val="0"/>
          <w:numId w:val="22"/>
        </w:numPr>
        <w:spacing w:after="0"/>
        <w:ind w:left="1437"/>
        <w:rPr>
          <w:rFonts w:ascii="Calibri" w:hAnsi="Calibri"/>
          <w:sz w:val="18"/>
          <w:szCs w:val="18"/>
        </w:rPr>
      </w:pPr>
      <w:r>
        <w:rPr>
          <w:rFonts w:ascii="Calibri" w:hAnsi="Calibri"/>
          <w:sz w:val="18"/>
          <w:szCs w:val="18"/>
        </w:rPr>
        <w:t xml:space="preserve">As a result, competition is or is likely to be lessened substantially </w:t>
      </w:r>
      <w:r w:rsidR="00AC090F">
        <w:rPr>
          <w:rFonts w:ascii="Calibri" w:hAnsi="Calibri"/>
          <w:sz w:val="18"/>
          <w:szCs w:val="18"/>
        </w:rPr>
        <w:t xml:space="preserve">     </w:t>
      </w:r>
      <w:r w:rsidR="00801D1E">
        <w:rPr>
          <w:rFonts w:ascii="Calibri" w:hAnsi="Calibri"/>
          <w:sz w:val="18"/>
          <w:szCs w:val="18"/>
        </w:rPr>
        <w:t xml:space="preserve">   </w:t>
      </w:r>
    </w:p>
    <w:p w14:paraId="1EBDD21C" w14:textId="0B367C27" w:rsidR="00EE33F1" w:rsidRDefault="00C17B22" w:rsidP="00D16014">
      <w:pPr>
        <w:pStyle w:val="ListParagraph"/>
        <w:numPr>
          <w:ilvl w:val="0"/>
          <w:numId w:val="26"/>
        </w:numPr>
        <w:spacing w:after="0"/>
        <w:ind w:left="2157"/>
        <w:rPr>
          <w:rFonts w:ascii="Calibri" w:hAnsi="Calibri"/>
          <w:sz w:val="18"/>
          <w:szCs w:val="18"/>
        </w:rPr>
      </w:pPr>
      <w:r>
        <w:rPr>
          <w:rFonts w:ascii="Calibri" w:hAnsi="Calibri"/>
          <w:sz w:val="18"/>
          <w:szCs w:val="18"/>
        </w:rPr>
        <w:t>Must compare level of competition that would prevail without ED with what one would likely obtain with the practice</w:t>
      </w:r>
    </w:p>
    <w:p w14:paraId="40DEFF1D" w14:textId="45EDCC88" w:rsidR="001544D5" w:rsidRDefault="001544D5" w:rsidP="001544D5">
      <w:pPr>
        <w:pStyle w:val="ListParagraph"/>
        <w:numPr>
          <w:ilvl w:val="0"/>
          <w:numId w:val="26"/>
        </w:numPr>
        <w:spacing w:after="0"/>
        <w:ind w:left="2877"/>
        <w:rPr>
          <w:rFonts w:ascii="Calibri" w:hAnsi="Calibri"/>
          <w:sz w:val="18"/>
          <w:szCs w:val="18"/>
        </w:rPr>
      </w:pPr>
      <w:r>
        <w:rPr>
          <w:rFonts w:ascii="Calibri" w:hAnsi="Calibri"/>
          <w:sz w:val="18"/>
          <w:szCs w:val="18"/>
        </w:rPr>
        <w:t>Not enough to look at whether or not there is substantial competition remaining</w:t>
      </w:r>
    </w:p>
    <w:p w14:paraId="51BD9A1C" w14:textId="23490D2C" w:rsidR="00801D1E" w:rsidRDefault="00801D1E" w:rsidP="00D16014">
      <w:pPr>
        <w:pStyle w:val="ListParagraph"/>
        <w:numPr>
          <w:ilvl w:val="0"/>
          <w:numId w:val="26"/>
        </w:numPr>
        <w:spacing w:after="0"/>
        <w:ind w:left="2157"/>
        <w:rPr>
          <w:rFonts w:ascii="Calibri" w:hAnsi="Calibri"/>
          <w:sz w:val="18"/>
          <w:szCs w:val="18"/>
        </w:rPr>
      </w:pPr>
      <w:r>
        <w:rPr>
          <w:rFonts w:ascii="Calibri" w:hAnsi="Calibri"/>
          <w:sz w:val="18"/>
          <w:szCs w:val="18"/>
        </w:rPr>
        <w:t>No mention of substantial “prevention” of competition</w:t>
      </w:r>
    </w:p>
    <w:p w14:paraId="68859F9D" w14:textId="059A0471" w:rsidR="00801D1E" w:rsidRPr="004F5782" w:rsidRDefault="00801D1E" w:rsidP="00D16014">
      <w:pPr>
        <w:pStyle w:val="ListParagraph"/>
        <w:numPr>
          <w:ilvl w:val="0"/>
          <w:numId w:val="26"/>
        </w:numPr>
        <w:spacing w:after="0"/>
        <w:ind w:left="2157"/>
        <w:rPr>
          <w:rFonts w:ascii="Calibri" w:hAnsi="Calibri"/>
          <w:sz w:val="18"/>
          <w:szCs w:val="18"/>
        </w:rPr>
      </w:pPr>
      <w:r>
        <w:rPr>
          <w:rFonts w:ascii="Calibri" w:hAnsi="Calibri"/>
          <w:sz w:val="18"/>
          <w:szCs w:val="18"/>
        </w:rPr>
        <w:t>No “past tense” (as in AoD) – Orders forward looking – Unclear Tribunal would issue order solely for past conduct</w:t>
      </w:r>
    </w:p>
    <w:p w14:paraId="754F32D0" w14:textId="43356ECD" w:rsidR="007D4697" w:rsidRDefault="00D11E62" w:rsidP="00D16014">
      <w:pPr>
        <w:pStyle w:val="ListParagraph"/>
        <w:numPr>
          <w:ilvl w:val="0"/>
          <w:numId w:val="19"/>
        </w:numPr>
        <w:spacing w:after="0"/>
        <w:rPr>
          <w:rFonts w:ascii="Calibri" w:hAnsi="Calibri"/>
          <w:sz w:val="18"/>
          <w:szCs w:val="18"/>
        </w:rPr>
      </w:pPr>
      <w:r>
        <w:rPr>
          <w:rFonts w:ascii="Calibri" w:hAnsi="Calibri"/>
          <w:sz w:val="18"/>
          <w:szCs w:val="18"/>
          <w:u w:val="single"/>
        </w:rPr>
        <w:lastRenderedPageBreak/>
        <w:t>Two Branches</w:t>
      </w:r>
      <w:r w:rsidR="00704CC0">
        <w:rPr>
          <w:rFonts w:ascii="Calibri" w:hAnsi="Calibri"/>
          <w:sz w:val="18"/>
          <w:szCs w:val="18"/>
          <w:u w:val="single"/>
        </w:rPr>
        <w:t xml:space="preserve"> of Exclusive Dealing</w:t>
      </w:r>
      <w:r w:rsidR="00704CC0">
        <w:rPr>
          <w:rFonts w:ascii="Calibri" w:hAnsi="Calibri"/>
          <w:sz w:val="18"/>
          <w:szCs w:val="18"/>
        </w:rPr>
        <w:t>:</w:t>
      </w:r>
    </w:p>
    <w:p w14:paraId="4080B505" w14:textId="60781F71" w:rsidR="00D11E62" w:rsidRDefault="00D11E62" w:rsidP="00D16014">
      <w:pPr>
        <w:pStyle w:val="ListParagraph"/>
        <w:numPr>
          <w:ilvl w:val="0"/>
          <w:numId w:val="20"/>
        </w:numPr>
        <w:spacing w:after="0"/>
        <w:ind w:left="1437"/>
        <w:rPr>
          <w:rFonts w:ascii="Calibri" w:hAnsi="Calibri"/>
          <w:sz w:val="18"/>
          <w:szCs w:val="18"/>
        </w:rPr>
      </w:pPr>
      <w:r>
        <w:rPr>
          <w:rFonts w:ascii="Calibri" w:hAnsi="Calibri"/>
          <w:sz w:val="18"/>
          <w:szCs w:val="18"/>
        </w:rPr>
        <w:t>Exclusivity as a condition of supply</w:t>
      </w:r>
      <w:r w:rsidR="00E92ED4">
        <w:rPr>
          <w:rFonts w:ascii="Calibri" w:hAnsi="Calibri"/>
          <w:sz w:val="18"/>
          <w:szCs w:val="18"/>
        </w:rPr>
        <w:t xml:space="preserve"> </w:t>
      </w:r>
    </w:p>
    <w:p w14:paraId="6BEF65BA" w14:textId="7B5B2F2D" w:rsidR="00622A05" w:rsidRDefault="00622A05" w:rsidP="00D16014">
      <w:pPr>
        <w:pStyle w:val="ListParagraph"/>
        <w:numPr>
          <w:ilvl w:val="0"/>
          <w:numId w:val="19"/>
        </w:numPr>
        <w:spacing w:after="0"/>
        <w:ind w:left="2157"/>
        <w:rPr>
          <w:rFonts w:ascii="Calibri" w:hAnsi="Calibri"/>
          <w:sz w:val="18"/>
          <w:szCs w:val="18"/>
        </w:rPr>
      </w:pPr>
      <w:r>
        <w:rPr>
          <w:rFonts w:ascii="Calibri" w:hAnsi="Calibri"/>
          <w:sz w:val="18"/>
          <w:szCs w:val="18"/>
        </w:rPr>
        <w:t>Supplier, as a condition of supply, requires a customer</w:t>
      </w:r>
      <w:r w:rsidR="00E92ED4">
        <w:rPr>
          <w:rFonts w:ascii="Calibri" w:hAnsi="Calibri"/>
          <w:sz w:val="18"/>
          <w:szCs w:val="18"/>
        </w:rPr>
        <w:t xml:space="preserve"> to </w:t>
      </w:r>
    </w:p>
    <w:p w14:paraId="413C0608" w14:textId="45925DE4" w:rsidR="00622A05" w:rsidRDefault="00E92ED4" w:rsidP="00D16014">
      <w:pPr>
        <w:pStyle w:val="ListParagraph"/>
        <w:numPr>
          <w:ilvl w:val="0"/>
          <w:numId w:val="21"/>
        </w:numPr>
        <w:spacing w:after="0"/>
        <w:rPr>
          <w:rFonts w:ascii="Calibri" w:hAnsi="Calibri"/>
          <w:sz w:val="18"/>
          <w:szCs w:val="18"/>
        </w:rPr>
      </w:pPr>
      <w:r>
        <w:rPr>
          <w:rFonts w:ascii="Calibri" w:hAnsi="Calibri"/>
          <w:sz w:val="18"/>
          <w:szCs w:val="18"/>
        </w:rPr>
        <w:t>D</w:t>
      </w:r>
      <w:r w:rsidR="00622A05" w:rsidRPr="00E92ED4">
        <w:rPr>
          <w:rFonts w:ascii="Calibri" w:hAnsi="Calibri"/>
          <w:sz w:val="18"/>
          <w:szCs w:val="18"/>
        </w:rPr>
        <w:t xml:space="preserve">eal only or primarily in products supplied by </w:t>
      </w:r>
      <w:r>
        <w:rPr>
          <w:rFonts w:ascii="Calibri" w:hAnsi="Calibri"/>
          <w:sz w:val="18"/>
          <w:szCs w:val="18"/>
        </w:rPr>
        <w:t xml:space="preserve">the </w:t>
      </w:r>
      <w:r w:rsidR="00622A05" w:rsidRPr="00E92ED4">
        <w:rPr>
          <w:rFonts w:ascii="Calibri" w:hAnsi="Calibri"/>
          <w:sz w:val="18"/>
          <w:szCs w:val="18"/>
        </w:rPr>
        <w:t>supplier or his designate</w:t>
      </w:r>
      <w:r>
        <w:rPr>
          <w:rFonts w:ascii="Calibri" w:hAnsi="Calibri"/>
          <w:sz w:val="18"/>
          <w:szCs w:val="18"/>
        </w:rPr>
        <w:t xml:space="preserve"> (Positive condition)</w:t>
      </w:r>
    </w:p>
    <w:p w14:paraId="0F72E39B" w14:textId="4B3D6FB6" w:rsidR="00E92ED4" w:rsidRDefault="00E92ED4" w:rsidP="00D16014">
      <w:pPr>
        <w:pStyle w:val="ListParagraph"/>
        <w:numPr>
          <w:ilvl w:val="0"/>
          <w:numId w:val="21"/>
        </w:numPr>
        <w:spacing w:after="0"/>
        <w:rPr>
          <w:rFonts w:ascii="Calibri" w:hAnsi="Calibri"/>
          <w:sz w:val="18"/>
          <w:szCs w:val="18"/>
        </w:rPr>
      </w:pPr>
      <w:r w:rsidRPr="00535E48">
        <w:rPr>
          <w:rFonts w:ascii="Calibri" w:hAnsi="Calibri"/>
          <w:sz w:val="18"/>
          <w:szCs w:val="18"/>
        </w:rPr>
        <w:t>Refrain from dealing in certain products except as supplied by</w:t>
      </w:r>
      <w:r w:rsidR="00E953A3" w:rsidRPr="00535E48">
        <w:rPr>
          <w:rFonts w:ascii="Calibri" w:hAnsi="Calibri"/>
          <w:sz w:val="18"/>
          <w:szCs w:val="18"/>
        </w:rPr>
        <w:t xml:space="preserve"> supplier or his designate (N</w:t>
      </w:r>
      <w:r w:rsidRPr="00535E48">
        <w:rPr>
          <w:rFonts w:ascii="Calibri" w:hAnsi="Calibri"/>
          <w:sz w:val="18"/>
          <w:szCs w:val="18"/>
        </w:rPr>
        <w:t>egative condition)</w:t>
      </w:r>
    </w:p>
    <w:p w14:paraId="7F2658A2" w14:textId="43D159FA" w:rsidR="00781258" w:rsidRPr="00781258" w:rsidRDefault="00781258" w:rsidP="00D16014">
      <w:pPr>
        <w:pStyle w:val="ListParagraph"/>
        <w:numPr>
          <w:ilvl w:val="0"/>
          <w:numId w:val="19"/>
        </w:numPr>
        <w:spacing w:after="0"/>
        <w:ind w:left="2157"/>
        <w:rPr>
          <w:rFonts w:ascii="Calibri" w:hAnsi="Calibri"/>
          <w:sz w:val="18"/>
          <w:szCs w:val="18"/>
        </w:rPr>
      </w:pPr>
      <w:r>
        <w:rPr>
          <w:rFonts w:ascii="Calibri" w:hAnsi="Calibri"/>
          <w:sz w:val="18"/>
          <w:szCs w:val="18"/>
        </w:rPr>
        <w:t xml:space="preserve">Tribunal may find there is a condition of exclusivity in the absence of an express contractual term where the economic conditions (including incentives offered by the supplier) have the effect of precluding choice of supplier </w:t>
      </w:r>
    </w:p>
    <w:p w14:paraId="324DAB89" w14:textId="3C5631F8" w:rsidR="00D11E62" w:rsidRDefault="00D11E62" w:rsidP="00D16014">
      <w:pPr>
        <w:pStyle w:val="ListParagraph"/>
        <w:numPr>
          <w:ilvl w:val="0"/>
          <w:numId w:val="20"/>
        </w:numPr>
        <w:spacing w:after="0"/>
        <w:ind w:left="1437"/>
        <w:rPr>
          <w:rFonts w:ascii="Calibri" w:hAnsi="Calibri"/>
          <w:sz w:val="18"/>
          <w:szCs w:val="18"/>
        </w:rPr>
      </w:pPr>
      <w:r w:rsidRPr="00535E48">
        <w:rPr>
          <w:rFonts w:ascii="Calibri" w:hAnsi="Calibri"/>
          <w:sz w:val="18"/>
          <w:szCs w:val="18"/>
        </w:rPr>
        <w:t>Exclusivity as an incentive</w:t>
      </w:r>
    </w:p>
    <w:p w14:paraId="2E1AB45F" w14:textId="43C91BF5" w:rsidR="000605BF" w:rsidRPr="00535E48" w:rsidRDefault="00413D32" w:rsidP="00D16014">
      <w:pPr>
        <w:pStyle w:val="ListParagraph"/>
        <w:numPr>
          <w:ilvl w:val="0"/>
          <w:numId w:val="19"/>
        </w:numPr>
        <w:spacing w:after="0"/>
        <w:ind w:left="2157"/>
        <w:rPr>
          <w:rFonts w:ascii="Calibri" w:hAnsi="Calibri"/>
          <w:sz w:val="18"/>
          <w:szCs w:val="18"/>
        </w:rPr>
      </w:pPr>
      <w:r>
        <w:rPr>
          <w:rFonts w:ascii="Calibri" w:hAnsi="Calibri"/>
          <w:sz w:val="18"/>
          <w:szCs w:val="18"/>
        </w:rPr>
        <w:t xml:space="preserve">Supplier offers </w:t>
      </w:r>
      <w:r w:rsidR="007A33D8">
        <w:rPr>
          <w:rFonts w:ascii="Calibri" w:hAnsi="Calibri"/>
          <w:sz w:val="18"/>
          <w:szCs w:val="18"/>
        </w:rPr>
        <w:t>incentives to customers to encourage them to deal exclusively or primarily with the supplier or his designate in res</w:t>
      </w:r>
      <w:r w:rsidR="00AF7E17">
        <w:rPr>
          <w:rFonts w:ascii="Calibri" w:hAnsi="Calibri"/>
          <w:sz w:val="18"/>
          <w:szCs w:val="18"/>
        </w:rPr>
        <w:t>pect of all or certain products</w:t>
      </w:r>
    </w:p>
    <w:p w14:paraId="373D71ED" w14:textId="19277F63" w:rsidR="00D11E62" w:rsidRDefault="00B864E1" w:rsidP="00D16014">
      <w:pPr>
        <w:pStyle w:val="ListParagraph"/>
        <w:numPr>
          <w:ilvl w:val="0"/>
          <w:numId w:val="19"/>
        </w:numPr>
        <w:spacing w:after="0"/>
        <w:ind w:left="717"/>
        <w:rPr>
          <w:rFonts w:ascii="Calibri" w:hAnsi="Calibri"/>
          <w:sz w:val="18"/>
          <w:szCs w:val="18"/>
        </w:rPr>
      </w:pPr>
      <w:r w:rsidRPr="00B864E1">
        <w:rPr>
          <w:rFonts w:ascii="Calibri" w:hAnsi="Calibri"/>
          <w:sz w:val="18"/>
          <w:szCs w:val="18"/>
          <w:u w:val="single"/>
        </w:rPr>
        <w:t>Exemptions</w:t>
      </w:r>
      <w:r>
        <w:rPr>
          <w:rFonts w:ascii="Calibri" w:hAnsi="Calibri"/>
          <w:sz w:val="18"/>
          <w:szCs w:val="18"/>
          <w:u w:val="single"/>
        </w:rPr>
        <w:t>:</w:t>
      </w:r>
    </w:p>
    <w:p w14:paraId="1B4EA58D" w14:textId="6B6EB344" w:rsidR="00B864E1" w:rsidRDefault="00B864E1" w:rsidP="00D16014">
      <w:pPr>
        <w:pStyle w:val="ListParagraph"/>
        <w:numPr>
          <w:ilvl w:val="0"/>
          <w:numId w:val="19"/>
        </w:numPr>
        <w:spacing w:after="0"/>
        <w:ind w:left="1437"/>
        <w:rPr>
          <w:rFonts w:ascii="Calibri" w:hAnsi="Calibri"/>
          <w:sz w:val="18"/>
          <w:szCs w:val="18"/>
        </w:rPr>
      </w:pPr>
      <w:r>
        <w:rPr>
          <w:rFonts w:ascii="Calibri" w:hAnsi="Calibri"/>
          <w:sz w:val="18"/>
          <w:szCs w:val="18"/>
        </w:rPr>
        <w:t>Exclusive dealing is or will be engaged in only for a reasonable period to facilitate entry of a new supplier or product into a market</w:t>
      </w:r>
    </w:p>
    <w:p w14:paraId="7EA3C2A2" w14:textId="1DA2C924" w:rsidR="00B864E1" w:rsidRPr="00925FE1" w:rsidRDefault="00220C24" w:rsidP="00925FE1">
      <w:pPr>
        <w:pStyle w:val="ListParagraph"/>
        <w:numPr>
          <w:ilvl w:val="0"/>
          <w:numId w:val="19"/>
        </w:numPr>
        <w:spacing w:after="0"/>
        <w:ind w:left="1437"/>
        <w:rPr>
          <w:rFonts w:ascii="Calibri" w:hAnsi="Calibri"/>
          <w:sz w:val="18"/>
          <w:szCs w:val="18"/>
        </w:rPr>
      </w:pPr>
      <w:r>
        <w:rPr>
          <w:rFonts w:ascii="Calibri" w:hAnsi="Calibri"/>
          <w:sz w:val="18"/>
          <w:szCs w:val="18"/>
        </w:rPr>
        <w:t>Exclusive dealing between or a</w:t>
      </w:r>
      <w:r w:rsidR="00C55869">
        <w:rPr>
          <w:rFonts w:ascii="Calibri" w:hAnsi="Calibri"/>
          <w:sz w:val="18"/>
          <w:szCs w:val="18"/>
        </w:rPr>
        <w:t>mong affiliated companies (</w:t>
      </w:r>
      <w:r w:rsidR="003504A2">
        <w:rPr>
          <w:rFonts w:ascii="Calibri" w:hAnsi="Calibri"/>
          <w:sz w:val="18"/>
          <w:szCs w:val="18"/>
        </w:rPr>
        <w:t xml:space="preserve">Def’n of affiliated parties in </w:t>
      </w:r>
      <w:r w:rsidR="003504A2">
        <w:rPr>
          <w:rFonts w:ascii="Calibri" w:hAnsi="Calibri"/>
          <w:b/>
          <w:sz w:val="18"/>
          <w:szCs w:val="18"/>
        </w:rPr>
        <w:t>SS. 77(5) and 77(6)</w:t>
      </w:r>
      <w:r w:rsidR="003504A2">
        <w:rPr>
          <w:rFonts w:ascii="Calibri" w:hAnsi="Calibri"/>
          <w:sz w:val="18"/>
          <w:szCs w:val="18"/>
        </w:rPr>
        <w:t xml:space="preserve">, </w:t>
      </w:r>
      <w:r w:rsidR="003504A2">
        <w:rPr>
          <w:rFonts w:ascii="Calibri" w:hAnsi="Calibri"/>
          <w:sz w:val="18"/>
          <w:szCs w:val="18"/>
          <w:u w:val="single"/>
        </w:rPr>
        <w:t>not</w:t>
      </w:r>
      <w:r w:rsidR="003504A2">
        <w:rPr>
          <w:rFonts w:ascii="Calibri" w:hAnsi="Calibri"/>
          <w:sz w:val="18"/>
          <w:szCs w:val="18"/>
        </w:rPr>
        <w:t xml:space="preserve"> general def’n)</w:t>
      </w:r>
    </w:p>
    <w:p w14:paraId="36EC89C4" w14:textId="1686CFCE" w:rsidR="002D088D" w:rsidRDefault="008637B5" w:rsidP="00D16014">
      <w:pPr>
        <w:pStyle w:val="ListParagraph"/>
        <w:numPr>
          <w:ilvl w:val="0"/>
          <w:numId w:val="19"/>
        </w:numPr>
        <w:spacing w:after="0"/>
        <w:ind w:left="1437"/>
        <w:rPr>
          <w:rFonts w:ascii="Calibri" w:hAnsi="Calibri"/>
          <w:sz w:val="18"/>
          <w:szCs w:val="18"/>
        </w:rPr>
      </w:pPr>
      <w:r>
        <w:rPr>
          <w:rFonts w:ascii="Calibri" w:hAnsi="Calibri"/>
          <w:sz w:val="18"/>
          <w:szCs w:val="18"/>
        </w:rPr>
        <w:t>Excl</w:t>
      </w:r>
      <w:r w:rsidR="00C55869">
        <w:rPr>
          <w:rFonts w:ascii="Calibri" w:hAnsi="Calibri"/>
          <w:sz w:val="18"/>
          <w:szCs w:val="18"/>
        </w:rPr>
        <w:t>usive dealing involving a specialization agreement registered with the Tribunal (</w:t>
      </w:r>
      <w:r w:rsidR="00C55869">
        <w:rPr>
          <w:rFonts w:ascii="Calibri" w:hAnsi="Calibri"/>
          <w:b/>
          <w:sz w:val="18"/>
          <w:szCs w:val="18"/>
        </w:rPr>
        <w:t>S. 90</w:t>
      </w:r>
      <w:r w:rsidR="00C55869">
        <w:rPr>
          <w:rFonts w:ascii="Calibri" w:hAnsi="Calibri"/>
          <w:sz w:val="18"/>
          <w:szCs w:val="18"/>
        </w:rPr>
        <w:t>)</w:t>
      </w:r>
    </w:p>
    <w:p w14:paraId="6114BA14" w14:textId="77777777" w:rsidR="00B864E1" w:rsidRPr="00B864E1" w:rsidRDefault="00B864E1" w:rsidP="00B864E1">
      <w:pPr>
        <w:pStyle w:val="ListParagraph"/>
        <w:spacing w:after="0"/>
        <w:ind w:left="717"/>
        <w:rPr>
          <w:rFonts w:ascii="BlairMdITC TT-Medium" w:hAnsi="BlairMdITC TT-Medium"/>
          <w:sz w:val="22"/>
        </w:rPr>
      </w:pPr>
    </w:p>
    <w:p w14:paraId="6168FA43" w14:textId="21D42BFA" w:rsidR="007D4697" w:rsidRPr="001E72A4" w:rsidRDefault="007D4697" w:rsidP="007D4697">
      <w:pPr>
        <w:pStyle w:val="Heading3"/>
        <w:tabs>
          <w:tab w:val="left" w:pos="5620"/>
        </w:tabs>
        <w:rPr>
          <w:rFonts w:ascii="BlairMdITC TT-Medium" w:hAnsi="BlairMdITC TT-Medium"/>
          <w:i w:val="0"/>
          <w:sz w:val="20"/>
        </w:rPr>
      </w:pPr>
      <w:r>
        <w:rPr>
          <w:rFonts w:ascii="BlairMdITC TT-Medium" w:hAnsi="BlairMdITC TT-Medium"/>
          <w:i w:val="0"/>
          <w:sz w:val="20"/>
        </w:rPr>
        <w:t>2. Tied Selling</w:t>
      </w:r>
    </w:p>
    <w:p w14:paraId="70D7E723" w14:textId="77777777" w:rsidR="00C110D5" w:rsidRDefault="009059C0" w:rsidP="00D16014">
      <w:pPr>
        <w:pStyle w:val="ListParagraph"/>
        <w:numPr>
          <w:ilvl w:val="0"/>
          <w:numId w:val="27"/>
        </w:numPr>
        <w:spacing w:after="0"/>
        <w:rPr>
          <w:rFonts w:ascii="Calibri" w:hAnsi="Calibri"/>
          <w:sz w:val="18"/>
          <w:szCs w:val="18"/>
        </w:rPr>
      </w:pPr>
      <w:r>
        <w:rPr>
          <w:rFonts w:ascii="Calibri" w:hAnsi="Calibri"/>
          <w:sz w:val="18"/>
          <w:szCs w:val="18"/>
          <w:u w:val="single"/>
        </w:rPr>
        <w:t>Req’s</w:t>
      </w:r>
      <w:r w:rsidR="00301DA7">
        <w:rPr>
          <w:rFonts w:ascii="Calibri" w:hAnsi="Calibri"/>
          <w:sz w:val="18"/>
          <w:szCs w:val="18"/>
          <w:u w:val="single"/>
        </w:rPr>
        <w:t>:</w:t>
      </w:r>
      <w:r w:rsidR="00301DA7">
        <w:rPr>
          <w:rFonts w:ascii="Calibri" w:hAnsi="Calibri"/>
          <w:sz w:val="18"/>
          <w:szCs w:val="18"/>
        </w:rPr>
        <w:t xml:space="preserve"> </w:t>
      </w:r>
    </w:p>
    <w:p w14:paraId="7E252D57" w14:textId="719BEFF8" w:rsidR="00C110D5" w:rsidRPr="00C809C2" w:rsidRDefault="00C110D5" w:rsidP="00D16014">
      <w:pPr>
        <w:pStyle w:val="ListParagraph"/>
        <w:numPr>
          <w:ilvl w:val="0"/>
          <w:numId w:val="27"/>
        </w:numPr>
        <w:spacing w:after="0"/>
        <w:ind w:left="1437"/>
        <w:rPr>
          <w:rFonts w:ascii="Calibri" w:hAnsi="Calibri"/>
          <w:sz w:val="18"/>
          <w:szCs w:val="18"/>
          <w:u w:val="single"/>
        </w:rPr>
      </w:pPr>
      <w:r w:rsidRPr="00C110D5">
        <w:rPr>
          <w:rFonts w:ascii="Calibri" w:hAnsi="Calibri"/>
          <w:sz w:val="18"/>
          <w:szCs w:val="18"/>
          <w:u w:val="single"/>
        </w:rPr>
        <w:t>Practice</w:t>
      </w:r>
      <w:r>
        <w:rPr>
          <w:rFonts w:ascii="Calibri" w:hAnsi="Calibri"/>
          <w:sz w:val="18"/>
          <w:szCs w:val="18"/>
        </w:rPr>
        <w:t xml:space="preserve"> of forcing </w:t>
      </w:r>
      <w:r w:rsidRPr="005B0410">
        <w:rPr>
          <w:rFonts w:ascii="Calibri" w:hAnsi="Calibri"/>
          <w:sz w:val="18"/>
          <w:szCs w:val="18"/>
          <w:u w:val="single"/>
        </w:rPr>
        <w:t>or</w:t>
      </w:r>
      <w:r>
        <w:rPr>
          <w:rFonts w:ascii="Calibri" w:hAnsi="Calibri"/>
          <w:sz w:val="18"/>
          <w:szCs w:val="18"/>
        </w:rPr>
        <w:t xml:space="preserve"> </w:t>
      </w:r>
      <w:r w:rsidR="00C809C2">
        <w:rPr>
          <w:rFonts w:ascii="Calibri" w:hAnsi="Calibri"/>
          <w:sz w:val="18"/>
          <w:szCs w:val="18"/>
        </w:rPr>
        <w:t xml:space="preserve">inducing a </w:t>
      </w:r>
      <w:r w:rsidR="00C809C2" w:rsidRPr="00106F2C">
        <w:rPr>
          <w:rFonts w:ascii="Calibri" w:hAnsi="Calibri"/>
          <w:sz w:val="18"/>
          <w:szCs w:val="18"/>
          <w:u w:val="single"/>
        </w:rPr>
        <w:t>customer</w:t>
      </w:r>
      <w:r w:rsidR="00C809C2">
        <w:rPr>
          <w:rFonts w:ascii="Calibri" w:hAnsi="Calibri"/>
          <w:sz w:val="18"/>
          <w:szCs w:val="18"/>
        </w:rPr>
        <w:t xml:space="preserve"> to buy a “tied” p</w:t>
      </w:r>
      <w:r w:rsidR="005B0410">
        <w:rPr>
          <w:rFonts w:ascii="Calibri" w:hAnsi="Calibri"/>
          <w:sz w:val="18"/>
          <w:szCs w:val="18"/>
        </w:rPr>
        <w:t>roduct as a condition for receiving</w:t>
      </w:r>
      <w:r w:rsidR="00C809C2">
        <w:rPr>
          <w:rFonts w:ascii="Calibri" w:hAnsi="Calibri"/>
          <w:sz w:val="18"/>
          <w:szCs w:val="18"/>
        </w:rPr>
        <w:t xml:space="preserve"> the “tying” product</w:t>
      </w:r>
      <w:r w:rsidR="00814EA8">
        <w:rPr>
          <w:rFonts w:ascii="Calibri" w:hAnsi="Calibri"/>
          <w:sz w:val="18"/>
          <w:szCs w:val="18"/>
        </w:rPr>
        <w:t xml:space="preserve"> or refrain from using or distributing a product in conjunction with “tying” product that is not of a brand or manufacture designated by supplier</w:t>
      </w:r>
    </w:p>
    <w:p w14:paraId="46AF9CC2" w14:textId="3C7AE908" w:rsidR="00C809C2" w:rsidRPr="00857928" w:rsidRDefault="00C809C2" w:rsidP="00D16014">
      <w:pPr>
        <w:pStyle w:val="ListParagraph"/>
        <w:numPr>
          <w:ilvl w:val="0"/>
          <w:numId w:val="27"/>
        </w:numPr>
        <w:spacing w:after="0"/>
        <w:ind w:left="2157"/>
        <w:rPr>
          <w:rFonts w:ascii="Calibri" w:hAnsi="Calibri"/>
          <w:sz w:val="18"/>
          <w:szCs w:val="18"/>
          <w:u w:val="single"/>
        </w:rPr>
      </w:pPr>
      <w:r>
        <w:rPr>
          <w:rFonts w:ascii="Calibri" w:hAnsi="Calibri"/>
          <w:sz w:val="18"/>
          <w:szCs w:val="18"/>
        </w:rPr>
        <w:t>The tied and tying products must be distinct</w:t>
      </w:r>
      <w:r w:rsidR="00BF223B">
        <w:rPr>
          <w:rFonts w:ascii="Calibri" w:hAnsi="Calibri"/>
          <w:sz w:val="18"/>
          <w:szCs w:val="18"/>
        </w:rPr>
        <w:t xml:space="preserve"> – There must be at least two separate products</w:t>
      </w:r>
    </w:p>
    <w:p w14:paraId="46FE5C52" w14:textId="6B657855" w:rsidR="00857928" w:rsidRPr="003A3C05" w:rsidRDefault="00857928" w:rsidP="00D16014">
      <w:pPr>
        <w:pStyle w:val="ListParagraph"/>
        <w:numPr>
          <w:ilvl w:val="0"/>
          <w:numId w:val="27"/>
        </w:numPr>
        <w:spacing w:after="0"/>
        <w:ind w:left="2877"/>
        <w:rPr>
          <w:rFonts w:ascii="Calibri" w:hAnsi="Calibri"/>
          <w:sz w:val="18"/>
          <w:szCs w:val="18"/>
          <w:u w:val="single"/>
        </w:rPr>
      </w:pPr>
      <w:r w:rsidRPr="00857928">
        <w:rPr>
          <w:rFonts w:ascii="Calibri" w:hAnsi="Calibri"/>
          <w:sz w:val="18"/>
          <w:szCs w:val="18"/>
          <w:u w:val="single"/>
        </w:rPr>
        <w:t>Components</w:t>
      </w:r>
      <w:r>
        <w:rPr>
          <w:rFonts w:ascii="Calibri" w:hAnsi="Calibri"/>
          <w:sz w:val="18"/>
          <w:szCs w:val="18"/>
        </w:rPr>
        <w:t xml:space="preserve"> of items or transactions might be characterized as separate products</w:t>
      </w:r>
    </w:p>
    <w:p w14:paraId="3A02B3AE" w14:textId="0663A834" w:rsidR="003A3C05" w:rsidRPr="003A3C05" w:rsidRDefault="003A3C05" w:rsidP="00D16014">
      <w:pPr>
        <w:pStyle w:val="ListParagraph"/>
        <w:numPr>
          <w:ilvl w:val="0"/>
          <w:numId w:val="27"/>
        </w:numPr>
        <w:spacing w:after="0"/>
        <w:ind w:left="2157"/>
        <w:rPr>
          <w:rFonts w:ascii="Calibri" w:hAnsi="Calibri"/>
          <w:sz w:val="18"/>
          <w:szCs w:val="18"/>
          <w:u w:val="single"/>
        </w:rPr>
      </w:pPr>
      <w:r>
        <w:rPr>
          <w:rFonts w:ascii="Calibri" w:hAnsi="Calibri"/>
          <w:sz w:val="18"/>
          <w:szCs w:val="18"/>
          <w:u w:val="single"/>
        </w:rPr>
        <w:t>Test</w:t>
      </w:r>
      <w:r>
        <w:rPr>
          <w:rFonts w:ascii="Calibri" w:hAnsi="Calibri"/>
          <w:sz w:val="18"/>
          <w:szCs w:val="18"/>
        </w:rPr>
        <w:t xml:space="preserve"> for determining the number of products</w:t>
      </w:r>
    </w:p>
    <w:p w14:paraId="54958031" w14:textId="05704734" w:rsidR="003A3C05" w:rsidRPr="00EA73F6" w:rsidRDefault="00EA73F6" w:rsidP="00D16014">
      <w:pPr>
        <w:pStyle w:val="ListParagraph"/>
        <w:numPr>
          <w:ilvl w:val="0"/>
          <w:numId w:val="29"/>
        </w:numPr>
        <w:spacing w:after="0"/>
        <w:ind w:left="2877"/>
        <w:rPr>
          <w:rFonts w:ascii="Calibri" w:hAnsi="Calibri"/>
          <w:sz w:val="18"/>
          <w:szCs w:val="18"/>
          <w:u w:val="single"/>
        </w:rPr>
      </w:pPr>
      <w:r>
        <w:rPr>
          <w:rFonts w:ascii="Calibri" w:hAnsi="Calibri"/>
          <w:sz w:val="18"/>
          <w:szCs w:val="18"/>
        </w:rPr>
        <w:t>Is there sufficient demand for the purchase of the components separately as opposed to a bundle?</w:t>
      </w:r>
    </w:p>
    <w:p w14:paraId="05CC3094" w14:textId="5E33710C" w:rsidR="00EA73F6" w:rsidRPr="003817F9" w:rsidRDefault="0056307B" w:rsidP="00D16014">
      <w:pPr>
        <w:pStyle w:val="ListParagraph"/>
        <w:numPr>
          <w:ilvl w:val="0"/>
          <w:numId w:val="29"/>
        </w:numPr>
        <w:spacing w:after="0"/>
        <w:ind w:left="2877"/>
        <w:rPr>
          <w:rFonts w:ascii="Calibri" w:hAnsi="Calibri"/>
          <w:sz w:val="18"/>
          <w:szCs w:val="18"/>
          <w:u w:val="single"/>
        </w:rPr>
      </w:pPr>
      <w:r>
        <w:rPr>
          <w:rFonts w:ascii="Calibri" w:hAnsi="Calibri"/>
          <w:sz w:val="18"/>
          <w:szCs w:val="18"/>
        </w:rPr>
        <w:t>If yes</w:t>
      </w:r>
      <w:r w:rsidR="00FE6045">
        <w:rPr>
          <w:rFonts w:ascii="Calibri" w:hAnsi="Calibri"/>
          <w:sz w:val="18"/>
          <w:szCs w:val="18"/>
        </w:rPr>
        <w:t>, is it efficient to offer the components sep</w:t>
      </w:r>
      <w:r w:rsidR="002A6995">
        <w:rPr>
          <w:rFonts w:ascii="Calibri" w:hAnsi="Calibri"/>
          <w:sz w:val="18"/>
          <w:szCs w:val="18"/>
        </w:rPr>
        <w:t xml:space="preserve">arately or would costs </w:t>
      </w:r>
      <w:r>
        <w:rPr>
          <w:rFonts w:ascii="Calibri" w:hAnsi="Calibri"/>
          <w:sz w:val="18"/>
          <w:szCs w:val="18"/>
        </w:rPr>
        <w:t xml:space="preserve">of doing so </w:t>
      </w:r>
      <w:r w:rsidR="002A6995">
        <w:rPr>
          <w:rFonts w:ascii="Calibri" w:hAnsi="Calibri"/>
          <w:sz w:val="18"/>
          <w:szCs w:val="18"/>
        </w:rPr>
        <w:t>outweigh</w:t>
      </w:r>
      <w:r w:rsidR="00FE6045">
        <w:rPr>
          <w:rFonts w:ascii="Calibri" w:hAnsi="Calibri"/>
          <w:sz w:val="18"/>
          <w:szCs w:val="18"/>
        </w:rPr>
        <w:t xml:space="preserve"> </w:t>
      </w:r>
      <w:r>
        <w:rPr>
          <w:rFonts w:ascii="Calibri" w:hAnsi="Calibri"/>
          <w:sz w:val="18"/>
          <w:szCs w:val="18"/>
        </w:rPr>
        <w:t xml:space="preserve">the </w:t>
      </w:r>
      <w:r w:rsidR="00FE6045">
        <w:rPr>
          <w:rFonts w:ascii="Calibri" w:hAnsi="Calibri"/>
          <w:sz w:val="18"/>
          <w:szCs w:val="18"/>
        </w:rPr>
        <w:t>benefits?</w:t>
      </w:r>
    </w:p>
    <w:p w14:paraId="6F4111D7" w14:textId="3FF096E3" w:rsidR="003817F9" w:rsidRPr="003817F9" w:rsidRDefault="003817F9" w:rsidP="00D16014">
      <w:pPr>
        <w:pStyle w:val="ListParagraph"/>
        <w:numPr>
          <w:ilvl w:val="0"/>
          <w:numId w:val="30"/>
        </w:numPr>
        <w:spacing w:after="0"/>
        <w:ind w:left="2157"/>
        <w:rPr>
          <w:rFonts w:ascii="Calibri" w:hAnsi="Calibri"/>
          <w:sz w:val="18"/>
          <w:szCs w:val="18"/>
          <w:u w:val="single"/>
        </w:rPr>
      </w:pPr>
      <w:r>
        <w:rPr>
          <w:rFonts w:ascii="Calibri" w:hAnsi="Calibri"/>
          <w:sz w:val="18"/>
          <w:szCs w:val="18"/>
        </w:rPr>
        <w:t xml:space="preserve">A trade-mark itself may be considered a separate product </w:t>
      </w:r>
    </w:p>
    <w:p w14:paraId="5DE97CE3" w14:textId="25CB2A5E" w:rsidR="007D4697" w:rsidRDefault="009059C0" w:rsidP="00D16014">
      <w:pPr>
        <w:pStyle w:val="ListParagraph"/>
        <w:numPr>
          <w:ilvl w:val="0"/>
          <w:numId w:val="27"/>
        </w:numPr>
        <w:spacing w:after="0"/>
        <w:ind w:left="1437"/>
        <w:rPr>
          <w:rFonts w:ascii="Calibri" w:hAnsi="Calibri"/>
          <w:sz w:val="18"/>
          <w:szCs w:val="18"/>
        </w:rPr>
      </w:pPr>
      <w:r>
        <w:rPr>
          <w:rFonts w:ascii="Calibri" w:hAnsi="Calibri"/>
          <w:sz w:val="18"/>
          <w:szCs w:val="18"/>
        </w:rPr>
        <w:t>Same as under exclusive dealing</w:t>
      </w:r>
      <w:r w:rsidR="00604DF5">
        <w:rPr>
          <w:rFonts w:ascii="Calibri" w:hAnsi="Calibri"/>
          <w:sz w:val="18"/>
          <w:szCs w:val="18"/>
        </w:rPr>
        <w:t xml:space="preserve"> – </w:t>
      </w:r>
      <w:r>
        <w:rPr>
          <w:rFonts w:ascii="Calibri" w:hAnsi="Calibri"/>
          <w:sz w:val="18"/>
          <w:szCs w:val="18"/>
        </w:rPr>
        <w:t>Market power, likely exclusionary effects, and actual/likely substantial lessening of competition</w:t>
      </w:r>
    </w:p>
    <w:p w14:paraId="7957D1DC" w14:textId="0F4C0F7C" w:rsidR="009D4ECE" w:rsidRDefault="009D4ECE" w:rsidP="00D16014">
      <w:pPr>
        <w:pStyle w:val="ListParagraph"/>
        <w:numPr>
          <w:ilvl w:val="0"/>
          <w:numId w:val="27"/>
        </w:numPr>
        <w:spacing w:after="0"/>
        <w:rPr>
          <w:rFonts w:ascii="Calibri" w:hAnsi="Calibri"/>
          <w:sz w:val="18"/>
          <w:szCs w:val="18"/>
        </w:rPr>
      </w:pPr>
      <w:r>
        <w:rPr>
          <w:rFonts w:ascii="Calibri" w:hAnsi="Calibri"/>
          <w:sz w:val="18"/>
          <w:szCs w:val="18"/>
        </w:rPr>
        <w:t>Theory is that if you have market power for one product (“tying” prod), you leverage that into markets where you do not have such power</w:t>
      </w:r>
    </w:p>
    <w:p w14:paraId="0DD18A17" w14:textId="4BB47ADC" w:rsidR="00E95321" w:rsidRPr="009D4ECE" w:rsidRDefault="00E95321" w:rsidP="00E95321">
      <w:pPr>
        <w:pStyle w:val="ListParagraph"/>
        <w:numPr>
          <w:ilvl w:val="0"/>
          <w:numId w:val="27"/>
        </w:numPr>
        <w:spacing w:after="0"/>
        <w:ind w:left="1437"/>
        <w:rPr>
          <w:rFonts w:ascii="Calibri" w:hAnsi="Calibri"/>
          <w:sz w:val="18"/>
          <w:szCs w:val="18"/>
        </w:rPr>
      </w:pPr>
      <w:r>
        <w:rPr>
          <w:rFonts w:ascii="Calibri" w:hAnsi="Calibri"/>
          <w:sz w:val="18"/>
          <w:szCs w:val="18"/>
        </w:rPr>
        <w:t>Need for provision has been</w:t>
      </w:r>
      <w:r w:rsidR="00857437">
        <w:rPr>
          <w:rFonts w:ascii="Calibri" w:hAnsi="Calibri"/>
          <w:sz w:val="18"/>
          <w:szCs w:val="18"/>
        </w:rPr>
        <w:t xml:space="preserve"> challenged on the basis that it</w:t>
      </w:r>
      <w:r>
        <w:rPr>
          <w:rFonts w:ascii="Calibri" w:hAnsi="Calibri"/>
          <w:sz w:val="18"/>
          <w:szCs w:val="18"/>
        </w:rPr>
        <w:t xml:space="preserve"> is unclear you would obtain net gain from trying to leverage MP</w:t>
      </w:r>
    </w:p>
    <w:p w14:paraId="4580F3D4" w14:textId="6703A24B" w:rsidR="005636BE" w:rsidRPr="005636BE" w:rsidRDefault="005636BE" w:rsidP="00D16014">
      <w:pPr>
        <w:pStyle w:val="ListParagraph"/>
        <w:numPr>
          <w:ilvl w:val="0"/>
          <w:numId w:val="27"/>
        </w:numPr>
        <w:spacing w:after="0"/>
        <w:rPr>
          <w:rFonts w:ascii="Calibri" w:hAnsi="Calibri"/>
          <w:sz w:val="18"/>
          <w:szCs w:val="18"/>
        </w:rPr>
      </w:pPr>
      <w:r>
        <w:rPr>
          <w:rFonts w:ascii="Calibri" w:hAnsi="Calibri"/>
          <w:sz w:val="18"/>
          <w:szCs w:val="18"/>
          <w:u w:val="single"/>
        </w:rPr>
        <w:t xml:space="preserve">Exemptions: </w:t>
      </w:r>
    </w:p>
    <w:p w14:paraId="2F3A34AD" w14:textId="2AC06B47" w:rsidR="005636BE" w:rsidRDefault="00132A78" w:rsidP="00D16014">
      <w:pPr>
        <w:pStyle w:val="ListParagraph"/>
        <w:numPr>
          <w:ilvl w:val="0"/>
          <w:numId w:val="28"/>
        </w:numPr>
        <w:spacing w:after="0"/>
        <w:rPr>
          <w:rFonts w:ascii="Calibri" w:hAnsi="Calibri"/>
          <w:sz w:val="18"/>
          <w:szCs w:val="18"/>
        </w:rPr>
      </w:pPr>
      <w:r>
        <w:rPr>
          <w:rFonts w:ascii="Calibri" w:hAnsi="Calibri"/>
          <w:sz w:val="18"/>
          <w:szCs w:val="18"/>
        </w:rPr>
        <w:t>Tied selling between affiliated persons</w:t>
      </w:r>
    </w:p>
    <w:p w14:paraId="7686C1A9" w14:textId="32E05870" w:rsidR="00132A78" w:rsidRDefault="00132A78" w:rsidP="00D16014">
      <w:pPr>
        <w:pStyle w:val="ListParagraph"/>
        <w:numPr>
          <w:ilvl w:val="0"/>
          <w:numId w:val="28"/>
        </w:numPr>
        <w:spacing w:after="0"/>
        <w:rPr>
          <w:rFonts w:ascii="Calibri" w:hAnsi="Calibri"/>
          <w:sz w:val="18"/>
          <w:szCs w:val="18"/>
        </w:rPr>
      </w:pPr>
      <w:r>
        <w:rPr>
          <w:rFonts w:ascii="Calibri" w:hAnsi="Calibri"/>
          <w:sz w:val="18"/>
          <w:szCs w:val="18"/>
        </w:rPr>
        <w:t>Tied selling is reasonable having regard to the technological relationship between or among the products</w:t>
      </w:r>
    </w:p>
    <w:p w14:paraId="493661E9" w14:textId="53B4F90A" w:rsidR="00FC6D88" w:rsidRDefault="00FC6D88" w:rsidP="00D16014">
      <w:pPr>
        <w:pStyle w:val="ListParagraph"/>
        <w:numPr>
          <w:ilvl w:val="0"/>
          <w:numId w:val="28"/>
        </w:numPr>
        <w:spacing w:after="0"/>
        <w:ind w:left="2157"/>
        <w:rPr>
          <w:rFonts w:ascii="Calibri" w:hAnsi="Calibri"/>
          <w:sz w:val="18"/>
          <w:szCs w:val="18"/>
        </w:rPr>
      </w:pPr>
      <w:r>
        <w:rPr>
          <w:rFonts w:ascii="Calibri" w:hAnsi="Calibri"/>
          <w:sz w:val="18"/>
          <w:szCs w:val="18"/>
        </w:rPr>
        <w:t>The seller may legitimately seek to protect its reputation</w:t>
      </w:r>
      <w:r w:rsidR="00703177">
        <w:rPr>
          <w:rFonts w:ascii="Calibri" w:hAnsi="Calibri"/>
          <w:sz w:val="18"/>
          <w:szCs w:val="18"/>
        </w:rPr>
        <w:t xml:space="preserve"> by insisting that the products be used together</w:t>
      </w:r>
    </w:p>
    <w:p w14:paraId="5C4249ED" w14:textId="3D9D61EB" w:rsidR="00597EF5" w:rsidRDefault="00597EF5" w:rsidP="00D16014">
      <w:pPr>
        <w:pStyle w:val="ListParagraph"/>
        <w:numPr>
          <w:ilvl w:val="0"/>
          <w:numId w:val="28"/>
        </w:numPr>
        <w:spacing w:after="0"/>
        <w:ind w:left="2157"/>
        <w:rPr>
          <w:rFonts w:ascii="Calibri" w:hAnsi="Calibri"/>
          <w:sz w:val="18"/>
          <w:szCs w:val="18"/>
        </w:rPr>
      </w:pPr>
      <w:r>
        <w:rPr>
          <w:rFonts w:ascii="Calibri" w:hAnsi="Calibri"/>
          <w:sz w:val="18"/>
          <w:szCs w:val="18"/>
        </w:rPr>
        <w:t xml:space="preserve">Exemption likely does not apply where the technological relationship only applies to the </w:t>
      </w:r>
      <w:r>
        <w:rPr>
          <w:rFonts w:ascii="Calibri" w:hAnsi="Calibri"/>
          <w:sz w:val="18"/>
          <w:szCs w:val="18"/>
          <w:u w:val="single"/>
        </w:rPr>
        <w:t>production</w:t>
      </w:r>
      <w:r>
        <w:rPr>
          <w:rFonts w:ascii="Calibri" w:hAnsi="Calibri"/>
          <w:sz w:val="18"/>
          <w:szCs w:val="18"/>
        </w:rPr>
        <w:t xml:space="preserve"> of the two products</w:t>
      </w:r>
    </w:p>
    <w:p w14:paraId="470585E9" w14:textId="11DF0F79" w:rsidR="00301DA7" w:rsidRDefault="002D5CE5" w:rsidP="00D16014">
      <w:pPr>
        <w:pStyle w:val="ListParagraph"/>
        <w:numPr>
          <w:ilvl w:val="0"/>
          <w:numId w:val="28"/>
        </w:numPr>
        <w:spacing w:after="0"/>
        <w:ind w:left="1437"/>
        <w:rPr>
          <w:rFonts w:ascii="Calibri" w:hAnsi="Calibri"/>
          <w:sz w:val="18"/>
          <w:szCs w:val="18"/>
        </w:rPr>
      </w:pPr>
      <w:r>
        <w:rPr>
          <w:rFonts w:ascii="Calibri" w:hAnsi="Calibri"/>
          <w:sz w:val="18"/>
          <w:szCs w:val="18"/>
        </w:rPr>
        <w:t>TS engaged in by a money lender where tie is reasonably necessary for purposes of better securing loans made by that person</w:t>
      </w:r>
    </w:p>
    <w:p w14:paraId="329DD9DC" w14:textId="77777777" w:rsidR="00A71EE7" w:rsidRPr="007D4697" w:rsidRDefault="00A71EE7" w:rsidP="00BD0300">
      <w:pPr>
        <w:spacing w:after="0"/>
        <w:rPr>
          <w:rFonts w:ascii="BlairMdITC TT-Medium" w:hAnsi="BlairMdITC TT-Medium"/>
          <w:sz w:val="22"/>
        </w:rPr>
      </w:pPr>
    </w:p>
    <w:p w14:paraId="63A7D249" w14:textId="09322E07" w:rsidR="007D4697" w:rsidRPr="001E72A4" w:rsidRDefault="007D4697" w:rsidP="007D4697">
      <w:pPr>
        <w:pStyle w:val="Heading3"/>
        <w:tabs>
          <w:tab w:val="left" w:pos="5620"/>
        </w:tabs>
        <w:rPr>
          <w:rFonts w:ascii="BlairMdITC TT-Medium" w:hAnsi="BlairMdITC TT-Medium"/>
          <w:i w:val="0"/>
          <w:sz w:val="20"/>
        </w:rPr>
      </w:pPr>
      <w:r>
        <w:rPr>
          <w:rFonts w:ascii="BlairMdITC TT-Medium" w:hAnsi="BlairMdITC TT-Medium"/>
          <w:i w:val="0"/>
          <w:sz w:val="20"/>
        </w:rPr>
        <w:t>3. Market Restriction</w:t>
      </w:r>
    </w:p>
    <w:p w14:paraId="561D84A7" w14:textId="6F5074C7" w:rsidR="00EA7CE1" w:rsidRDefault="004D4727" w:rsidP="00D16014">
      <w:pPr>
        <w:pStyle w:val="ListParagraph"/>
        <w:numPr>
          <w:ilvl w:val="0"/>
          <w:numId w:val="31"/>
        </w:numPr>
        <w:tabs>
          <w:tab w:val="left" w:pos="6060"/>
        </w:tabs>
        <w:spacing w:after="0"/>
        <w:rPr>
          <w:rFonts w:ascii="Calibri" w:hAnsi="Calibri"/>
          <w:sz w:val="18"/>
          <w:szCs w:val="18"/>
        </w:rPr>
      </w:pPr>
      <w:r>
        <w:rPr>
          <w:rFonts w:ascii="Calibri" w:hAnsi="Calibri"/>
          <w:sz w:val="18"/>
          <w:szCs w:val="18"/>
          <w:u w:val="single"/>
        </w:rPr>
        <w:t>Requirements:</w:t>
      </w:r>
    </w:p>
    <w:p w14:paraId="1BE9C562" w14:textId="4AAC19D7" w:rsidR="00A93673" w:rsidRPr="00D4158D" w:rsidRDefault="00FB21DA" w:rsidP="00D16014">
      <w:pPr>
        <w:pStyle w:val="ListParagraph"/>
        <w:numPr>
          <w:ilvl w:val="0"/>
          <w:numId w:val="32"/>
        </w:numPr>
        <w:tabs>
          <w:tab w:val="left" w:pos="6060"/>
        </w:tabs>
        <w:spacing w:after="0"/>
        <w:ind w:left="1437"/>
        <w:rPr>
          <w:rFonts w:ascii="Calibri" w:hAnsi="Calibri"/>
          <w:sz w:val="18"/>
          <w:szCs w:val="18"/>
          <w:u w:val="single"/>
        </w:rPr>
      </w:pPr>
      <w:r>
        <w:rPr>
          <w:rFonts w:ascii="Calibri" w:hAnsi="Calibri"/>
          <w:sz w:val="18"/>
          <w:szCs w:val="18"/>
          <w:u w:val="single"/>
        </w:rPr>
        <w:t>Practice</w:t>
      </w:r>
      <w:r>
        <w:rPr>
          <w:rFonts w:ascii="Calibri" w:hAnsi="Calibri"/>
          <w:sz w:val="18"/>
          <w:szCs w:val="18"/>
        </w:rPr>
        <w:t xml:space="preserve"> of requiring, as a condition of supply, a buyer to deal in products only in a defined market</w:t>
      </w:r>
      <w:r w:rsidR="00D4158D">
        <w:rPr>
          <w:rFonts w:ascii="Calibri" w:hAnsi="Calibri"/>
          <w:sz w:val="18"/>
          <w:szCs w:val="18"/>
        </w:rPr>
        <w:t xml:space="preserve"> (normally a geographic area)</w:t>
      </w:r>
    </w:p>
    <w:p w14:paraId="44580DC3" w14:textId="0DB9FFF3" w:rsidR="00D4158D" w:rsidRPr="000C3B12" w:rsidRDefault="00D4158D" w:rsidP="00D16014">
      <w:pPr>
        <w:pStyle w:val="ListParagraph"/>
        <w:numPr>
          <w:ilvl w:val="0"/>
          <w:numId w:val="31"/>
        </w:numPr>
        <w:tabs>
          <w:tab w:val="left" w:pos="6060"/>
        </w:tabs>
        <w:spacing w:after="0"/>
        <w:ind w:left="2157"/>
        <w:rPr>
          <w:rFonts w:ascii="Calibri" w:hAnsi="Calibri"/>
          <w:sz w:val="18"/>
          <w:szCs w:val="18"/>
          <w:u w:val="single"/>
        </w:rPr>
      </w:pPr>
      <w:r>
        <w:rPr>
          <w:rFonts w:ascii="Calibri" w:hAnsi="Calibri"/>
          <w:sz w:val="18"/>
          <w:szCs w:val="18"/>
        </w:rPr>
        <w:t>Products do not have to be the products of the supplier</w:t>
      </w:r>
    </w:p>
    <w:p w14:paraId="4FAE07DA" w14:textId="02600136" w:rsidR="000C3B12" w:rsidRPr="000C3B12" w:rsidRDefault="000C3B12" w:rsidP="00D16014">
      <w:pPr>
        <w:pStyle w:val="ListParagraph"/>
        <w:numPr>
          <w:ilvl w:val="0"/>
          <w:numId w:val="31"/>
        </w:numPr>
        <w:tabs>
          <w:tab w:val="left" w:pos="6060"/>
        </w:tabs>
        <w:spacing w:after="0"/>
        <w:ind w:left="2157"/>
        <w:rPr>
          <w:rFonts w:ascii="Calibri" w:hAnsi="Calibri"/>
          <w:sz w:val="18"/>
          <w:szCs w:val="18"/>
          <w:u w:val="single"/>
        </w:rPr>
      </w:pPr>
      <w:r>
        <w:rPr>
          <w:rFonts w:ascii="Calibri" w:hAnsi="Calibri"/>
          <w:sz w:val="18"/>
          <w:szCs w:val="18"/>
        </w:rPr>
        <w:t>Very common practice</w:t>
      </w:r>
    </w:p>
    <w:p w14:paraId="62701EF1" w14:textId="18EC867B" w:rsidR="000C3B12" w:rsidRPr="00FB21DA" w:rsidRDefault="000C3B12" w:rsidP="00D16014">
      <w:pPr>
        <w:pStyle w:val="ListParagraph"/>
        <w:numPr>
          <w:ilvl w:val="0"/>
          <w:numId w:val="31"/>
        </w:numPr>
        <w:tabs>
          <w:tab w:val="left" w:pos="6060"/>
        </w:tabs>
        <w:spacing w:after="0"/>
        <w:ind w:left="2157"/>
        <w:rPr>
          <w:rFonts w:ascii="Calibri" w:hAnsi="Calibri"/>
          <w:sz w:val="18"/>
          <w:szCs w:val="18"/>
          <w:u w:val="single"/>
        </w:rPr>
      </w:pPr>
      <w:r>
        <w:rPr>
          <w:rFonts w:ascii="Calibri" w:hAnsi="Calibri"/>
          <w:sz w:val="18"/>
          <w:szCs w:val="18"/>
        </w:rPr>
        <w:lastRenderedPageBreak/>
        <w:t>Would seem to apply to defined channels of trade (Ex. Prohibiting customers from selling through the Internet)</w:t>
      </w:r>
    </w:p>
    <w:p w14:paraId="7C9CE436" w14:textId="7224518F" w:rsidR="004D4727" w:rsidRDefault="004D4727" w:rsidP="00D16014">
      <w:pPr>
        <w:pStyle w:val="ListParagraph"/>
        <w:numPr>
          <w:ilvl w:val="0"/>
          <w:numId w:val="32"/>
        </w:numPr>
        <w:tabs>
          <w:tab w:val="left" w:pos="6060"/>
        </w:tabs>
        <w:spacing w:after="0"/>
        <w:ind w:left="1437"/>
        <w:rPr>
          <w:rFonts w:ascii="Calibri" w:hAnsi="Calibri"/>
          <w:sz w:val="18"/>
          <w:szCs w:val="18"/>
        </w:rPr>
      </w:pPr>
      <w:r>
        <w:rPr>
          <w:rFonts w:ascii="Calibri" w:hAnsi="Calibri"/>
          <w:sz w:val="18"/>
          <w:szCs w:val="18"/>
        </w:rPr>
        <w:t>Supplier is a “major supplier” of a product or the practice is widespread in a market</w:t>
      </w:r>
    </w:p>
    <w:p w14:paraId="1F3C94C7" w14:textId="7659CEC9" w:rsidR="004D4727" w:rsidRDefault="004D4727" w:rsidP="00D16014">
      <w:pPr>
        <w:pStyle w:val="ListParagraph"/>
        <w:numPr>
          <w:ilvl w:val="0"/>
          <w:numId w:val="32"/>
        </w:numPr>
        <w:tabs>
          <w:tab w:val="left" w:pos="6060"/>
        </w:tabs>
        <w:spacing w:after="0"/>
        <w:ind w:left="1437"/>
        <w:rPr>
          <w:rFonts w:ascii="Calibri" w:hAnsi="Calibri"/>
          <w:sz w:val="18"/>
          <w:szCs w:val="18"/>
        </w:rPr>
      </w:pPr>
      <w:r>
        <w:rPr>
          <w:rFonts w:ascii="Calibri" w:hAnsi="Calibri"/>
          <w:sz w:val="18"/>
          <w:szCs w:val="18"/>
        </w:rPr>
        <w:t xml:space="preserve">Competition is or is likely to be lessened substantially </w:t>
      </w:r>
    </w:p>
    <w:p w14:paraId="22FC54D1" w14:textId="0C955304" w:rsidR="005D521E" w:rsidRDefault="005D521E" w:rsidP="00314011">
      <w:pPr>
        <w:pStyle w:val="ListParagraph"/>
        <w:numPr>
          <w:ilvl w:val="0"/>
          <w:numId w:val="79"/>
        </w:numPr>
        <w:tabs>
          <w:tab w:val="left" w:pos="6060"/>
        </w:tabs>
        <w:spacing w:after="0"/>
        <w:rPr>
          <w:rFonts w:ascii="Calibri" w:hAnsi="Calibri"/>
          <w:sz w:val="18"/>
          <w:szCs w:val="18"/>
        </w:rPr>
      </w:pPr>
      <w:r>
        <w:rPr>
          <w:rFonts w:ascii="Calibri" w:hAnsi="Calibri"/>
          <w:sz w:val="18"/>
          <w:szCs w:val="18"/>
        </w:rPr>
        <w:t>No need to show exclusionary effects on competitors, but without such affects, likely hard to show there is an SLC</w:t>
      </w:r>
    </w:p>
    <w:p w14:paraId="64519537" w14:textId="77777777" w:rsidR="00C80F62" w:rsidRDefault="00961847" w:rsidP="00D16014">
      <w:pPr>
        <w:pStyle w:val="ListParagraph"/>
        <w:numPr>
          <w:ilvl w:val="0"/>
          <w:numId w:val="31"/>
        </w:numPr>
        <w:tabs>
          <w:tab w:val="left" w:pos="6060"/>
        </w:tabs>
        <w:spacing w:after="0"/>
        <w:rPr>
          <w:rFonts w:ascii="Calibri" w:hAnsi="Calibri"/>
          <w:sz w:val="18"/>
          <w:szCs w:val="18"/>
        </w:rPr>
      </w:pPr>
      <w:r>
        <w:rPr>
          <w:rFonts w:ascii="Calibri" w:hAnsi="Calibri"/>
          <w:sz w:val="18"/>
          <w:szCs w:val="18"/>
          <w:u w:val="single"/>
        </w:rPr>
        <w:t>Exemptions:</w:t>
      </w:r>
      <w:r>
        <w:rPr>
          <w:rFonts w:ascii="Calibri" w:hAnsi="Calibri"/>
          <w:sz w:val="18"/>
          <w:szCs w:val="18"/>
        </w:rPr>
        <w:t xml:space="preserve"> </w:t>
      </w:r>
    </w:p>
    <w:p w14:paraId="6E6D3F4D" w14:textId="28446E1F" w:rsidR="00C80F62" w:rsidRDefault="00961847" w:rsidP="00D16014">
      <w:pPr>
        <w:pStyle w:val="ListParagraph"/>
        <w:numPr>
          <w:ilvl w:val="0"/>
          <w:numId w:val="31"/>
        </w:numPr>
        <w:tabs>
          <w:tab w:val="left" w:pos="6060"/>
        </w:tabs>
        <w:spacing w:after="0"/>
        <w:ind w:left="1437"/>
        <w:rPr>
          <w:rFonts w:ascii="Calibri" w:hAnsi="Calibri"/>
          <w:sz w:val="18"/>
          <w:szCs w:val="18"/>
        </w:rPr>
      </w:pPr>
      <w:r>
        <w:rPr>
          <w:rFonts w:ascii="Calibri" w:hAnsi="Calibri"/>
          <w:sz w:val="18"/>
          <w:szCs w:val="18"/>
        </w:rPr>
        <w:t xml:space="preserve">Conduct between </w:t>
      </w:r>
      <w:r w:rsidR="00C80F62">
        <w:rPr>
          <w:rFonts w:ascii="Calibri" w:hAnsi="Calibri"/>
          <w:sz w:val="18"/>
          <w:szCs w:val="18"/>
        </w:rPr>
        <w:t>affiliates</w:t>
      </w:r>
      <w:r w:rsidR="00B97210">
        <w:rPr>
          <w:rFonts w:ascii="Calibri" w:hAnsi="Calibri"/>
          <w:sz w:val="18"/>
          <w:szCs w:val="18"/>
        </w:rPr>
        <w:t xml:space="preserve"> (</w:t>
      </w:r>
      <w:r w:rsidR="00B97210">
        <w:rPr>
          <w:rFonts w:ascii="Calibri" w:hAnsi="Calibri"/>
          <w:b/>
          <w:sz w:val="18"/>
          <w:szCs w:val="18"/>
        </w:rPr>
        <w:t>S.</w:t>
      </w:r>
      <w:r w:rsidR="007C1E98">
        <w:rPr>
          <w:rFonts w:ascii="Calibri" w:hAnsi="Calibri"/>
          <w:b/>
          <w:sz w:val="18"/>
          <w:szCs w:val="18"/>
        </w:rPr>
        <w:t>77(5)</w:t>
      </w:r>
      <w:r w:rsidR="007C1E98">
        <w:rPr>
          <w:rFonts w:ascii="Calibri" w:hAnsi="Calibri"/>
          <w:sz w:val="18"/>
          <w:szCs w:val="18"/>
        </w:rPr>
        <w:t xml:space="preserve"> – Bit broader than general definition in s. 2)</w:t>
      </w:r>
    </w:p>
    <w:p w14:paraId="591F6C28" w14:textId="6FCC76D2" w:rsidR="00961847" w:rsidRPr="00961847" w:rsidRDefault="00C80F62" w:rsidP="00D16014">
      <w:pPr>
        <w:pStyle w:val="ListParagraph"/>
        <w:numPr>
          <w:ilvl w:val="0"/>
          <w:numId w:val="31"/>
        </w:numPr>
        <w:tabs>
          <w:tab w:val="left" w:pos="6060"/>
        </w:tabs>
        <w:spacing w:after="0"/>
        <w:ind w:left="1437"/>
        <w:rPr>
          <w:rFonts w:ascii="Calibri" w:hAnsi="Calibri"/>
          <w:sz w:val="18"/>
          <w:szCs w:val="18"/>
        </w:rPr>
      </w:pPr>
      <w:r>
        <w:rPr>
          <w:rFonts w:ascii="Calibri" w:hAnsi="Calibri"/>
          <w:sz w:val="18"/>
          <w:szCs w:val="18"/>
        </w:rPr>
        <w:t>R</w:t>
      </w:r>
      <w:r w:rsidR="00961847">
        <w:rPr>
          <w:rFonts w:ascii="Calibri" w:hAnsi="Calibri"/>
          <w:sz w:val="18"/>
          <w:szCs w:val="18"/>
        </w:rPr>
        <w:t>easonable temporary restrictions designed to facilitate entry</w:t>
      </w:r>
    </w:p>
    <w:p w14:paraId="296560E3" w14:textId="77777777" w:rsidR="00354B6E" w:rsidRDefault="00354B6E" w:rsidP="00BD0300">
      <w:pPr>
        <w:spacing w:after="0"/>
        <w:rPr>
          <w:rFonts w:ascii="BlairMdITC TT-Medium" w:hAnsi="BlairMdITC TT-Medium"/>
          <w:b/>
          <w:sz w:val="22"/>
        </w:rPr>
      </w:pPr>
    </w:p>
    <w:p w14:paraId="3333CAF2" w14:textId="61D7670A" w:rsidR="00C55EE5" w:rsidRPr="001E72A4" w:rsidRDefault="00C55EE5" w:rsidP="00C55EE5">
      <w:pPr>
        <w:pStyle w:val="Heading3"/>
        <w:tabs>
          <w:tab w:val="left" w:pos="5620"/>
        </w:tabs>
        <w:rPr>
          <w:rFonts w:ascii="BlairMdITC TT-Medium" w:hAnsi="BlairMdITC TT-Medium"/>
          <w:i w:val="0"/>
          <w:sz w:val="20"/>
        </w:rPr>
      </w:pPr>
      <w:r>
        <w:rPr>
          <w:rFonts w:ascii="BlairMdITC TT-Medium" w:hAnsi="BlairMdITC TT-Medium"/>
          <w:i w:val="0"/>
          <w:sz w:val="20"/>
        </w:rPr>
        <w:t xml:space="preserve">4. </w:t>
      </w:r>
      <w:r w:rsidR="00B35E72">
        <w:rPr>
          <w:rFonts w:ascii="BlairMdITC TT-Medium" w:hAnsi="BlairMdITC TT-Medium"/>
          <w:i w:val="0"/>
          <w:sz w:val="20"/>
        </w:rPr>
        <w:t>Remedies &amp; Enforcement</w:t>
      </w:r>
    </w:p>
    <w:p w14:paraId="029DCF19" w14:textId="30B1C6C1" w:rsidR="00C55EE5" w:rsidRDefault="00C55EE5" w:rsidP="00D16014">
      <w:pPr>
        <w:pStyle w:val="ListParagraph"/>
        <w:numPr>
          <w:ilvl w:val="0"/>
          <w:numId w:val="19"/>
        </w:numPr>
        <w:spacing w:after="0"/>
        <w:ind w:left="717"/>
        <w:rPr>
          <w:rFonts w:ascii="Calibri" w:hAnsi="Calibri"/>
          <w:sz w:val="18"/>
          <w:szCs w:val="18"/>
        </w:rPr>
      </w:pPr>
      <w:r>
        <w:rPr>
          <w:rFonts w:ascii="Calibri" w:hAnsi="Calibri"/>
          <w:sz w:val="18"/>
          <w:szCs w:val="18"/>
        </w:rPr>
        <w:t xml:space="preserve">Tribunal has the discretion to prohibit future conduct by the suppliers, and can impose any other condition necessary to overcome the effects of the conduct in the market or to restore or stimulate competition in the market </w:t>
      </w:r>
    </w:p>
    <w:p w14:paraId="7B1EACAC" w14:textId="77777777" w:rsidR="00C55EE5" w:rsidRDefault="00C55EE5" w:rsidP="00D16014">
      <w:pPr>
        <w:pStyle w:val="ListParagraph"/>
        <w:numPr>
          <w:ilvl w:val="0"/>
          <w:numId w:val="19"/>
        </w:numPr>
        <w:spacing w:after="0"/>
        <w:ind w:left="717"/>
        <w:rPr>
          <w:rFonts w:ascii="Calibri" w:hAnsi="Calibri"/>
          <w:sz w:val="18"/>
          <w:szCs w:val="18"/>
        </w:rPr>
      </w:pPr>
      <w:r>
        <w:rPr>
          <w:rFonts w:ascii="Calibri" w:hAnsi="Calibri"/>
          <w:sz w:val="18"/>
          <w:szCs w:val="18"/>
        </w:rPr>
        <w:t>Tribunal may grant interim injunctive relief (SS. 103.3 and 104)</w:t>
      </w:r>
    </w:p>
    <w:p w14:paraId="62D34456" w14:textId="77777777" w:rsidR="00C55EE5" w:rsidRPr="00B864E1" w:rsidRDefault="00C55EE5" w:rsidP="00D16014">
      <w:pPr>
        <w:pStyle w:val="ListParagraph"/>
        <w:numPr>
          <w:ilvl w:val="0"/>
          <w:numId w:val="19"/>
        </w:numPr>
        <w:spacing w:after="0"/>
        <w:ind w:left="1437"/>
        <w:rPr>
          <w:rFonts w:ascii="Calibri" w:hAnsi="Calibri"/>
          <w:sz w:val="18"/>
          <w:szCs w:val="18"/>
        </w:rPr>
      </w:pPr>
      <w:r>
        <w:rPr>
          <w:rFonts w:ascii="Calibri" w:hAnsi="Calibri"/>
          <w:sz w:val="18"/>
          <w:szCs w:val="18"/>
        </w:rPr>
        <w:t>Applicant must show there is a serious issue to be tried, irreparable harm would result if the injunction were not granted, and that the balance of convenience favours the granting of the injunction</w:t>
      </w:r>
    </w:p>
    <w:p w14:paraId="3FD0E4D0" w14:textId="77777777" w:rsidR="00C55EE5" w:rsidRDefault="00C55EE5" w:rsidP="00D16014">
      <w:pPr>
        <w:pStyle w:val="ListParagraph"/>
        <w:numPr>
          <w:ilvl w:val="0"/>
          <w:numId w:val="18"/>
        </w:numPr>
        <w:spacing w:after="0"/>
        <w:rPr>
          <w:rFonts w:ascii="Calibri" w:hAnsi="Calibri"/>
          <w:sz w:val="18"/>
          <w:szCs w:val="18"/>
        </w:rPr>
      </w:pPr>
      <w:r>
        <w:rPr>
          <w:rFonts w:ascii="Calibri" w:hAnsi="Calibri"/>
          <w:sz w:val="18"/>
          <w:szCs w:val="18"/>
        </w:rPr>
        <w:t>Application can be made by the Commissioner or a private party (under s. 103.1)</w:t>
      </w:r>
    </w:p>
    <w:p w14:paraId="3B5764C2" w14:textId="7B3E58FB" w:rsidR="00160AB7" w:rsidRDefault="00160AB7" w:rsidP="00160AB7">
      <w:pPr>
        <w:pStyle w:val="ListParagraph"/>
        <w:numPr>
          <w:ilvl w:val="0"/>
          <w:numId w:val="18"/>
        </w:numPr>
        <w:spacing w:after="0"/>
        <w:ind w:left="1437"/>
        <w:rPr>
          <w:rFonts w:ascii="Calibri" w:hAnsi="Calibri"/>
          <w:sz w:val="18"/>
          <w:szCs w:val="18"/>
        </w:rPr>
      </w:pPr>
      <w:r>
        <w:rPr>
          <w:rFonts w:ascii="Calibri" w:hAnsi="Calibri"/>
          <w:b/>
          <w:sz w:val="18"/>
          <w:szCs w:val="18"/>
        </w:rPr>
        <w:t>S. 77(7)</w:t>
      </w:r>
      <w:r>
        <w:rPr>
          <w:rFonts w:ascii="Calibri" w:hAnsi="Calibri"/>
          <w:sz w:val="18"/>
          <w:szCs w:val="18"/>
        </w:rPr>
        <w:t xml:space="preserve"> – For private applications, Tribunal cannot draw inference from the fact that Commissioner has or has not taken action</w:t>
      </w:r>
    </w:p>
    <w:p w14:paraId="4BE6CEFC" w14:textId="7BA81202" w:rsidR="00C55EE5" w:rsidRDefault="00C55EE5" w:rsidP="00D16014">
      <w:pPr>
        <w:pStyle w:val="ListParagraph"/>
        <w:numPr>
          <w:ilvl w:val="0"/>
          <w:numId w:val="18"/>
        </w:numPr>
        <w:spacing w:after="0"/>
        <w:ind w:left="717"/>
        <w:rPr>
          <w:rFonts w:ascii="Calibri" w:hAnsi="Calibri"/>
          <w:sz w:val="18"/>
          <w:szCs w:val="18"/>
        </w:rPr>
      </w:pPr>
      <w:r>
        <w:rPr>
          <w:rFonts w:ascii="Calibri" w:hAnsi="Calibri"/>
          <w:sz w:val="18"/>
          <w:szCs w:val="18"/>
        </w:rPr>
        <w:t xml:space="preserve">Damages are not available, </w:t>
      </w:r>
      <w:r>
        <w:rPr>
          <w:rFonts w:ascii="Calibri" w:hAnsi="Calibri"/>
          <w:sz w:val="18"/>
          <w:szCs w:val="18"/>
          <w:u w:val="single"/>
        </w:rPr>
        <w:t>but</w:t>
      </w:r>
      <w:r>
        <w:rPr>
          <w:rFonts w:ascii="Calibri" w:hAnsi="Calibri"/>
          <w:sz w:val="18"/>
          <w:szCs w:val="18"/>
        </w:rPr>
        <w:t xml:space="preserve"> a person who has</w:t>
      </w:r>
      <w:r w:rsidR="00E3183F">
        <w:rPr>
          <w:rFonts w:ascii="Calibri" w:hAnsi="Calibri"/>
          <w:sz w:val="18"/>
          <w:szCs w:val="18"/>
        </w:rPr>
        <w:t xml:space="preserve"> suffered loss/</w:t>
      </w:r>
      <w:r>
        <w:rPr>
          <w:rFonts w:ascii="Calibri" w:hAnsi="Calibri"/>
          <w:sz w:val="18"/>
          <w:szCs w:val="18"/>
        </w:rPr>
        <w:t xml:space="preserve">damage </w:t>
      </w:r>
      <w:r w:rsidR="00E3183F">
        <w:rPr>
          <w:rFonts w:ascii="Calibri" w:hAnsi="Calibri"/>
          <w:sz w:val="18"/>
          <w:szCs w:val="18"/>
        </w:rPr>
        <w:t>from</w:t>
      </w:r>
      <w:r>
        <w:rPr>
          <w:rFonts w:ascii="Calibri" w:hAnsi="Calibri"/>
          <w:sz w:val="18"/>
          <w:szCs w:val="18"/>
        </w:rPr>
        <w:t xml:space="preserve"> </w:t>
      </w:r>
      <w:r>
        <w:rPr>
          <w:rFonts w:ascii="Calibri" w:hAnsi="Calibri"/>
          <w:sz w:val="18"/>
          <w:szCs w:val="18"/>
          <w:u w:val="single"/>
        </w:rPr>
        <w:t>breach</w:t>
      </w:r>
      <w:r>
        <w:rPr>
          <w:rFonts w:ascii="Calibri" w:hAnsi="Calibri"/>
          <w:sz w:val="18"/>
          <w:szCs w:val="18"/>
        </w:rPr>
        <w:t xml:space="preserve"> of an order may recover loss </w:t>
      </w:r>
      <w:r w:rsidR="00E3183F">
        <w:rPr>
          <w:rFonts w:ascii="Calibri" w:hAnsi="Calibri"/>
          <w:sz w:val="18"/>
          <w:szCs w:val="18"/>
        </w:rPr>
        <w:t>&amp; costs of investigating</w:t>
      </w:r>
    </w:p>
    <w:p w14:paraId="3222654D" w14:textId="4AB9BD4B" w:rsidR="00433829" w:rsidRDefault="00942F4B" w:rsidP="00D16014">
      <w:pPr>
        <w:pStyle w:val="ListParagraph"/>
        <w:numPr>
          <w:ilvl w:val="0"/>
          <w:numId w:val="18"/>
        </w:numPr>
        <w:spacing w:after="0"/>
        <w:ind w:left="717"/>
        <w:rPr>
          <w:rFonts w:ascii="Calibri" w:hAnsi="Calibri"/>
          <w:sz w:val="18"/>
          <w:szCs w:val="18"/>
        </w:rPr>
      </w:pPr>
      <w:r>
        <w:rPr>
          <w:rFonts w:ascii="Calibri" w:hAnsi="Calibri"/>
          <w:sz w:val="18"/>
          <w:szCs w:val="18"/>
        </w:rPr>
        <w:t xml:space="preserve">Conduct cannot be used as the basis of an action for unlawful interference with economic relations or for breach of the </w:t>
      </w:r>
      <w:r>
        <w:rPr>
          <w:rFonts w:ascii="Calibri" w:hAnsi="Calibri"/>
          <w:i/>
          <w:sz w:val="18"/>
          <w:szCs w:val="18"/>
        </w:rPr>
        <w:t>Competition Act</w:t>
      </w:r>
    </w:p>
    <w:p w14:paraId="529FD07E" w14:textId="580E6157" w:rsidR="00942F4B" w:rsidRPr="00154836" w:rsidRDefault="00942F4B" w:rsidP="00D16014">
      <w:pPr>
        <w:pStyle w:val="ListParagraph"/>
        <w:numPr>
          <w:ilvl w:val="0"/>
          <w:numId w:val="18"/>
        </w:numPr>
        <w:spacing w:after="0"/>
        <w:ind w:left="1437"/>
        <w:rPr>
          <w:rFonts w:ascii="Calibri" w:hAnsi="Calibri"/>
          <w:sz w:val="18"/>
          <w:szCs w:val="18"/>
        </w:rPr>
      </w:pPr>
      <w:r>
        <w:rPr>
          <w:rFonts w:ascii="Calibri" w:hAnsi="Calibri"/>
          <w:sz w:val="18"/>
          <w:szCs w:val="18"/>
        </w:rPr>
        <w:t>Conduct is not unlawful unless and until the Tribunal issues an order</w:t>
      </w:r>
    </w:p>
    <w:p w14:paraId="26682EEF" w14:textId="77777777" w:rsidR="00D70753" w:rsidRDefault="00D70753" w:rsidP="00BD0300">
      <w:pPr>
        <w:spacing w:after="0"/>
        <w:rPr>
          <w:rFonts w:ascii="BlairMdITC TT-Medium" w:hAnsi="BlairMdITC TT-Medium"/>
          <w:b/>
          <w:sz w:val="22"/>
        </w:rPr>
      </w:pPr>
    </w:p>
    <w:p w14:paraId="51E7CA45" w14:textId="63A51DCD" w:rsidR="006040BF" w:rsidRDefault="003A41E7" w:rsidP="006040BF">
      <w:pPr>
        <w:spacing w:after="0"/>
        <w:rPr>
          <w:rFonts w:ascii="BlairMdITC TT-Medium" w:hAnsi="BlairMdITC TT-Medium"/>
          <w:b/>
          <w:sz w:val="22"/>
        </w:rPr>
      </w:pPr>
      <w:r>
        <w:rPr>
          <w:rFonts w:ascii="BlairMdITC TT-Medium" w:hAnsi="BlairMdITC TT-Medium"/>
          <w:b/>
          <w:sz w:val="22"/>
        </w:rPr>
        <w:t>IX</w:t>
      </w:r>
      <w:r w:rsidR="006040BF">
        <w:rPr>
          <w:rFonts w:ascii="BlairMdITC TT-Medium" w:hAnsi="BlairMdITC TT-Medium"/>
          <w:b/>
          <w:sz w:val="22"/>
        </w:rPr>
        <w:t>. Abuse of Dominance</w:t>
      </w:r>
      <w:r w:rsidR="00F840EB">
        <w:rPr>
          <w:rFonts w:ascii="BlairMdITC TT-Medium" w:hAnsi="BlairMdITC TT-Medium"/>
          <w:b/>
          <w:sz w:val="22"/>
        </w:rPr>
        <w:t xml:space="preserve"> (SS. 78 &amp; 79)</w:t>
      </w:r>
      <w:r w:rsidR="006040BF">
        <w:rPr>
          <w:rFonts w:ascii="BlairMdITC TT-Medium" w:hAnsi="BlairMdITC TT-Medium"/>
          <w:b/>
          <w:sz w:val="22"/>
        </w:rPr>
        <w:t xml:space="preserve">   </w:t>
      </w:r>
      <w:r w:rsidR="00DC52BA">
        <w:rPr>
          <w:rFonts w:ascii="BlairMdITC TT-Medium" w:hAnsi="BlairMdITC TT-Medium"/>
          <w:b/>
          <w:sz w:val="22"/>
        </w:rPr>
        <w:t xml:space="preserve">   </w:t>
      </w:r>
    </w:p>
    <w:p w14:paraId="11477B28" w14:textId="53A620AF" w:rsidR="006040BF" w:rsidRDefault="00977BA5" w:rsidP="00977BA5">
      <w:pPr>
        <w:pStyle w:val="ListParagraph"/>
        <w:numPr>
          <w:ilvl w:val="0"/>
          <w:numId w:val="90"/>
        </w:numPr>
        <w:spacing w:after="0"/>
        <w:rPr>
          <w:rFonts w:ascii="Calibri" w:hAnsi="Calibri"/>
          <w:sz w:val="18"/>
          <w:szCs w:val="18"/>
        </w:rPr>
      </w:pPr>
      <w:r>
        <w:rPr>
          <w:rFonts w:ascii="Calibri" w:hAnsi="Calibri"/>
          <w:sz w:val="18"/>
          <w:szCs w:val="18"/>
        </w:rPr>
        <w:t>Abuse of dominance is concerned with problems that may arise where there is a lack of competition b/c one or more first have sig MP</w:t>
      </w:r>
    </w:p>
    <w:p w14:paraId="59BFA068" w14:textId="08F7C559" w:rsidR="00556C44" w:rsidRDefault="00556C44" w:rsidP="00977BA5">
      <w:pPr>
        <w:pStyle w:val="ListParagraph"/>
        <w:numPr>
          <w:ilvl w:val="0"/>
          <w:numId w:val="90"/>
        </w:numPr>
        <w:spacing w:after="0"/>
        <w:rPr>
          <w:rFonts w:ascii="Calibri" w:hAnsi="Calibri"/>
          <w:sz w:val="18"/>
          <w:szCs w:val="18"/>
        </w:rPr>
      </w:pPr>
      <w:r>
        <w:rPr>
          <w:rFonts w:ascii="Calibri" w:hAnsi="Calibri"/>
          <w:sz w:val="18"/>
          <w:szCs w:val="18"/>
        </w:rPr>
        <w:t>Focuses on on-going conduct by firms that already have market power – Generally irrelevant how the market power was obtained</w:t>
      </w:r>
    </w:p>
    <w:p w14:paraId="3EE8C23F" w14:textId="25BE3757" w:rsidR="00424779" w:rsidRPr="002D467F" w:rsidRDefault="002D467F" w:rsidP="00424779">
      <w:pPr>
        <w:pStyle w:val="ListParagraph"/>
        <w:numPr>
          <w:ilvl w:val="0"/>
          <w:numId w:val="90"/>
        </w:numPr>
        <w:spacing w:after="0"/>
        <w:rPr>
          <w:rFonts w:ascii="Calibri" w:hAnsi="Calibri"/>
          <w:sz w:val="18"/>
          <w:szCs w:val="18"/>
          <w:u w:val="single"/>
        </w:rPr>
      </w:pPr>
      <w:r>
        <w:rPr>
          <w:rFonts w:ascii="Calibri" w:hAnsi="Calibri"/>
          <w:sz w:val="18"/>
          <w:szCs w:val="18"/>
          <w:u w:val="single"/>
        </w:rPr>
        <w:t>Overlap With Other Provisions:</w:t>
      </w:r>
    </w:p>
    <w:p w14:paraId="0D5DCB6B" w14:textId="12672A8B" w:rsidR="002D467F" w:rsidRPr="00D6630F" w:rsidRDefault="002D467F" w:rsidP="002D467F">
      <w:pPr>
        <w:pStyle w:val="ListParagraph"/>
        <w:numPr>
          <w:ilvl w:val="0"/>
          <w:numId w:val="90"/>
        </w:numPr>
        <w:spacing w:after="0"/>
        <w:ind w:left="1437"/>
        <w:rPr>
          <w:rFonts w:ascii="Calibri" w:hAnsi="Calibri"/>
          <w:sz w:val="18"/>
          <w:szCs w:val="18"/>
          <w:u w:val="single"/>
        </w:rPr>
      </w:pPr>
      <w:r>
        <w:rPr>
          <w:rFonts w:ascii="Calibri" w:hAnsi="Calibri"/>
          <w:sz w:val="18"/>
          <w:szCs w:val="18"/>
          <w:u w:val="single"/>
        </w:rPr>
        <w:t>Mergers</w:t>
      </w:r>
      <w:r>
        <w:rPr>
          <w:rFonts w:ascii="Calibri" w:hAnsi="Calibri"/>
          <w:sz w:val="18"/>
          <w:szCs w:val="18"/>
        </w:rPr>
        <w:t xml:space="preserve"> – Pattern of the acquisition of competitors may be anti-</w:t>
      </w:r>
      <w:r w:rsidR="005D6BBA">
        <w:rPr>
          <w:rFonts w:ascii="Calibri" w:hAnsi="Calibri"/>
          <w:sz w:val="18"/>
          <w:szCs w:val="18"/>
        </w:rPr>
        <w:t>competitive under abuse (longer lim period for abuse) (</w:t>
      </w:r>
      <w:r w:rsidR="005D6BBA">
        <w:rPr>
          <w:rFonts w:ascii="Calibri" w:hAnsi="Calibri"/>
          <w:b/>
          <w:i/>
          <w:sz w:val="18"/>
          <w:szCs w:val="18"/>
        </w:rPr>
        <w:t>Laidlaw</w:t>
      </w:r>
      <w:r w:rsidR="005D6BBA">
        <w:rPr>
          <w:rFonts w:ascii="Calibri" w:hAnsi="Calibri"/>
          <w:sz w:val="18"/>
          <w:szCs w:val="18"/>
        </w:rPr>
        <w:t>)</w:t>
      </w:r>
    </w:p>
    <w:p w14:paraId="05745548" w14:textId="415660C2" w:rsidR="00D6630F" w:rsidRPr="00F22955" w:rsidRDefault="00D6630F" w:rsidP="002D467F">
      <w:pPr>
        <w:pStyle w:val="ListParagraph"/>
        <w:numPr>
          <w:ilvl w:val="0"/>
          <w:numId w:val="90"/>
        </w:numPr>
        <w:spacing w:after="0"/>
        <w:ind w:left="1437"/>
        <w:rPr>
          <w:rFonts w:ascii="Calibri" w:hAnsi="Calibri"/>
          <w:sz w:val="18"/>
          <w:szCs w:val="18"/>
          <w:u w:val="single"/>
        </w:rPr>
      </w:pPr>
      <w:r>
        <w:rPr>
          <w:rFonts w:ascii="Calibri" w:hAnsi="Calibri"/>
          <w:sz w:val="18"/>
          <w:szCs w:val="18"/>
          <w:u w:val="single"/>
        </w:rPr>
        <w:t>Conspiracy:</w:t>
      </w:r>
      <w:r>
        <w:rPr>
          <w:rFonts w:ascii="Calibri" w:hAnsi="Calibri"/>
          <w:sz w:val="18"/>
          <w:szCs w:val="18"/>
        </w:rPr>
        <w:t xml:space="preserve"> Collective dominance may be the result of an agreement </w:t>
      </w:r>
      <w:r w:rsidR="00AC695C">
        <w:rPr>
          <w:rFonts w:ascii="Calibri" w:hAnsi="Calibri"/>
          <w:sz w:val="18"/>
          <w:szCs w:val="18"/>
        </w:rPr>
        <w:t>btw</w:t>
      </w:r>
      <w:r>
        <w:rPr>
          <w:rFonts w:ascii="Calibri" w:hAnsi="Calibri"/>
          <w:sz w:val="18"/>
          <w:szCs w:val="18"/>
        </w:rPr>
        <w:t xml:space="preserve"> members of an industry</w:t>
      </w:r>
      <w:r w:rsidR="00AC695C">
        <w:rPr>
          <w:rFonts w:ascii="Calibri" w:hAnsi="Calibri"/>
          <w:sz w:val="18"/>
          <w:szCs w:val="18"/>
        </w:rPr>
        <w:t xml:space="preserve"> that may be conspiratorial </w:t>
      </w:r>
    </w:p>
    <w:p w14:paraId="5C0EE3F1" w14:textId="7399742F" w:rsidR="00F22955" w:rsidRPr="00F22955" w:rsidRDefault="00F22955" w:rsidP="00F22955">
      <w:pPr>
        <w:pStyle w:val="ListParagraph"/>
        <w:numPr>
          <w:ilvl w:val="0"/>
          <w:numId w:val="90"/>
        </w:numPr>
        <w:spacing w:after="0"/>
        <w:ind w:left="2157"/>
        <w:rPr>
          <w:rFonts w:ascii="Calibri" w:hAnsi="Calibri"/>
          <w:sz w:val="18"/>
          <w:szCs w:val="18"/>
          <w:u w:val="single"/>
        </w:rPr>
      </w:pPr>
      <w:r>
        <w:rPr>
          <w:rFonts w:ascii="Calibri" w:hAnsi="Calibri"/>
          <w:sz w:val="18"/>
          <w:szCs w:val="18"/>
        </w:rPr>
        <w:t>Same competitive effects test (SLC/SPC), but s. 79 requires anticompetitive practices and s. 90.1 does not</w:t>
      </w:r>
    </w:p>
    <w:p w14:paraId="610B34AB" w14:textId="77777777" w:rsidR="00F22955" w:rsidRPr="002D467F" w:rsidRDefault="00F22955" w:rsidP="00F22955">
      <w:pPr>
        <w:pStyle w:val="ListParagraph"/>
        <w:spacing w:after="0"/>
        <w:ind w:left="2157"/>
        <w:rPr>
          <w:rFonts w:ascii="Calibri" w:hAnsi="Calibri"/>
          <w:sz w:val="18"/>
          <w:szCs w:val="18"/>
          <w:u w:val="single"/>
        </w:rPr>
      </w:pPr>
    </w:p>
    <w:p w14:paraId="01E5612D" w14:textId="7FD467B3" w:rsidR="002F1A4E" w:rsidRPr="001E72A4" w:rsidRDefault="002F1A4E" w:rsidP="002F1A4E">
      <w:pPr>
        <w:pStyle w:val="Heading3"/>
        <w:tabs>
          <w:tab w:val="left" w:pos="5620"/>
        </w:tabs>
        <w:rPr>
          <w:rFonts w:ascii="BlairMdITC TT-Medium" w:hAnsi="BlairMdITC TT-Medium"/>
          <w:i w:val="0"/>
          <w:sz w:val="20"/>
        </w:rPr>
      </w:pPr>
      <w:r>
        <w:rPr>
          <w:rFonts w:ascii="BlairMdITC TT-Medium" w:hAnsi="BlairMdITC TT-Medium"/>
          <w:i w:val="0"/>
          <w:sz w:val="20"/>
        </w:rPr>
        <w:t>1. Statutory Elements</w:t>
      </w:r>
    </w:p>
    <w:p w14:paraId="7E4C5863" w14:textId="1F36D12E" w:rsidR="006040BF" w:rsidRDefault="00390B2F" w:rsidP="00D16014">
      <w:pPr>
        <w:pStyle w:val="ListParagraph"/>
        <w:numPr>
          <w:ilvl w:val="0"/>
          <w:numId w:val="33"/>
        </w:numPr>
        <w:spacing w:after="0"/>
        <w:rPr>
          <w:rFonts w:ascii="Calibri" w:hAnsi="Calibri"/>
          <w:sz w:val="18"/>
          <w:szCs w:val="18"/>
        </w:rPr>
      </w:pPr>
      <w:r>
        <w:rPr>
          <w:rFonts w:ascii="Calibri" w:hAnsi="Calibri"/>
          <w:sz w:val="18"/>
          <w:szCs w:val="18"/>
        </w:rPr>
        <w:t>One or more persons substantially or completely control, throughout Canada or any area thereof, a class or species of business</w:t>
      </w:r>
      <w:r w:rsidR="00BF71EA">
        <w:rPr>
          <w:rFonts w:ascii="Calibri" w:hAnsi="Calibri"/>
          <w:sz w:val="18"/>
          <w:szCs w:val="18"/>
        </w:rPr>
        <w:t xml:space="preserve"> </w:t>
      </w:r>
    </w:p>
    <w:p w14:paraId="53DFD1B5" w14:textId="16257E35" w:rsidR="002F1A83" w:rsidRDefault="002F1A83" w:rsidP="00D16014">
      <w:pPr>
        <w:pStyle w:val="ListParagraph"/>
        <w:numPr>
          <w:ilvl w:val="0"/>
          <w:numId w:val="34"/>
        </w:numPr>
        <w:spacing w:after="0"/>
        <w:ind w:left="1437"/>
        <w:rPr>
          <w:rFonts w:ascii="Calibri" w:hAnsi="Calibri"/>
          <w:sz w:val="18"/>
          <w:szCs w:val="18"/>
        </w:rPr>
      </w:pPr>
      <w:r>
        <w:rPr>
          <w:rFonts w:ascii="Calibri" w:hAnsi="Calibri"/>
          <w:sz w:val="18"/>
          <w:szCs w:val="18"/>
        </w:rPr>
        <w:t xml:space="preserve">Pre-existing position of </w:t>
      </w:r>
      <w:r w:rsidRPr="00BF71EA">
        <w:rPr>
          <w:rFonts w:ascii="Calibri" w:hAnsi="Calibri"/>
          <w:sz w:val="18"/>
          <w:szCs w:val="18"/>
          <w:u w:val="single"/>
        </w:rPr>
        <w:t>dominance</w:t>
      </w:r>
      <w:r w:rsidR="00045592">
        <w:rPr>
          <w:rFonts w:ascii="Calibri" w:hAnsi="Calibri"/>
          <w:sz w:val="18"/>
          <w:szCs w:val="18"/>
        </w:rPr>
        <w:t xml:space="preserve"> – One or more firms is in a dominant position</w:t>
      </w:r>
    </w:p>
    <w:p w14:paraId="71E0C42D" w14:textId="77777777" w:rsidR="00D54DD7" w:rsidRDefault="00D54DD7" w:rsidP="00D16014">
      <w:pPr>
        <w:pStyle w:val="ListParagraph"/>
        <w:numPr>
          <w:ilvl w:val="0"/>
          <w:numId w:val="34"/>
        </w:numPr>
        <w:spacing w:after="0"/>
        <w:ind w:left="1437"/>
        <w:rPr>
          <w:rFonts w:ascii="Calibri" w:hAnsi="Calibri"/>
          <w:sz w:val="18"/>
          <w:szCs w:val="18"/>
        </w:rPr>
      </w:pPr>
      <w:r>
        <w:rPr>
          <w:rFonts w:ascii="Calibri" w:hAnsi="Calibri"/>
          <w:sz w:val="18"/>
          <w:szCs w:val="18"/>
        </w:rPr>
        <w:t>Must define both the relevant product market (“class or species of business”) and the relevant geographic market</w:t>
      </w:r>
    </w:p>
    <w:p w14:paraId="3FDBC90D" w14:textId="6DBCC293" w:rsidR="00F61F19" w:rsidRDefault="00F61F19" w:rsidP="00D16014">
      <w:pPr>
        <w:pStyle w:val="ListParagraph"/>
        <w:numPr>
          <w:ilvl w:val="0"/>
          <w:numId w:val="34"/>
        </w:numPr>
        <w:spacing w:after="0"/>
        <w:ind w:left="1437"/>
        <w:rPr>
          <w:rFonts w:ascii="Calibri" w:hAnsi="Calibri"/>
          <w:sz w:val="18"/>
          <w:szCs w:val="18"/>
        </w:rPr>
      </w:pPr>
      <w:r>
        <w:rPr>
          <w:rFonts w:ascii="Calibri" w:hAnsi="Calibri"/>
          <w:sz w:val="18"/>
          <w:szCs w:val="18"/>
        </w:rPr>
        <w:t xml:space="preserve">Then, assess market power </w:t>
      </w:r>
    </w:p>
    <w:p w14:paraId="7E3C4645" w14:textId="7075EDDC" w:rsidR="002124EE" w:rsidRDefault="002124EE" w:rsidP="00F61F19">
      <w:pPr>
        <w:pStyle w:val="ListParagraph"/>
        <w:numPr>
          <w:ilvl w:val="0"/>
          <w:numId w:val="34"/>
        </w:numPr>
        <w:spacing w:after="0"/>
        <w:ind w:left="2157"/>
        <w:rPr>
          <w:rFonts w:ascii="Calibri" w:hAnsi="Calibri"/>
          <w:sz w:val="18"/>
          <w:szCs w:val="18"/>
        </w:rPr>
      </w:pPr>
      <w:r>
        <w:rPr>
          <w:rFonts w:ascii="Calibri" w:hAnsi="Calibri"/>
          <w:b/>
          <w:sz w:val="18"/>
          <w:szCs w:val="18"/>
        </w:rPr>
        <w:t>“Control”</w:t>
      </w:r>
      <w:r>
        <w:rPr>
          <w:rFonts w:ascii="Calibri" w:hAnsi="Calibri"/>
          <w:sz w:val="18"/>
          <w:szCs w:val="18"/>
        </w:rPr>
        <w:t xml:space="preserve"> requires that a person be able to exercise “market power” in a properly defined competition market</w:t>
      </w:r>
    </w:p>
    <w:p w14:paraId="1302E0C7" w14:textId="1C554AA8" w:rsidR="002124EE" w:rsidRDefault="002124EE" w:rsidP="00D16014">
      <w:pPr>
        <w:pStyle w:val="ListParagraph"/>
        <w:numPr>
          <w:ilvl w:val="0"/>
          <w:numId w:val="34"/>
        </w:numPr>
        <w:spacing w:after="0"/>
        <w:ind w:left="2157"/>
        <w:rPr>
          <w:rFonts w:ascii="Calibri" w:hAnsi="Calibri"/>
          <w:sz w:val="18"/>
          <w:szCs w:val="18"/>
        </w:rPr>
      </w:pPr>
      <w:r>
        <w:rPr>
          <w:rFonts w:ascii="Calibri" w:hAnsi="Calibri"/>
          <w:sz w:val="18"/>
          <w:szCs w:val="18"/>
          <w:u w:val="single"/>
        </w:rPr>
        <w:t>Market Power</w:t>
      </w:r>
      <w:r>
        <w:rPr>
          <w:rFonts w:ascii="Calibri" w:hAnsi="Calibri"/>
          <w:sz w:val="18"/>
          <w:szCs w:val="18"/>
        </w:rPr>
        <w:t>: A</w:t>
      </w:r>
      <w:r w:rsidR="00EC22A7">
        <w:rPr>
          <w:rFonts w:ascii="Calibri" w:hAnsi="Calibri"/>
          <w:sz w:val="18"/>
          <w:szCs w:val="18"/>
        </w:rPr>
        <w:t xml:space="preserve">n ability to impose </w:t>
      </w:r>
      <w:r>
        <w:rPr>
          <w:rFonts w:ascii="Calibri" w:hAnsi="Calibri"/>
          <w:sz w:val="18"/>
          <w:szCs w:val="18"/>
        </w:rPr>
        <w:t xml:space="preserve">a real price </w:t>
      </w:r>
      <w:r w:rsidR="001A256D">
        <w:rPr>
          <w:rFonts w:ascii="Calibri" w:hAnsi="Calibri"/>
          <w:sz w:val="18"/>
          <w:szCs w:val="18"/>
        </w:rPr>
        <w:t>increase of 5% and maintain prices</w:t>
      </w:r>
      <w:r>
        <w:rPr>
          <w:rFonts w:ascii="Calibri" w:hAnsi="Calibri"/>
          <w:sz w:val="18"/>
          <w:szCs w:val="18"/>
        </w:rPr>
        <w:t xml:space="preserve"> at that level for one year</w:t>
      </w:r>
      <w:r w:rsidR="00CA70F1">
        <w:rPr>
          <w:rFonts w:ascii="Calibri" w:hAnsi="Calibri"/>
          <w:sz w:val="18"/>
          <w:szCs w:val="18"/>
        </w:rPr>
        <w:t xml:space="preserve"> </w:t>
      </w:r>
    </w:p>
    <w:p w14:paraId="6F264DFD" w14:textId="23A67268" w:rsidR="00376967" w:rsidRDefault="00376967" w:rsidP="00376967">
      <w:pPr>
        <w:pStyle w:val="ListParagraph"/>
        <w:numPr>
          <w:ilvl w:val="0"/>
          <w:numId w:val="34"/>
        </w:numPr>
        <w:spacing w:after="0"/>
        <w:ind w:left="2877"/>
        <w:rPr>
          <w:rFonts w:ascii="Calibri" w:hAnsi="Calibri"/>
          <w:sz w:val="18"/>
          <w:szCs w:val="18"/>
        </w:rPr>
      </w:pPr>
      <w:r>
        <w:rPr>
          <w:rFonts w:ascii="Calibri" w:hAnsi="Calibri"/>
          <w:sz w:val="18"/>
          <w:szCs w:val="18"/>
        </w:rPr>
        <w:t xml:space="preserve">Base price is </w:t>
      </w:r>
      <w:r>
        <w:rPr>
          <w:rFonts w:ascii="Calibri" w:hAnsi="Calibri"/>
          <w:sz w:val="18"/>
          <w:szCs w:val="18"/>
          <w:u w:val="single"/>
        </w:rPr>
        <w:t>not</w:t>
      </w:r>
      <w:r>
        <w:rPr>
          <w:rFonts w:ascii="Calibri" w:hAnsi="Calibri"/>
          <w:sz w:val="18"/>
          <w:szCs w:val="18"/>
        </w:rPr>
        <w:t xml:space="preserve"> the prevailing price as in mergers, but the competitive price – marginal cost</w:t>
      </w:r>
    </w:p>
    <w:p w14:paraId="1D582A15" w14:textId="764BC6F3" w:rsidR="00001F97" w:rsidRDefault="00CA6433" w:rsidP="00001F97">
      <w:pPr>
        <w:pStyle w:val="ListParagraph"/>
        <w:numPr>
          <w:ilvl w:val="0"/>
          <w:numId w:val="34"/>
        </w:numPr>
        <w:spacing w:after="0"/>
        <w:ind w:left="2157"/>
        <w:rPr>
          <w:rFonts w:ascii="Calibri" w:hAnsi="Calibri"/>
          <w:sz w:val="18"/>
          <w:szCs w:val="18"/>
        </w:rPr>
      </w:pPr>
      <w:r>
        <w:rPr>
          <w:rFonts w:ascii="Calibri" w:hAnsi="Calibri"/>
          <w:sz w:val="18"/>
          <w:szCs w:val="18"/>
          <w:u w:val="single"/>
        </w:rPr>
        <w:t>Guidelines:</w:t>
      </w:r>
      <w:r>
        <w:rPr>
          <w:rFonts w:ascii="Calibri" w:hAnsi="Calibri"/>
          <w:sz w:val="18"/>
          <w:szCs w:val="18"/>
        </w:rPr>
        <w:t xml:space="preserve"> </w:t>
      </w:r>
      <w:r w:rsidR="00791E9E">
        <w:rPr>
          <w:rFonts w:ascii="Calibri" w:hAnsi="Calibri"/>
          <w:sz w:val="18"/>
          <w:szCs w:val="18"/>
        </w:rPr>
        <w:t>Relevant MP includes both pre-existing MP and MP derived as a result of any anti-competitive conduct</w:t>
      </w:r>
    </w:p>
    <w:p w14:paraId="249E73C7" w14:textId="6416C2E2" w:rsidR="0096004C" w:rsidRDefault="0096004C" w:rsidP="00D16014">
      <w:pPr>
        <w:pStyle w:val="ListParagraph"/>
        <w:numPr>
          <w:ilvl w:val="0"/>
          <w:numId w:val="34"/>
        </w:numPr>
        <w:spacing w:after="0"/>
        <w:ind w:left="1437"/>
        <w:rPr>
          <w:rFonts w:ascii="Calibri" w:hAnsi="Calibri"/>
          <w:sz w:val="18"/>
          <w:szCs w:val="18"/>
        </w:rPr>
      </w:pPr>
      <w:r>
        <w:rPr>
          <w:rFonts w:ascii="Calibri" w:hAnsi="Calibri"/>
          <w:sz w:val="18"/>
          <w:szCs w:val="18"/>
        </w:rPr>
        <w:t xml:space="preserve">Can assess control </w:t>
      </w:r>
      <w:r w:rsidR="009E6A5A">
        <w:rPr>
          <w:rFonts w:ascii="Calibri" w:hAnsi="Calibri"/>
          <w:sz w:val="18"/>
          <w:szCs w:val="18"/>
        </w:rPr>
        <w:t xml:space="preserve">using </w:t>
      </w:r>
      <w:r w:rsidR="009E6A5A">
        <w:rPr>
          <w:rFonts w:ascii="Calibri" w:hAnsi="Calibri"/>
          <w:sz w:val="18"/>
          <w:szCs w:val="18"/>
          <w:u w:val="single"/>
        </w:rPr>
        <w:t>direct</w:t>
      </w:r>
      <w:r>
        <w:rPr>
          <w:rFonts w:ascii="Calibri" w:hAnsi="Calibri"/>
          <w:i/>
          <w:sz w:val="18"/>
          <w:szCs w:val="18"/>
        </w:rPr>
        <w:t xml:space="preserve"> </w:t>
      </w:r>
      <w:r w:rsidRPr="009E6A5A">
        <w:rPr>
          <w:rFonts w:ascii="Calibri" w:hAnsi="Calibri"/>
          <w:sz w:val="18"/>
          <w:szCs w:val="18"/>
        </w:rPr>
        <w:t>or</w:t>
      </w:r>
      <w:r>
        <w:rPr>
          <w:rFonts w:ascii="Calibri" w:hAnsi="Calibri"/>
          <w:i/>
          <w:sz w:val="18"/>
          <w:szCs w:val="18"/>
        </w:rPr>
        <w:t xml:space="preserve"> </w:t>
      </w:r>
      <w:r>
        <w:rPr>
          <w:rFonts w:ascii="Calibri" w:hAnsi="Calibri"/>
          <w:sz w:val="18"/>
          <w:szCs w:val="18"/>
          <w:u w:val="single"/>
        </w:rPr>
        <w:t>indirect</w:t>
      </w:r>
      <w:r w:rsidR="009E6A5A">
        <w:rPr>
          <w:rFonts w:ascii="Calibri" w:hAnsi="Calibri"/>
          <w:sz w:val="18"/>
          <w:szCs w:val="18"/>
        </w:rPr>
        <w:t xml:space="preserve"> approach</w:t>
      </w:r>
    </w:p>
    <w:p w14:paraId="2B0B50A7" w14:textId="3928E319" w:rsidR="004036CE" w:rsidRDefault="009E6A5A" w:rsidP="00D16014">
      <w:pPr>
        <w:pStyle w:val="ListParagraph"/>
        <w:numPr>
          <w:ilvl w:val="2"/>
          <w:numId w:val="34"/>
        </w:numPr>
        <w:spacing w:after="0"/>
        <w:rPr>
          <w:rFonts w:ascii="Calibri" w:hAnsi="Calibri"/>
          <w:sz w:val="18"/>
          <w:szCs w:val="18"/>
        </w:rPr>
      </w:pPr>
      <w:r w:rsidRPr="004036CE">
        <w:rPr>
          <w:rFonts w:ascii="Calibri" w:hAnsi="Calibri"/>
          <w:sz w:val="18"/>
          <w:szCs w:val="18"/>
          <w:u w:val="single"/>
        </w:rPr>
        <w:t>Direct</w:t>
      </w:r>
      <w:r w:rsidRPr="004036CE">
        <w:rPr>
          <w:rFonts w:ascii="Calibri" w:hAnsi="Calibri"/>
          <w:sz w:val="18"/>
          <w:szCs w:val="18"/>
        </w:rPr>
        <w:t xml:space="preserve"> – </w:t>
      </w:r>
      <w:r w:rsidR="004036CE">
        <w:rPr>
          <w:rFonts w:ascii="Calibri" w:hAnsi="Calibri"/>
          <w:sz w:val="18"/>
          <w:szCs w:val="18"/>
        </w:rPr>
        <w:t>Consider indicators related to the performance of the firm(s) or to their behaviour</w:t>
      </w:r>
      <w:r w:rsidRPr="004036CE">
        <w:rPr>
          <w:rFonts w:ascii="Calibri" w:hAnsi="Calibri"/>
          <w:sz w:val="18"/>
          <w:szCs w:val="18"/>
        </w:rPr>
        <w:t xml:space="preserve"> </w:t>
      </w:r>
      <w:r w:rsidR="004036CE">
        <w:rPr>
          <w:rFonts w:ascii="Calibri" w:hAnsi="Calibri"/>
          <w:sz w:val="18"/>
          <w:szCs w:val="18"/>
        </w:rPr>
        <w:t>(related to exercise of MP)</w:t>
      </w:r>
    </w:p>
    <w:p w14:paraId="0E49A70A" w14:textId="269F03DB" w:rsidR="00E34359" w:rsidRDefault="00E34359" w:rsidP="00D16014">
      <w:pPr>
        <w:pStyle w:val="ListParagraph"/>
        <w:numPr>
          <w:ilvl w:val="2"/>
          <w:numId w:val="34"/>
        </w:numPr>
        <w:spacing w:after="0"/>
        <w:ind w:left="2877"/>
        <w:rPr>
          <w:rFonts w:ascii="Calibri" w:hAnsi="Calibri"/>
          <w:sz w:val="18"/>
          <w:szCs w:val="18"/>
        </w:rPr>
      </w:pPr>
      <w:r w:rsidRPr="00E34359">
        <w:rPr>
          <w:rFonts w:ascii="Calibri" w:hAnsi="Calibri"/>
          <w:sz w:val="18"/>
          <w:szCs w:val="18"/>
          <w:u w:val="single"/>
        </w:rPr>
        <w:t>Consider</w:t>
      </w:r>
      <w:r>
        <w:rPr>
          <w:rFonts w:ascii="Calibri" w:hAnsi="Calibri"/>
          <w:sz w:val="18"/>
          <w:szCs w:val="18"/>
        </w:rPr>
        <w:t>: Presence of very large accounting profits, supra-competitive prices, high margins etc.</w:t>
      </w:r>
    </w:p>
    <w:p w14:paraId="23A9A8E1" w14:textId="6DA6A8AF" w:rsidR="009E6A5A" w:rsidRDefault="009E6A5A" w:rsidP="00D16014">
      <w:pPr>
        <w:pStyle w:val="ListParagraph"/>
        <w:numPr>
          <w:ilvl w:val="2"/>
          <w:numId w:val="34"/>
        </w:numPr>
        <w:spacing w:after="0"/>
        <w:rPr>
          <w:rFonts w:ascii="Calibri" w:hAnsi="Calibri"/>
          <w:sz w:val="18"/>
          <w:szCs w:val="18"/>
        </w:rPr>
      </w:pPr>
      <w:r>
        <w:rPr>
          <w:rFonts w:ascii="Calibri" w:hAnsi="Calibri"/>
          <w:sz w:val="18"/>
          <w:szCs w:val="18"/>
          <w:u w:val="single"/>
        </w:rPr>
        <w:lastRenderedPageBreak/>
        <w:t>Indirect</w:t>
      </w:r>
      <w:r>
        <w:rPr>
          <w:rFonts w:ascii="Calibri" w:hAnsi="Calibri"/>
          <w:sz w:val="18"/>
          <w:szCs w:val="18"/>
        </w:rPr>
        <w:t xml:space="preserve"> – </w:t>
      </w:r>
      <w:r w:rsidR="004036CE">
        <w:rPr>
          <w:rFonts w:ascii="Calibri" w:hAnsi="Calibri"/>
          <w:sz w:val="18"/>
          <w:szCs w:val="18"/>
        </w:rPr>
        <w:t>Consider</w:t>
      </w:r>
      <w:r>
        <w:rPr>
          <w:rFonts w:ascii="Calibri" w:hAnsi="Calibri"/>
          <w:sz w:val="18"/>
          <w:szCs w:val="18"/>
        </w:rPr>
        <w:t xml:space="preserve"> indicia such as:</w:t>
      </w:r>
    </w:p>
    <w:p w14:paraId="1EDE31D5" w14:textId="325677EF" w:rsidR="001166CA" w:rsidRDefault="009E6A5A" w:rsidP="00D16014">
      <w:pPr>
        <w:pStyle w:val="ListParagraph"/>
        <w:numPr>
          <w:ilvl w:val="3"/>
          <w:numId w:val="34"/>
        </w:numPr>
        <w:spacing w:after="0"/>
        <w:rPr>
          <w:rFonts w:ascii="Calibri" w:hAnsi="Calibri"/>
          <w:sz w:val="18"/>
          <w:szCs w:val="18"/>
        </w:rPr>
      </w:pPr>
      <w:r>
        <w:rPr>
          <w:rFonts w:ascii="Calibri" w:hAnsi="Calibri"/>
          <w:sz w:val="18"/>
          <w:szCs w:val="18"/>
        </w:rPr>
        <w:t>Market shares</w:t>
      </w:r>
      <w:r w:rsidR="002C0B41">
        <w:rPr>
          <w:rFonts w:ascii="Calibri" w:hAnsi="Calibri"/>
          <w:sz w:val="18"/>
          <w:szCs w:val="18"/>
        </w:rPr>
        <w:t xml:space="preserve"> – </w:t>
      </w:r>
      <w:r w:rsidR="001166CA">
        <w:rPr>
          <w:rFonts w:ascii="Calibri" w:hAnsi="Calibri"/>
          <w:sz w:val="18"/>
          <w:szCs w:val="18"/>
        </w:rPr>
        <w:t>Not determinative of market power, but relevant</w:t>
      </w:r>
    </w:p>
    <w:p w14:paraId="0AAB8973" w14:textId="00F57C1F" w:rsidR="009E6A5A" w:rsidRDefault="002C0B41" w:rsidP="001166CA">
      <w:pPr>
        <w:pStyle w:val="ListParagraph"/>
        <w:numPr>
          <w:ilvl w:val="3"/>
          <w:numId w:val="34"/>
        </w:numPr>
        <w:spacing w:after="0"/>
        <w:ind w:left="3598"/>
        <w:rPr>
          <w:rFonts w:ascii="Calibri" w:hAnsi="Calibri"/>
          <w:sz w:val="18"/>
          <w:szCs w:val="18"/>
        </w:rPr>
      </w:pPr>
      <w:r>
        <w:rPr>
          <w:rFonts w:ascii="Calibri" w:hAnsi="Calibri"/>
          <w:sz w:val="18"/>
          <w:szCs w:val="18"/>
        </w:rPr>
        <w:t>Market share above 35% is likely to prompt an inquiry into whether a firm is dominant</w:t>
      </w:r>
    </w:p>
    <w:p w14:paraId="276D8BA5" w14:textId="1213F90F" w:rsidR="002C0B41" w:rsidRDefault="002C0B41" w:rsidP="00D16014">
      <w:pPr>
        <w:pStyle w:val="ListParagraph"/>
        <w:numPr>
          <w:ilvl w:val="3"/>
          <w:numId w:val="34"/>
        </w:numPr>
        <w:spacing w:after="0"/>
        <w:ind w:left="3598"/>
        <w:rPr>
          <w:rFonts w:ascii="Calibri" w:hAnsi="Calibri"/>
          <w:sz w:val="18"/>
          <w:szCs w:val="18"/>
        </w:rPr>
      </w:pPr>
      <w:r>
        <w:rPr>
          <w:rFonts w:ascii="Calibri" w:hAnsi="Calibri"/>
          <w:sz w:val="18"/>
          <w:szCs w:val="18"/>
        </w:rPr>
        <w:t xml:space="preserve">Even a substantial market share will not necessarily lead to a finding that a firm is dominant </w:t>
      </w:r>
    </w:p>
    <w:p w14:paraId="6BC8B80C" w14:textId="6C597F3B" w:rsidR="00E34359" w:rsidRPr="004941EA" w:rsidRDefault="004941EA" w:rsidP="00D16014">
      <w:pPr>
        <w:pStyle w:val="ListParagraph"/>
        <w:numPr>
          <w:ilvl w:val="3"/>
          <w:numId w:val="34"/>
        </w:numPr>
        <w:spacing w:after="0"/>
        <w:ind w:left="2877"/>
        <w:rPr>
          <w:rFonts w:ascii="Calibri" w:hAnsi="Calibri"/>
          <w:sz w:val="18"/>
          <w:szCs w:val="18"/>
        </w:rPr>
      </w:pPr>
      <w:r w:rsidRPr="004941EA">
        <w:rPr>
          <w:rFonts w:ascii="Calibri" w:hAnsi="Calibri"/>
          <w:sz w:val="18"/>
          <w:szCs w:val="18"/>
        </w:rPr>
        <w:t>Dist</w:t>
      </w:r>
      <w:r w:rsidR="006061B7">
        <w:rPr>
          <w:rFonts w:ascii="Calibri" w:hAnsi="Calibri"/>
          <w:sz w:val="18"/>
          <w:szCs w:val="18"/>
        </w:rPr>
        <w:t>ribution of MS’</w:t>
      </w:r>
      <w:r w:rsidRPr="004941EA">
        <w:rPr>
          <w:rFonts w:ascii="Calibri" w:hAnsi="Calibri"/>
          <w:sz w:val="18"/>
          <w:szCs w:val="18"/>
        </w:rPr>
        <w:t>s – Ability to</w:t>
      </w:r>
      <w:r>
        <w:rPr>
          <w:rFonts w:ascii="Calibri" w:hAnsi="Calibri"/>
          <w:sz w:val="18"/>
          <w:szCs w:val="18"/>
        </w:rPr>
        <w:t xml:space="preserve"> </w:t>
      </w:r>
      <w:r w:rsidRPr="004941EA">
        <w:rPr>
          <w:rFonts w:ascii="Wingdings" w:hAnsi="Wingdings"/>
          <w:color w:val="000000"/>
          <w:sz w:val="14"/>
          <w:szCs w:val="14"/>
        </w:rPr>
        <w:t></w:t>
      </w:r>
      <w:r>
        <w:rPr>
          <w:rFonts w:ascii="Calibri" w:hAnsi="Calibri"/>
          <w:sz w:val="18"/>
          <w:szCs w:val="18"/>
        </w:rPr>
        <w:t xml:space="preserve"> price </w:t>
      </w:r>
      <w:r w:rsidRPr="004941EA">
        <w:rPr>
          <w:rFonts w:ascii="Wingdings" w:hAnsi="Wingdings"/>
          <w:color w:val="000000"/>
          <w:sz w:val="14"/>
          <w:szCs w:val="14"/>
        </w:rPr>
        <w:t></w:t>
      </w:r>
      <w:r>
        <w:rPr>
          <w:rFonts w:ascii="Wingdings" w:hAnsi="Wingdings"/>
          <w:color w:val="000000"/>
          <w:sz w:val="14"/>
          <w:szCs w:val="14"/>
        </w:rPr>
        <w:t></w:t>
      </w:r>
      <w:r w:rsidRPr="004941EA">
        <w:rPr>
          <w:rFonts w:ascii="Calibri" w:hAnsi="Calibri"/>
          <w:sz w:val="18"/>
          <w:szCs w:val="18"/>
        </w:rPr>
        <w:t xml:space="preserve">s as </w:t>
      </w:r>
      <w:r>
        <w:rPr>
          <w:rFonts w:ascii="Calibri" w:hAnsi="Calibri"/>
          <w:sz w:val="18"/>
          <w:szCs w:val="18"/>
        </w:rPr>
        <w:t>disparity</w:t>
      </w:r>
      <w:r w:rsidRPr="004941EA">
        <w:rPr>
          <w:rFonts w:ascii="Calibri" w:hAnsi="Calibri"/>
          <w:sz w:val="18"/>
          <w:szCs w:val="18"/>
        </w:rPr>
        <w:t xml:space="preserve"> </w:t>
      </w:r>
      <w:r w:rsidRPr="004941EA">
        <w:rPr>
          <w:rFonts w:ascii="Wingdings" w:hAnsi="Wingdings"/>
          <w:color w:val="000000"/>
          <w:sz w:val="14"/>
          <w:szCs w:val="14"/>
        </w:rPr>
        <w:t></w:t>
      </w:r>
      <w:r>
        <w:rPr>
          <w:rFonts w:ascii="Calibri" w:hAnsi="Calibri"/>
          <w:sz w:val="18"/>
          <w:szCs w:val="18"/>
        </w:rPr>
        <w:t>‘s</w:t>
      </w:r>
      <w:r w:rsidRPr="004941EA">
        <w:rPr>
          <w:rFonts w:ascii="Calibri" w:hAnsi="Calibri"/>
          <w:sz w:val="18"/>
          <w:szCs w:val="18"/>
        </w:rPr>
        <w:t xml:space="preserve"> between own </w:t>
      </w:r>
      <w:r w:rsidR="006061B7">
        <w:rPr>
          <w:rFonts w:ascii="Calibri" w:hAnsi="Calibri"/>
          <w:sz w:val="18"/>
          <w:szCs w:val="18"/>
        </w:rPr>
        <w:t>MS</w:t>
      </w:r>
      <w:r w:rsidRPr="004941EA">
        <w:rPr>
          <w:rFonts w:ascii="Calibri" w:hAnsi="Calibri"/>
          <w:sz w:val="18"/>
          <w:szCs w:val="18"/>
        </w:rPr>
        <w:t xml:space="preserve"> and shares of competitors </w:t>
      </w:r>
    </w:p>
    <w:p w14:paraId="71EF42A3" w14:textId="3CC8E9A0" w:rsidR="009E6A5A" w:rsidRDefault="009E6A5A" w:rsidP="00D16014">
      <w:pPr>
        <w:pStyle w:val="ListParagraph"/>
        <w:numPr>
          <w:ilvl w:val="3"/>
          <w:numId w:val="34"/>
        </w:numPr>
        <w:spacing w:after="0"/>
        <w:rPr>
          <w:rFonts w:ascii="Calibri" w:hAnsi="Calibri"/>
          <w:sz w:val="18"/>
          <w:szCs w:val="18"/>
        </w:rPr>
      </w:pPr>
      <w:r>
        <w:rPr>
          <w:rFonts w:ascii="Calibri" w:hAnsi="Calibri"/>
          <w:sz w:val="18"/>
          <w:szCs w:val="18"/>
        </w:rPr>
        <w:t>Barriers to entry</w:t>
      </w:r>
      <w:r w:rsidR="008611CC">
        <w:rPr>
          <w:rFonts w:ascii="Calibri" w:hAnsi="Calibri"/>
          <w:sz w:val="18"/>
          <w:szCs w:val="18"/>
        </w:rPr>
        <w:t xml:space="preserve"> – Absence of barriers to entry will usually mean firm does </w:t>
      </w:r>
      <w:r w:rsidR="008611CC">
        <w:rPr>
          <w:rFonts w:ascii="Calibri" w:hAnsi="Calibri"/>
          <w:sz w:val="18"/>
          <w:szCs w:val="18"/>
          <w:u w:val="single"/>
        </w:rPr>
        <w:t>not</w:t>
      </w:r>
      <w:r w:rsidR="008611CC">
        <w:rPr>
          <w:rFonts w:ascii="Calibri" w:hAnsi="Calibri"/>
          <w:sz w:val="18"/>
          <w:szCs w:val="18"/>
        </w:rPr>
        <w:t xml:space="preserve"> have market power</w:t>
      </w:r>
    </w:p>
    <w:p w14:paraId="7D7C55B1" w14:textId="03EA7C54" w:rsidR="009E6A5A" w:rsidRDefault="009E6A5A" w:rsidP="00D16014">
      <w:pPr>
        <w:pStyle w:val="ListParagraph"/>
        <w:numPr>
          <w:ilvl w:val="3"/>
          <w:numId w:val="34"/>
        </w:numPr>
        <w:spacing w:after="0"/>
        <w:rPr>
          <w:rFonts w:ascii="Calibri" w:hAnsi="Calibri"/>
          <w:sz w:val="18"/>
          <w:szCs w:val="18"/>
        </w:rPr>
      </w:pPr>
      <w:r>
        <w:rPr>
          <w:rFonts w:ascii="Calibri" w:hAnsi="Calibri"/>
          <w:sz w:val="18"/>
          <w:szCs w:val="18"/>
        </w:rPr>
        <w:t>Extent</w:t>
      </w:r>
      <w:r w:rsidR="00AC58B3">
        <w:rPr>
          <w:rFonts w:ascii="Calibri" w:hAnsi="Calibri"/>
          <w:sz w:val="18"/>
          <w:szCs w:val="18"/>
        </w:rPr>
        <w:t>/rate</w:t>
      </w:r>
      <w:r>
        <w:rPr>
          <w:rFonts w:ascii="Calibri" w:hAnsi="Calibri"/>
          <w:sz w:val="18"/>
          <w:szCs w:val="18"/>
        </w:rPr>
        <w:t xml:space="preserve"> of technological change</w:t>
      </w:r>
    </w:p>
    <w:p w14:paraId="2B105900" w14:textId="3A476152" w:rsidR="009E6A5A" w:rsidRDefault="009E6A5A" w:rsidP="00D16014">
      <w:pPr>
        <w:pStyle w:val="ListParagraph"/>
        <w:numPr>
          <w:ilvl w:val="3"/>
          <w:numId w:val="34"/>
        </w:numPr>
        <w:spacing w:after="0"/>
        <w:rPr>
          <w:rFonts w:ascii="Calibri" w:hAnsi="Calibri"/>
          <w:sz w:val="18"/>
          <w:szCs w:val="18"/>
        </w:rPr>
      </w:pPr>
      <w:r>
        <w:rPr>
          <w:rFonts w:ascii="Calibri" w:hAnsi="Calibri"/>
          <w:sz w:val="18"/>
          <w:szCs w:val="18"/>
        </w:rPr>
        <w:t>Excess capacity, and</w:t>
      </w:r>
    </w:p>
    <w:p w14:paraId="1EB5A9FF" w14:textId="5F317852" w:rsidR="009E6A5A" w:rsidRDefault="009E6A5A" w:rsidP="00D16014">
      <w:pPr>
        <w:pStyle w:val="ListParagraph"/>
        <w:numPr>
          <w:ilvl w:val="3"/>
          <w:numId w:val="34"/>
        </w:numPr>
        <w:spacing w:after="0"/>
        <w:rPr>
          <w:rFonts w:ascii="Calibri" w:hAnsi="Calibri"/>
          <w:sz w:val="18"/>
          <w:szCs w:val="18"/>
        </w:rPr>
      </w:pPr>
      <w:r>
        <w:rPr>
          <w:rFonts w:ascii="Calibri" w:hAnsi="Calibri"/>
          <w:sz w:val="18"/>
          <w:szCs w:val="18"/>
        </w:rPr>
        <w:t xml:space="preserve">Customer </w:t>
      </w:r>
      <w:r w:rsidR="00E04800">
        <w:rPr>
          <w:rFonts w:ascii="Calibri" w:hAnsi="Calibri"/>
          <w:sz w:val="18"/>
          <w:szCs w:val="18"/>
        </w:rPr>
        <w:t xml:space="preserve">or supplier </w:t>
      </w:r>
      <w:r>
        <w:rPr>
          <w:rFonts w:ascii="Calibri" w:hAnsi="Calibri"/>
          <w:sz w:val="18"/>
          <w:szCs w:val="18"/>
        </w:rPr>
        <w:t>countervailing power</w:t>
      </w:r>
    </w:p>
    <w:p w14:paraId="32219549" w14:textId="4D76BF15" w:rsidR="00F6611A" w:rsidRDefault="00F6611A" w:rsidP="00D16014">
      <w:pPr>
        <w:pStyle w:val="ListParagraph"/>
        <w:numPr>
          <w:ilvl w:val="3"/>
          <w:numId w:val="34"/>
        </w:numPr>
        <w:spacing w:after="0"/>
        <w:ind w:left="1437"/>
        <w:rPr>
          <w:rFonts w:ascii="Calibri" w:hAnsi="Calibri"/>
          <w:sz w:val="18"/>
          <w:szCs w:val="18"/>
        </w:rPr>
      </w:pPr>
      <w:r>
        <w:rPr>
          <w:rFonts w:ascii="Calibri" w:hAnsi="Calibri"/>
          <w:sz w:val="18"/>
          <w:szCs w:val="18"/>
        </w:rPr>
        <w:t>Bureau Guidelines (2001) suggest a safe harbour of 35% market share for unilateral cases</w:t>
      </w:r>
      <w:r w:rsidR="004407FF">
        <w:rPr>
          <w:rFonts w:ascii="Calibri" w:hAnsi="Calibri"/>
          <w:sz w:val="18"/>
          <w:szCs w:val="18"/>
        </w:rPr>
        <w:t xml:space="preserve"> and 65% for collective dominance</w:t>
      </w:r>
    </w:p>
    <w:p w14:paraId="24A20348" w14:textId="4893786A" w:rsidR="00390B2F" w:rsidRDefault="00390B2F" w:rsidP="00D16014">
      <w:pPr>
        <w:pStyle w:val="ListParagraph"/>
        <w:numPr>
          <w:ilvl w:val="0"/>
          <w:numId w:val="33"/>
        </w:numPr>
        <w:spacing w:after="0"/>
        <w:rPr>
          <w:rFonts w:ascii="Calibri" w:hAnsi="Calibri"/>
          <w:sz w:val="18"/>
          <w:szCs w:val="18"/>
        </w:rPr>
      </w:pPr>
      <w:r>
        <w:rPr>
          <w:rFonts w:ascii="Calibri" w:hAnsi="Calibri"/>
          <w:sz w:val="18"/>
          <w:szCs w:val="18"/>
        </w:rPr>
        <w:t xml:space="preserve">That person (or persons) have engaged in, or are engaging in, a </w:t>
      </w:r>
      <w:r w:rsidRPr="00CC11C9">
        <w:rPr>
          <w:rFonts w:ascii="Calibri" w:hAnsi="Calibri"/>
          <w:sz w:val="18"/>
          <w:szCs w:val="18"/>
          <w:u w:val="single"/>
        </w:rPr>
        <w:t>practice</w:t>
      </w:r>
      <w:r>
        <w:rPr>
          <w:rFonts w:ascii="Calibri" w:hAnsi="Calibri"/>
          <w:sz w:val="18"/>
          <w:szCs w:val="18"/>
        </w:rPr>
        <w:t xml:space="preserve"> of anti-competitive acts, and</w:t>
      </w:r>
    </w:p>
    <w:p w14:paraId="02B49572" w14:textId="77777777" w:rsidR="00466FFA" w:rsidRPr="00466FFA" w:rsidRDefault="00466FFA" w:rsidP="00DB0698">
      <w:pPr>
        <w:pStyle w:val="ListParagraph"/>
        <w:numPr>
          <w:ilvl w:val="0"/>
          <w:numId w:val="92"/>
        </w:numPr>
        <w:spacing w:after="0"/>
        <w:ind w:left="1437"/>
        <w:rPr>
          <w:rFonts w:ascii="Calibri" w:hAnsi="Calibri"/>
          <w:sz w:val="18"/>
          <w:szCs w:val="18"/>
        </w:rPr>
      </w:pPr>
      <w:r w:rsidRPr="00466FFA">
        <w:rPr>
          <w:rFonts w:ascii="Calibri" w:hAnsi="Calibri"/>
          <w:sz w:val="18"/>
          <w:szCs w:val="18"/>
          <w:u w:val="single"/>
        </w:rPr>
        <w:t>Includes</w:t>
      </w:r>
      <w:r w:rsidRPr="00466FFA">
        <w:rPr>
          <w:rFonts w:ascii="Calibri" w:hAnsi="Calibri"/>
          <w:sz w:val="18"/>
          <w:szCs w:val="18"/>
        </w:rPr>
        <w:t xml:space="preserve"> actions in </w:t>
      </w:r>
      <w:r w:rsidRPr="00466FFA">
        <w:rPr>
          <w:rFonts w:ascii="Calibri" w:hAnsi="Calibri"/>
          <w:b/>
          <w:sz w:val="18"/>
          <w:szCs w:val="18"/>
        </w:rPr>
        <w:t xml:space="preserve">S. 78 </w:t>
      </w:r>
      <w:r w:rsidRPr="00466FFA">
        <w:rPr>
          <w:rFonts w:ascii="Calibri" w:hAnsi="Calibri"/>
          <w:sz w:val="18"/>
          <w:szCs w:val="18"/>
        </w:rPr>
        <w:t xml:space="preserve">(deemed to be anti-competitive) </w:t>
      </w:r>
      <w:r w:rsidRPr="00466FFA">
        <w:rPr>
          <w:rFonts w:ascii="Calibri" w:hAnsi="Calibri"/>
          <w:sz w:val="18"/>
          <w:szCs w:val="18"/>
          <w:u w:val="single"/>
        </w:rPr>
        <w:t>and:</w:t>
      </w:r>
      <w:r w:rsidRPr="00466FFA">
        <w:rPr>
          <w:rFonts w:ascii="Calibri" w:hAnsi="Calibri"/>
          <w:sz w:val="18"/>
          <w:szCs w:val="18"/>
        </w:rPr>
        <w:t xml:space="preserve">      </w:t>
      </w:r>
    </w:p>
    <w:p w14:paraId="64D5D821" w14:textId="77777777" w:rsidR="00466FFA" w:rsidRDefault="00466FFA" w:rsidP="00DB0698">
      <w:pPr>
        <w:pStyle w:val="ListParagraph"/>
        <w:numPr>
          <w:ilvl w:val="0"/>
          <w:numId w:val="93"/>
        </w:numPr>
        <w:spacing w:after="0"/>
        <w:ind w:left="2157"/>
        <w:rPr>
          <w:rFonts w:ascii="Calibri" w:hAnsi="Calibri"/>
          <w:sz w:val="18"/>
          <w:szCs w:val="18"/>
        </w:rPr>
      </w:pPr>
      <w:r>
        <w:rPr>
          <w:rFonts w:ascii="Calibri" w:hAnsi="Calibri"/>
          <w:sz w:val="18"/>
          <w:szCs w:val="18"/>
        </w:rPr>
        <w:t>Incorporating various types of restrictive conditions in contracts with customers (Ex. Exclusivity clause)</w:t>
      </w:r>
    </w:p>
    <w:p w14:paraId="7AD16026" w14:textId="77777777" w:rsidR="00466FFA" w:rsidRDefault="00466FFA" w:rsidP="00DB0698">
      <w:pPr>
        <w:pStyle w:val="ListParagraph"/>
        <w:numPr>
          <w:ilvl w:val="0"/>
          <w:numId w:val="93"/>
        </w:numPr>
        <w:spacing w:after="0"/>
        <w:ind w:left="2157"/>
        <w:rPr>
          <w:rFonts w:ascii="Calibri" w:hAnsi="Calibri"/>
          <w:sz w:val="18"/>
          <w:szCs w:val="18"/>
        </w:rPr>
      </w:pPr>
      <w:r>
        <w:rPr>
          <w:rFonts w:ascii="Calibri" w:hAnsi="Calibri"/>
          <w:sz w:val="18"/>
          <w:szCs w:val="18"/>
        </w:rPr>
        <w:t>Requiring customers to reveal quotes or bids provided by competitors</w:t>
      </w:r>
    </w:p>
    <w:p w14:paraId="4D6293CE" w14:textId="77777777" w:rsidR="00466FFA" w:rsidRDefault="00466FFA" w:rsidP="00DB0698">
      <w:pPr>
        <w:pStyle w:val="ListParagraph"/>
        <w:numPr>
          <w:ilvl w:val="0"/>
          <w:numId w:val="93"/>
        </w:numPr>
        <w:spacing w:after="0"/>
        <w:ind w:left="2157"/>
        <w:rPr>
          <w:rFonts w:ascii="Calibri" w:hAnsi="Calibri"/>
          <w:sz w:val="18"/>
          <w:szCs w:val="18"/>
        </w:rPr>
      </w:pPr>
      <w:r>
        <w:rPr>
          <w:rFonts w:ascii="Calibri" w:hAnsi="Calibri"/>
          <w:sz w:val="18"/>
          <w:szCs w:val="18"/>
        </w:rPr>
        <w:t>Threatening customers with spurious litigation to prevent them from switching to competing suppliers</w:t>
      </w:r>
    </w:p>
    <w:p w14:paraId="59CD255E" w14:textId="77777777" w:rsidR="00466FFA" w:rsidRDefault="00466FFA" w:rsidP="00DB0698">
      <w:pPr>
        <w:pStyle w:val="ListParagraph"/>
        <w:numPr>
          <w:ilvl w:val="0"/>
          <w:numId w:val="93"/>
        </w:numPr>
        <w:spacing w:after="0"/>
        <w:ind w:left="2157"/>
        <w:rPr>
          <w:rFonts w:ascii="Calibri" w:hAnsi="Calibri"/>
          <w:sz w:val="18"/>
          <w:szCs w:val="18"/>
        </w:rPr>
      </w:pPr>
      <w:r>
        <w:rPr>
          <w:rFonts w:ascii="Calibri" w:hAnsi="Calibri"/>
          <w:sz w:val="18"/>
          <w:szCs w:val="18"/>
        </w:rPr>
        <w:t>Acquisition of competitors</w:t>
      </w:r>
    </w:p>
    <w:p w14:paraId="2E1F77B1" w14:textId="77777777" w:rsidR="00466FFA" w:rsidRDefault="00466FFA" w:rsidP="00DB0698">
      <w:pPr>
        <w:pStyle w:val="ListParagraph"/>
        <w:numPr>
          <w:ilvl w:val="0"/>
          <w:numId w:val="93"/>
        </w:numPr>
        <w:spacing w:after="0"/>
        <w:ind w:left="2157"/>
        <w:rPr>
          <w:rFonts w:ascii="Calibri" w:hAnsi="Calibri"/>
          <w:sz w:val="18"/>
          <w:szCs w:val="18"/>
        </w:rPr>
      </w:pPr>
      <w:r>
        <w:rPr>
          <w:rFonts w:ascii="Calibri" w:hAnsi="Calibri"/>
          <w:i/>
          <w:sz w:val="18"/>
          <w:szCs w:val="18"/>
        </w:rPr>
        <w:t>Draft Guidelines</w:t>
      </w:r>
      <w:r>
        <w:rPr>
          <w:rFonts w:ascii="Calibri" w:hAnsi="Calibri"/>
          <w:sz w:val="18"/>
          <w:szCs w:val="18"/>
        </w:rPr>
        <w:t>: Actual or “constructive” denial to a facility to a competitor</w:t>
      </w:r>
    </w:p>
    <w:p w14:paraId="0F31189E" w14:textId="6213769E" w:rsidR="00135A04" w:rsidRDefault="00466FFA" w:rsidP="00D16014">
      <w:pPr>
        <w:pStyle w:val="ListParagraph"/>
        <w:numPr>
          <w:ilvl w:val="0"/>
          <w:numId w:val="34"/>
        </w:numPr>
        <w:spacing w:after="0"/>
        <w:ind w:left="1437"/>
        <w:rPr>
          <w:rFonts w:ascii="Calibri" w:hAnsi="Calibri"/>
          <w:sz w:val="18"/>
          <w:szCs w:val="18"/>
        </w:rPr>
      </w:pPr>
      <w:r w:rsidRPr="00466FFA">
        <w:rPr>
          <w:rFonts w:ascii="Calibri" w:hAnsi="Calibri"/>
          <w:sz w:val="18"/>
          <w:szCs w:val="18"/>
          <w:u w:val="single"/>
        </w:rPr>
        <w:t>Includes</w:t>
      </w:r>
      <w:r>
        <w:rPr>
          <w:rFonts w:ascii="Calibri" w:hAnsi="Calibri"/>
          <w:sz w:val="18"/>
          <w:szCs w:val="18"/>
        </w:rPr>
        <w:t xml:space="preserve"> a</w:t>
      </w:r>
      <w:r w:rsidR="00135A04" w:rsidRPr="00466FFA">
        <w:rPr>
          <w:rFonts w:ascii="Calibri" w:hAnsi="Calibri"/>
          <w:sz w:val="18"/>
          <w:szCs w:val="18"/>
        </w:rPr>
        <w:t>ny</w:t>
      </w:r>
      <w:r w:rsidR="00E71F03">
        <w:rPr>
          <w:rFonts w:ascii="Calibri" w:hAnsi="Calibri"/>
          <w:sz w:val="18"/>
          <w:szCs w:val="18"/>
        </w:rPr>
        <w:t xml:space="preserve"> act </w:t>
      </w:r>
      <w:r w:rsidR="00135A04">
        <w:rPr>
          <w:rFonts w:ascii="Calibri" w:hAnsi="Calibri"/>
          <w:sz w:val="18"/>
          <w:szCs w:val="18"/>
        </w:rPr>
        <w:t xml:space="preserve">the </w:t>
      </w:r>
      <w:r w:rsidR="00135A04" w:rsidRPr="00A42255">
        <w:rPr>
          <w:rFonts w:ascii="Calibri" w:hAnsi="Calibri"/>
          <w:sz w:val="18"/>
          <w:szCs w:val="18"/>
          <w:u w:val="single"/>
        </w:rPr>
        <w:t>purpose</w:t>
      </w:r>
      <w:r w:rsidR="00135A04">
        <w:rPr>
          <w:rFonts w:ascii="Calibri" w:hAnsi="Calibri"/>
          <w:sz w:val="18"/>
          <w:szCs w:val="18"/>
        </w:rPr>
        <w:t xml:space="preserve"> of which is to exert a predatory, exclusionary or disciplinary effect on </w:t>
      </w:r>
      <w:r w:rsidR="00135A04" w:rsidRPr="006052E0">
        <w:rPr>
          <w:rFonts w:ascii="Calibri" w:hAnsi="Calibri"/>
          <w:sz w:val="18"/>
          <w:szCs w:val="18"/>
        </w:rPr>
        <w:t>competitors</w:t>
      </w:r>
      <w:r w:rsidR="00135A04">
        <w:rPr>
          <w:rFonts w:ascii="Calibri" w:hAnsi="Calibri"/>
          <w:sz w:val="18"/>
          <w:szCs w:val="18"/>
        </w:rPr>
        <w:t xml:space="preserve"> </w:t>
      </w:r>
      <w:r w:rsidR="00B7523F">
        <w:rPr>
          <w:rFonts w:ascii="Calibri" w:hAnsi="Calibri"/>
          <w:sz w:val="18"/>
          <w:szCs w:val="18"/>
        </w:rPr>
        <w:t>(not comp generally)</w:t>
      </w:r>
    </w:p>
    <w:p w14:paraId="60A4B22E" w14:textId="35B90371" w:rsidR="00694B71" w:rsidRPr="00694B71" w:rsidRDefault="00694B71" w:rsidP="00D16014">
      <w:pPr>
        <w:pStyle w:val="ListParagraph"/>
        <w:numPr>
          <w:ilvl w:val="0"/>
          <w:numId w:val="34"/>
        </w:numPr>
        <w:spacing w:after="0"/>
        <w:ind w:left="2157"/>
        <w:rPr>
          <w:rFonts w:ascii="Calibri" w:hAnsi="Calibri"/>
          <w:sz w:val="18"/>
          <w:szCs w:val="18"/>
        </w:rPr>
      </w:pPr>
      <w:r>
        <w:rPr>
          <w:rFonts w:ascii="Calibri" w:hAnsi="Calibri"/>
          <w:sz w:val="18"/>
          <w:szCs w:val="18"/>
        </w:rPr>
        <w:t xml:space="preserve">Includes actions that do not </w:t>
      </w:r>
      <w:r>
        <w:rPr>
          <w:rFonts w:ascii="Calibri" w:hAnsi="Calibri"/>
          <w:sz w:val="18"/>
          <w:szCs w:val="18"/>
          <w:u w:val="single"/>
        </w:rPr>
        <w:t>directly</w:t>
      </w:r>
      <w:r>
        <w:rPr>
          <w:rFonts w:ascii="Calibri" w:hAnsi="Calibri"/>
          <w:sz w:val="18"/>
          <w:szCs w:val="18"/>
        </w:rPr>
        <w:t xml:space="preserve"> include competitors (Such as offering customers incentives to remain exclusive)</w:t>
      </w:r>
    </w:p>
    <w:p w14:paraId="4F1D3B45" w14:textId="12015912" w:rsidR="00FC5DF2" w:rsidRPr="00FC5DF2" w:rsidRDefault="00D130B1" w:rsidP="00D16014">
      <w:pPr>
        <w:pStyle w:val="ListParagraph"/>
        <w:numPr>
          <w:ilvl w:val="0"/>
          <w:numId w:val="34"/>
        </w:numPr>
        <w:spacing w:after="0"/>
        <w:ind w:left="2157"/>
        <w:rPr>
          <w:rFonts w:ascii="Calibri" w:hAnsi="Calibri"/>
          <w:sz w:val="18"/>
          <w:szCs w:val="18"/>
        </w:rPr>
      </w:pPr>
      <w:r>
        <w:rPr>
          <w:rFonts w:ascii="Calibri" w:hAnsi="Calibri"/>
          <w:i/>
          <w:sz w:val="18"/>
          <w:szCs w:val="18"/>
        </w:rPr>
        <w:t xml:space="preserve">Abuse Guidelines </w:t>
      </w:r>
      <w:r>
        <w:rPr>
          <w:rFonts w:ascii="Calibri" w:hAnsi="Calibri"/>
          <w:sz w:val="18"/>
          <w:szCs w:val="18"/>
          <w:u w:val="single"/>
        </w:rPr>
        <w:t xml:space="preserve">Three </w:t>
      </w:r>
      <w:r w:rsidR="004C3BDF">
        <w:rPr>
          <w:rFonts w:ascii="Calibri" w:hAnsi="Calibri"/>
          <w:sz w:val="18"/>
          <w:szCs w:val="18"/>
          <w:u w:val="single"/>
        </w:rPr>
        <w:t>Types of Conduct</w:t>
      </w:r>
      <w:r w:rsidR="00FC5DF2">
        <w:rPr>
          <w:rFonts w:ascii="Calibri" w:hAnsi="Calibri"/>
          <w:sz w:val="18"/>
          <w:szCs w:val="18"/>
          <w:u w:val="single"/>
        </w:rPr>
        <w:t>:</w:t>
      </w:r>
    </w:p>
    <w:p w14:paraId="33A513ED" w14:textId="1AA5A81C" w:rsidR="00FC5DF2" w:rsidRDefault="004C3BDF" w:rsidP="00D16014">
      <w:pPr>
        <w:pStyle w:val="ListParagraph"/>
        <w:numPr>
          <w:ilvl w:val="0"/>
          <w:numId w:val="39"/>
        </w:numPr>
        <w:spacing w:after="0"/>
        <w:ind w:left="2877"/>
        <w:rPr>
          <w:rFonts w:ascii="Calibri" w:hAnsi="Calibri"/>
          <w:sz w:val="18"/>
          <w:szCs w:val="18"/>
        </w:rPr>
      </w:pPr>
      <w:r>
        <w:rPr>
          <w:rFonts w:ascii="Calibri" w:hAnsi="Calibri"/>
          <w:sz w:val="18"/>
          <w:szCs w:val="18"/>
        </w:rPr>
        <w:t>Raising rivals’ costs – Ex. By excluding current or potential competitors</w:t>
      </w:r>
      <w:r w:rsidR="00F24FD0">
        <w:rPr>
          <w:rFonts w:ascii="Calibri" w:hAnsi="Calibri"/>
          <w:sz w:val="18"/>
          <w:szCs w:val="18"/>
        </w:rPr>
        <w:t xml:space="preserve"> from inputs necessary to compete</w:t>
      </w:r>
    </w:p>
    <w:p w14:paraId="2BB6B0B4" w14:textId="35BD7030" w:rsidR="00F24FD0" w:rsidRDefault="006B101D" w:rsidP="00D16014">
      <w:pPr>
        <w:pStyle w:val="ListParagraph"/>
        <w:numPr>
          <w:ilvl w:val="0"/>
          <w:numId w:val="39"/>
        </w:numPr>
        <w:spacing w:after="0"/>
        <w:ind w:left="2877"/>
        <w:rPr>
          <w:rFonts w:ascii="Calibri" w:hAnsi="Calibri"/>
          <w:sz w:val="18"/>
          <w:szCs w:val="18"/>
        </w:rPr>
      </w:pPr>
      <w:r>
        <w:rPr>
          <w:rFonts w:ascii="Calibri" w:hAnsi="Calibri"/>
          <w:sz w:val="18"/>
          <w:szCs w:val="18"/>
        </w:rPr>
        <w:t>Preda</w:t>
      </w:r>
      <w:r w:rsidR="00F24FD0">
        <w:rPr>
          <w:rFonts w:ascii="Calibri" w:hAnsi="Calibri"/>
          <w:sz w:val="18"/>
          <w:szCs w:val="18"/>
        </w:rPr>
        <w:t>tory conduct – Ex. Selling below cost to harm a competitor</w:t>
      </w:r>
    </w:p>
    <w:p w14:paraId="1D1DE016" w14:textId="1E2A61B8" w:rsidR="00F24FD0" w:rsidRDefault="00F24FD0" w:rsidP="00D16014">
      <w:pPr>
        <w:pStyle w:val="ListParagraph"/>
        <w:numPr>
          <w:ilvl w:val="0"/>
          <w:numId w:val="39"/>
        </w:numPr>
        <w:spacing w:after="0"/>
        <w:ind w:left="2877"/>
        <w:rPr>
          <w:rFonts w:ascii="Calibri" w:hAnsi="Calibri"/>
          <w:sz w:val="18"/>
          <w:szCs w:val="18"/>
        </w:rPr>
      </w:pPr>
      <w:r>
        <w:rPr>
          <w:rFonts w:ascii="Calibri" w:hAnsi="Calibri"/>
          <w:sz w:val="18"/>
          <w:szCs w:val="18"/>
        </w:rPr>
        <w:t>Facilitating the ability of firms to coordinate their behaviour in order to increase or maintain prices</w:t>
      </w:r>
    </w:p>
    <w:p w14:paraId="403E4E4B" w14:textId="03E7C93E" w:rsidR="006F7F2D" w:rsidRDefault="006F7F2D" w:rsidP="00D16014">
      <w:pPr>
        <w:pStyle w:val="ListParagraph"/>
        <w:numPr>
          <w:ilvl w:val="0"/>
          <w:numId w:val="40"/>
        </w:numPr>
        <w:spacing w:after="0"/>
        <w:rPr>
          <w:rFonts w:ascii="Calibri" w:hAnsi="Calibri"/>
          <w:sz w:val="18"/>
          <w:szCs w:val="18"/>
        </w:rPr>
      </w:pPr>
      <w:r>
        <w:rPr>
          <w:rFonts w:ascii="Calibri" w:hAnsi="Calibri"/>
          <w:sz w:val="18"/>
          <w:szCs w:val="18"/>
        </w:rPr>
        <w:t>Ex. Pre-announcing price increases or publicizing price lists</w:t>
      </w:r>
    </w:p>
    <w:p w14:paraId="38963B40" w14:textId="15A50279" w:rsidR="007C355E" w:rsidRDefault="000211BF" w:rsidP="005B0314">
      <w:pPr>
        <w:pStyle w:val="ListParagraph"/>
        <w:numPr>
          <w:ilvl w:val="0"/>
          <w:numId w:val="40"/>
        </w:numPr>
        <w:spacing w:after="0"/>
        <w:ind w:left="2877"/>
        <w:rPr>
          <w:rFonts w:ascii="Calibri" w:hAnsi="Calibri"/>
          <w:sz w:val="18"/>
          <w:szCs w:val="18"/>
        </w:rPr>
      </w:pPr>
      <w:r>
        <w:rPr>
          <w:rFonts w:ascii="Calibri" w:hAnsi="Calibri"/>
          <w:i/>
          <w:sz w:val="18"/>
          <w:szCs w:val="18"/>
        </w:rPr>
        <w:t>Draft Guidelines</w:t>
      </w:r>
      <w:r>
        <w:rPr>
          <w:rFonts w:ascii="Calibri" w:hAnsi="Calibri"/>
          <w:sz w:val="18"/>
          <w:szCs w:val="18"/>
        </w:rPr>
        <w:t xml:space="preserve"> </w:t>
      </w:r>
      <w:r w:rsidR="006B1B35">
        <w:rPr>
          <w:rFonts w:ascii="Calibri" w:hAnsi="Calibri"/>
          <w:sz w:val="18"/>
          <w:szCs w:val="18"/>
        </w:rPr>
        <w:t>substitute</w:t>
      </w:r>
      <w:r>
        <w:rPr>
          <w:rFonts w:ascii="Calibri" w:hAnsi="Calibri"/>
          <w:sz w:val="18"/>
          <w:szCs w:val="18"/>
        </w:rPr>
        <w:t xml:space="preserve"> “reducing rivals’ revenues”</w:t>
      </w:r>
      <w:r w:rsidR="00D130B1">
        <w:rPr>
          <w:rFonts w:ascii="Calibri" w:hAnsi="Calibri"/>
          <w:sz w:val="18"/>
          <w:szCs w:val="18"/>
        </w:rPr>
        <w:t xml:space="preserve"> for the third type of conduct</w:t>
      </w:r>
    </w:p>
    <w:p w14:paraId="633A83F0" w14:textId="71904E1A" w:rsidR="000211BF" w:rsidRDefault="007C355E" w:rsidP="005B0314">
      <w:pPr>
        <w:pStyle w:val="ListParagraph"/>
        <w:numPr>
          <w:ilvl w:val="0"/>
          <w:numId w:val="40"/>
        </w:numPr>
        <w:spacing w:after="0"/>
        <w:ind w:left="3598"/>
        <w:rPr>
          <w:rFonts w:ascii="Calibri" w:hAnsi="Calibri"/>
          <w:sz w:val="18"/>
          <w:szCs w:val="18"/>
        </w:rPr>
      </w:pPr>
      <w:r>
        <w:rPr>
          <w:rFonts w:ascii="Calibri" w:hAnsi="Calibri"/>
          <w:sz w:val="18"/>
          <w:szCs w:val="18"/>
        </w:rPr>
        <w:t>Ex.</w:t>
      </w:r>
      <w:r w:rsidR="00CE4A02">
        <w:rPr>
          <w:rFonts w:ascii="Calibri" w:hAnsi="Calibri"/>
          <w:sz w:val="18"/>
          <w:szCs w:val="18"/>
        </w:rPr>
        <w:t xml:space="preserve"> I</w:t>
      </w:r>
      <w:r w:rsidR="005B0314">
        <w:rPr>
          <w:rFonts w:ascii="Calibri" w:hAnsi="Calibri"/>
          <w:sz w:val="18"/>
          <w:szCs w:val="18"/>
        </w:rPr>
        <w:t>mplementing tech</w:t>
      </w:r>
      <w:r>
        <w:rPr>
          <w:rFonts w:ascii="Calibri" w:hAnsi="Calibri"/>
          <w:sz w:val="18"/>
          <w:szCs w:val="18"/>
        </w:rPr>
        <w:t>, Ks or practices that make it difficult or costly to switch to another supplier</w:t>
      </w:r>
    </w:p>
    <w:p w14:paraId="618D78B0" w14:textId="77777777" w:rsidR="008208CE" w:rsidRDefault="008208CE" w:rsidP="008208CE">
      <w:pPr>
        <w:pStyle w:val="ListParagraph"/>
        <w:numPr>
          <w:ilvl w:val="0"/>
          <w:numId w:val="40"/>
        </w:numPr>
        <w:spacing w:after="0"/>
        <w:ind w:left="2157"/>
        <w:rPr>
          <w:rFonts w:ascii="Calibri" w:hAnsi="Calibri"/>
          <w:sz w:val="18"/>
          <w:szCs w:val="18"/>
        </w:rPr>
      </w:pPr>
      <w:r w:rsidRPr="00C23795">
        <w:rPr>
          <w:rFonts w:ascii="Calibri" w:hAnsi="Calibri"/>
          <w:sz w:val="18"/>
          <w:szCs w:val="18"/>
          <w:u w:val="single"/>
        </w:rPr>
        <w:t>Not</w:t>
      </w:r>
      <w:r w:rsidRPr="00C23795">
        <w:rPr>
          <w:rFonts w:ascii="Calibri" w:hAnsi="Calibri"/>
          <w:sz w:val="18"/>
          <w:szCs w:val="18"/>
        </w:rPr>
        <w:t xml:space="preserve"> considered abuse to charge customers higher prices</w:t>
      </w:r>
      <w:r>
        <w:rPr>
          <w:rFonts w:ascii="Calibri" w:hAnsi="Calibri"/>
          <w:sz w:val="18"/>
          <w:szCs w:val="18"/>
        </w:rPr>
        <w:t xml:space="preserve"> </w:t>
      </w:r>
      <w:r w:rsidRPr="00C23795">
        <w:rPr>
          <w:rFonts w:ascii="Calibri" w:hAnsi="Calibri"/>
          <w:sz w:val="18"/>
          <w:szCs w:val="18"/>
        </w:rPr>
        <w:t>(or provide lower quality, product choice, etc.)</w:t>
      </w:r>
    </w:p>
    <w:p w14:paraId="5D90602E" w14:textId="06C6B063" w:rsidR="001B750C" w:rsidRPr="00C23795" w:rsidRDefault="001B750C" w:rsidP="008208CE">
      <w:pPr>
        <w:pStyle w:val="ListParagraph"/>
        <w:numPr>
          <w:ilvl w:val="0"/>
          <w:numId w:val="40"/>
        </w:numPr>
        <w:spacing w:after="0"/>
        <w:ind w:left="2157"/>
        <w:rPr>
          <w:rFonts w:ascii="Calibri" w:hAnsi="Calibri"/>
          <w:sz w:val="18"/>
          <w:szCs w:val="18"/>
        </w:rPr>
      </w:pPr>
      <w:r>
        <w:rPr>
          <w:rFonts w:ascii="Calibri" w:hAnsi="Calibri"/>
          <w:sz w:val="18"/>
          <w:szCs w:val="18"/>
        </w:rPr>
        <w:t xml:space="preserve">Behaviour is generally not illegal by itself </w:t>
      </w:r>
    </w:p>
    <w:p w14:paraId="0B5BD706" w14:textId="77777777" w:rsidR="008208CE" w:rsidRDefault="008208CE" w:rsidP="008208CE">
      <w:pPr>
        <w:pStyle w:val="ListParagraph"/>
        <w:numPr>
          <w:ilvl w:val="0"/>
          <w:numId w:val="40"/>
        </w:numPr>
        <w:spacing w:after="0"/>
        <w:ind w:left="2157"/>
        <w:rPr>
          <w:rFonts w:ascii="Calibri" w:hAnsi="Calibri"/>
          <w:sz w:val="18"/>
          <w:szCs w:val="18"/>
        </w:rPr>
      </w:pPr>
      <w:r>
        <w:rPr>
          <w:rFonts w:ascii="Calibri" w:hAnsi="Calibri"/>
          <w:sz w:val="18"/>
          <w:szCs w:val="18"/>
        </w:rPr>
        <w:t xml:space="preserve">Selective refusal to license a trade-mark is </w:t>
      </w:r>
      <w:r>
        <w:rPr>
          <w:rFonts w:ascii="Calibri" w:hAnsi="Calibri"/>
          <w:sz w:val="18"/>
          <w:szCs w:val="18"/>
          <w:u w:val="single"/>
        </w:rPr>
        <w:t>not</w:t>
      </w:r>
      <w:r>
        <w:rPr>
          <w:rFonts w:ascii="Calibri" w:hAnsi="Calibri"/>
          <w:sz w:val="18"/>
          <w:szCs w:val="18"/>
        </w:rPr>
        <w:t xml:space="preserve"> an anti-competitive act</w:t>
      </w:r>
    </w:p>
    <w:p w14:paraId="4A0FD78B" w14:textId="7FAB8874" w:rsidR="00D75D23" w:rsidRPr="00A42255" w:rsidRDefault="00D75D23" w:rsidP="00D16014">
      <w:pPr>
        <w:pStyle w:val="ListParagraph"/>
        <w:numPr>
          <w:ilvl w:val="0"/>
          <w:numId w:val="40"/>
        </w:numPr>
        <w:spacing w:after="0"/>
        <w:ind w:left="2157"/>
        <w:rPr>
          <w:rFonts w:ascii="Calibri" w:hAnsi="Calibri"/>
          <w:sz w:val="18"/>
          <w:szCs w:val="18"/>
        </w:rPr>
      </w:pPr>
      <w:r>
        <w:rPr>
          <w:rFonts w:ascii="Calibri" w:hAnsi="Calibri"/>
          <w:sz w:val="18"/>
          <w:szCs w:val="18"/>
        </w:rPr>
        <w:t xml:space="preserve">Focus of inquiry is on effects on a competitor, </w:t>
      </w:r>
      <w:r>
        <w:rPr>
          <w:rFonts w:ascii="Calibri" w:hAnsi="Calibri"/>
          <w:sz w:val="18"/>
          <w:szCs w:val="18"/>
          <w:u w:val="single"/>
        </w:rPr>
        <w:t>not</w:t>
      </w:r>
      <w:r>
        <w:rPr>
          <w:rFonts w:ascii="Calibri" w:hAnsi="Calibri"/>
          <w:sz w:val="18"/>
          <w:szCs w:val="18"/>
        </w:rPr>
        <w:t xml:space="preserve"> competition generally (that is reserved for final element of test)</w:t>
      </w:r>
    </w:p>
    <w:p w14:paraId="576CF424" w14:textId="2E089FE3" w:rsidR="005B0314" w:rsidRDefault="005B0314" w:rsidP="005B0314">
      <w:pPr>
        <w:pStyle w:val="ListParagraph"/>
        <w:numPr>
          <w:ilvl w:val="0"/>
          <w:numId w:val="40"/>
        </w:numPr>
        <w:spacing w:after="0"/>
        <w:ind w:left="1437"/>
        <w:rPr>
          <w:rFonts w:ascii="Calibri" w:hAnsi="Calibri"/>
          <w:sz w:val="18"/>
          <w:szCs w:val="18"/>
        </w:rPr>
      </w:pPr>
      <w:r>
        <w:rPr>
          <w:rFonts w:ascii="Calibri" w:hAnsi="Calibri"/>
          <w:sz w:val="18"/>
          <w:szCs w:val="18"/>
          <w:u w:val="single"/>
        </w:rPr>
        <w:t>Intention:</w:t>
      </w:r>
      <w:r>
        <w:rPr>
          <w:rFonts w:ascii="Calibri" w:hAnsi="Calibri"/>
          <w:sz w:val="18"/>
          <w:szCs w:val="18"/>
        </w:rPr>
        <w:t xml:space="preserve"> Focus is on the </w:t>
      </w:r>
      <w:r>
        <w:rPr>
          <w:rFonts w:ascii="Calibri" w:hAnsi="Calibri"/>
          <w:sz w:val="18"/>
          <w:szCs w:val="18"/>
          <w:u w:val="single"/>
        </w:rPr>
        <w:t>objective</w:t>
      </w:r>
      <w:r w:rsidRPr="005B0314">
        <w:rPr>
          <w:rFonts w:ascii="Calibri" w:hAnsi="Calibri"/>
          <w:sz w:val="18"/>
          <w:szCs w:val="18"/>
        </w:rPr>
        <w:t xml:space="preserve"> intention</w:t>
      </w:r>
      <w:r>
        <w:rPr>
          <w:rFonts w:ascii="Calibri" w:hAnsi="Calibri"/>
          <w:sz w:val="18"/>
          <w:szCs w:val="18"/>
        </w:rPr>
        <w:t xml:space="preserve"> behind the acts</w:t>
      </w:r>
      <w:r w:rsidR="003072C8">
        <w:rPr>
          <w:rFonts w:ascii="Calibri" w:hAnsi="Calibri"/>
          <w:sz w:val="18"/>
          <w:szCs w:val="18"/>
        </w:rPr>
        <w:t xml:space="preserve"> – Do </w:t>
      </w:r>
      <w:r w:rsidR="003072C8">
        <w:rPr>
          <w:rFonts w:ascii="Calibri" w:hAnsi="Calibri"/>
          <w:sz w:val="18"/>
          <w:szCs w:val="18"/>
          <w:u w:val="single"/>
        </w:rPr>
        <w:t>not</w:t>
      </w:r>
      <w:r w:rsidR="003072C8">
        <w:rPr>
          <w:rFonts w:ascii="Calibri" w:hAnsi="Calibri"/>
          <w:sz w:val="18"/>
          <w:szCs w:val="18"/>
        </w:rPr>
        <w:t xml:space="preserve"> have to show subjective intent</w:t>
      </w:r>
    </w:p>
    <w:p w14:paraId="049D35BC" w14:textId="3C904B18" w:rsidR="00A42255" w:rsidRDefault="00A42255" w:rsidP="00BD6C0B">
      <w:pPr>
        <w:pStyle w:val="ListParagraph"/>
        <w:numPr>
          <w:ilvl w:val="0"/>
          <w:numId w:val="40"/>
        </w:numPr>
        <w:spacing w:after="0"/>
        <w:ind w:left="2157"/>
        <w:rPr>
          <w:rFonts w:ascii="Calibri" w:hAnsi="Calibri"/>
          <w:sz w:val="18"/>
          <w:szCs w:val="18"/>
        </w:rPr>
      </w:pPr>
      <w:r>
        <w:rPr>
          <w:rFonts w:ascii="Calibri" w:hAnsi="Calibri"/>
          <w:sz w:val="18"/>
          <w:szCs w:val="18"/>
        </w:rPr>
        <w:t xml:space="preserve">Intent can be established </w:t>
      </w:r>
      <w:r>
        <w:rPr>
          <w:rFonts w:ascii="Calibri" w:hAnsi="Calibri"/>
          <w:sz w:val="18"/>
          <w:szCs w:val="18"/>
          <w:u w:val="single"/>
        </w:rPr>
        <w:t>directly</w:t>
      </w:r>
      <w:r>
        <w:rPr>
          <w:rFonts w:ascii="Calibri" w:hAnsi="Calibri"/>
          <w:sz w:val="18"/>
          <w:szCs w:val="18"/>
        </w:rPr>
        <w:t xml:space="preserve"> or </w:t>
      </w:r>
      <w:r>
        <w:rPr>
          <w:rFonts w:ascii="Calibri" w:hAnsi="Calibri"/>
          <w:sz w:val="18"/>
          <w:szCs w:val="18"/>
          <w:u w:val="single"/>
        </w:rPr>
        <w:t>indirectly</w:t>
      </w:r>
      <w:r>
        <w:rPr>
          <w:rFonts w:ascii="Calibri" w:hAnsi="Calibri"/>
          <w:sz w:val="18"/>
          <w:szCs w:val="18"/>
        </w:rPr>
        <w:t xml:space="preserve"> – Ex. </w:t>
      </w:r>
      <w:r w:rsidR="00BD6C0B">
        <w:rPr>
          <w:rFonts w:ascii="Calibri" w:hAnsi="Calibri"/>
          <w:sz w:val="18"/>
          <w:szCs w:val="18"/>
        </w:rPr>
        <w:t>Intended neg</w:t>
      </w:r>
      <w:r w:rsidRPr="00A42255">
        <w:rPr>
          <w:rFonts w:ascii="Calibri" w:hAnsi="Calibri"/>
          <w:sz w:val="18"/>
          <w:szCs w:val="18"/>
        </w:rPr>
        <w:t xml:space="preserve"> purpose can be established</w:t>
      </w:r>
      <w:r w:rsidR="00E62B2A">
        <w:rPr>
          <w:rFonts w:ascii="Calibri" w:hAnsi="Calibri"/>
          <w:sz w:val="18"/>
          <w:szCs w:val="18"/>
        </w:rPr>
        <w:t xml:space="preserve"> indirectly</w:t>
      </w:r>
      <w:r w:rsidR="009C2BE2">
        <w:rPr>
          <w:rFonts w:ascii="Calibri" w:hAnsi="Calibri"/>
          <w:sz w:val="18"/>
          <w:szCs w:val="18"/>
        </w:rPr>
        <w:t xml:space="preserve"> by inference</w:t>
      </w:r>
      <w:r w:rsidR="00B7523F">
        <w:rPr>
          <w:rFonts w:ascii="Calibri" w:hAnsi="Calibri"/>
          <w:sz w:val="18"/>
          <w:szCs w:val="18"/>
        </w:rPr>
        <w:t xml:space="preserve"> based on </w:t>
      </w:r>
      <w:r w:rsidRPr="00A42255">
        <w:rPr>
          <w:rFonts w:ascii="Calibri" w:hAnsi="Calibri"/>
          <w:sz w:val="18"/>
          <w:szCs w:val="18"/>
        </w:rPr>
        <w:t>re</w:t>
      </w:r>
      <w:r w:rsidR="00BD6C0B">
        <w:rPr>
          <w:rFonts w:ascii="Calibri" w:hAnsi="Calibri"/>
          <w:sz w:val="18"/>
          <w:szCs w:val="18"/>
        </w:rPr>
        <w:t>asonably foreseeable conseq’</w:t>
      </w:r>
      <w:r w:rsidRPr="00A42255">
        <w:rPr>
          <w:rFonts w:ascii="Calibri" w:hAnsi="Calibri"/>
          <w:sz w:val="18"/>
          <w:szCs w:val="18"/>
        </w:rPr>
        <w:t>s of the acts</w:t>
      </w:r>
      <w:r w:rsidR="00BD6C0B">
        <w:rPr>
          <w:rFonts w:ascii="Calibri" w:hAnsi="Calibri"/>
          <w:sz w:val="18"/>
          <w:szCs w:val="18"/>
        </w:rPr>
        <w:t xml:space="preserve"> themselves and the circ’</w:t>
      </w:r>
      <w:r w:rsidRPr="00A42255">
        <w:rPr>
          <w:rFonts w:ascii="Calibri" w:hAnsi="Calibri"/>
          <w:sz w:val="18"/>
          <w:szCs w:val="18"/>
        </w:rPr>
        <w:t xml:space="preserve">s surrounding their commission </w:t>
      </w:r>
      <w:r w:rsidR="00B7523F">
        <w:rPr>
          <w:rFonts w:ascii="Calibri" w:hAnsi="Calibri"/>
          <w:sz w:val="18"/>
          <w:szCs w:val="18"/>
        </w:rPr>
        <w:t>(</w:t>
      </w:r>
      <w:r w:rsidR="00B7523F">
        <w:rPr>
          <w:rFonts w:ascii="Calibri" w:hAnsi="Calibri"/>
          <w:b/>
          <w:i/>
          <w:sz w:val="18"/>
          <w:szCs w:val="18"/>
        </w:rPr>
        <w:t>Canada Pipe</w:t>
      </w:r>
      <w:r w:rsidR="00B7523F">
        <w:rPr>
          <w:rFonts w:ascii="Calibri" w:hAnsi="Calibri"/>
          <w:sz w:val="18"/>
          <w:szCs w:val="18"/>
        </w:rPr>
        <w:t>)</w:t>
      </w:r>
    </w:p>
    <w:p w14:paraId="3285CB64" w14:textId="5FE3C4F6" w:rsidR="00162290" w:rsidRDefault="003630B2" w:rsidP="00A51529">
      <w:pPr>
        <w:pStyle w:val="ListParagraph"/>
        <w:numPr>
          <w:ilvl w:val="0"/>
          <w:numId w:val="40"/>
        </w:numPr>
        <w:spacing w:after="0"/>
        <w:ind w:left="1437"/>
        <w:rPr>
          <w:rFonts w:ascii="Calibri" w:hAnsi="Calibri"/>
          <w:sz w:val="18"/>
          <w:szCs w:val="18"/>
        </w:rPr>
      </w:pPr>
      <w:r>
        <w:rPr>
          <w:rFonts w:ascii="Calibri" w:hAnsi="Calibri"/>
          <w:sz w:val="18"/>
          <w:szCs w:val="18"/>
        </w:rPr>
        <w:t>Proof</w:t>
      </w:r>
      <w:r w:rsidR="00162290">
        <w:rPr>
          <w:rFonts w:ascii="Calibri" w:hAnsi="Calibri"/>
          <w:sz w:val="18"/>
          <w:szCs w:val="18"/>
        </w:rPr>
        <w:t xml:space="preserve"> of a </w:t>
      </w:r>
      <w:r>
        <w:rPr>
          <w:rFonts w:ascii="Calibri" w:hAnsi="Calibri"/>
          <w:sz w:val="18"/>
          <w:szCs w:val="18"/>
        </w:rPr>
        <w:t xml:space="preserve">valid </w:t>
      </w:r>
      <w:r w:rsidRPr="00F2616C">
        <w:rPr>
          <w:rFonts w:ascii="Calibri" w:hAnsi="Calibri"/>
          <w:sz w:val="18"/>
          <w:szCs w:val="18"/>
          <w:u w:val="single"/>
        </w:rPr>
        <w:t>business justification</w:t>
      </w:r>
      <w:r>
        <w:rPr>
          <w:rFonts w:ascii="Calibri" w:hAnsi="Calibri"/>
          <w:sz w:val="18"/>
          <w:szCs w:val="18"/>
        </w:rPr>
        <w:t xml:space="preserve"> may</w:t>
      </w:r>
      <w:r w:rsidR="00162290">
        <w:rPr>
          <w:rFonts w:ascii="Calibri" w:hAnsi="Calibri"/>
          <w:sz w:val="18"/>
          <w:szCs w:val="18"/>
        </w:rPr>
        <w:t xml:space="preserve"> </w:t>
      </w:r>
      <w:r w:rsidR="003E6D17">
        <w:rPr>
          <w:rFonts w:ascii="Calibri" w:hAnsi="Calibri"/>
          <w:sz w:val="18"/>
          <w:szCs w:val="18"/>
        </w:rPr>
        <w:t>rebut or negate</w:t>
      </w:r>
      <w:r w:rsidR="00A51529">
        <w:rPr>
          <w:rFonts w:ascii="Calibri" w:hAnsi="Calibri"/>
          <w:sz w:val="18"/>
          <w:szCs w:val="18"/>
        </w:rPr>
        <w:t xml:space="preserve"> a</w:t>
      </w:r>
      <w:r w:rsidR="00162290">
        <w:rPr>
          <w:rFonts w:ascii="Calibri" w:hAnsi="Calibri"/>
          <w:sz w:val="18"/>
          <w:szCs w:val="18"/>
        </w:rPr>
        <w:t xml:space="preserve"> deemed intention</w:t>
      </w:r>
      <w:r w:rsidR="003E6D17">
        <w:rPr>
          <w:rFonts w:ascii="Calibri" w:hAnsi="Calibri"/>
          <w:sz w:val="18"/>
          <w:szCs w:val="18"/>
        </w:rPr>
        <w:t xml:space="preserve"> – Plausible pro-competitive explanation</w:t>
      </w:r>
    </w:p>
    <w:p w14:paraId="67FA9104" w14:textId="7C7C8500" w:rsidR="003630B2" w:rsidRDefault="003630B2" w:rsidP="00D16014">
      <w:pPr>
        <w:pStyle w:val="ListParagraph"/>
        <w:numPr>
          <w:ilvl w:val="0"/>
          <w:numId w:val="40"/>
        </w:numPr>
        <w:spacing w:after="0"/>
        <w:ind w:left="2157"/>
        <w:rPr>
          <w:rFonts w:ascii="Calibri" w:hAnsi="Calibri"/>
          <w:sz w:val="18"/>
          <w:szCs w:val="18"/>
        </w:rPr>
      </w:pPr>
      <w:r>
        <w:rPr>
          <w:rFonts w:ascii="Calibri" w:hAnsi="Calibri"/>
          <w:sz w:val="18"/>
          <w:szCs w:val="18"/>
        </w:rPr>
        <w:t>Justification must be a credible efficiency or pro-competitive rational for conduct, attributable to the respondent, which relates to and counterbalances anti-competitive effects and/or the subject intent of the acts in question (</w:t>
      </w:r>
      <w:r>
        <w:rPr>
          <w:rFonts w:ascii="Calibri" w:hAnsi="Calibri"/>
          <w:b/>
          <w:i/>
          <w:sz w:val="18"/>
          <w:szCs w:val="18"/>
        </w:rPr>
        <w:t>Canada Pipe</w:t>
      </w:r>
      <w:r>
        <w:rPr>
          <w:rFonts w:ascii="Calibri" w:hAnsi="Calibri"/>
          <w:sz w:val="18"/>
          <w:szCs w:val="18"/>
        </w:rPr>
        <w:t>)</w:t>
      </w:r>
    </w:p>
    <w:p w14:paraId="5ECAEA03" w14:textId="29805D78" w:rsidR="0093022B" w:rsidRDefault="0093022B" w:rsidP="00D16014">
      <w:pPr>
        <w:pStyle w:val="ListParagraph"/>
        <w:numPr>
          <w:ilvl w:val="0"/>
          <w:numId w:val="40"/>
        </w:numPr>
        <w:spacing w:after="0"/>
        <w:ind w:left="2157"/>
        <w:rPr>
          <w:rFonts w:ascii="Calibri" w:hAnsi="Calibri"/>
          <w:sz w:val="18"/>
          <w:szCs w:val="18"/>
        </w:rPr>
      </w:pPr>
      <w:r>
        <w:rPr>
          <w:rFonts w:ascii="Calibri" w:hAnsi="Calibri"/>
          <w:sz w:val="18"/>
          <w:szCs w:val="18"/>
          <w:u w:val="single"/>
        </w:rPr>
        <w:t>Examples:</w:t>
      </w:r>
    </w:p>
    <w:p w14:paraId="3C8E900C" w14:textId="17EAE230" w:rsidR="0093022B" w:rsidRDefault="00FD673F" w:rsidP="0093022B">
      <w:pPr>
        <w:pStyle w:val="ListParagraph"/>
        <w:numPr>
          <w:ilvl w:val="0"/>
          <w:numId w:val="40"/>
        </w:numPr>
        <w:spacing w:after="0"/>
        <w:ind w:left="2877"/>
        <w:rPr>
          <w:rFonts w:ascii="Calibri" w:hAnsi="Calibri"/>
          <w:sz w:val="18"/>
          <w:szCs w:val="18"/>
        </w:rPr>
      </w:pPr>
      <w:r>
        <w:rPr>
          <w:rFonts w:ascii="Calibri" w:hAnsi="Calibri"/>
          <w:sz w:val="18"/>
          <w:szCs w:val="18"/>
        </w:rPr>
        <w:t>Minimization of costs of production or operation, independent of the elimination or discipline of a rival</w:t>
      </w:r>
    </w:p>
    <w:p w14:paraId="61FF3D98" w14:textId="1CC4E2E1" w:rsidR="00FD673F" w:rsidRDefault="00FD673F" w:rsidP="0093022B">
      <w:pPr>
        <w:pStyle w:val="ListParagraph"/>
        <w:numPr>
          <w:ilvl w:val="0"/>
          <w:numId w:val="40"/>
        </w:numPr>
        <w:spacing w:after="0"/>
        <w:ind w:left="2877"/>
        <w:rPr>
          <w:rFonts w:ascii="Calibri" w:hAnsi="Calibri"/>
          <w:sz w:val="18"/>
          <w:szCs w:val="18"/>
        </w:rPr>
      </w:pPr>
      <w:r>
        <w:rPr>
          <w:rFonts w:ascii="Calibri" w:hAnsi="Calibri"/>
          <w:sz w:val="18"/>
          <w:szCs w:val="18"/>
        </w:rPr>
        <w:t xml:space="preserve">Activities that improve a firm’s product, service, or some other aspect of the firm’s business </w:t>
      </w:r>
    </w:p>
    <w:p w14:paraId="08046D48" w14:textId="514820DE" w:rsidR="00390B2F" w:rsidRDefault="00390B2F" w:rsidP="00D16014">
      <w:pPr>
        <w:pStyle w:val="ListParagraph"/>
        <w:numPr>
          <w:ilvl w:val="0"/>
          <w:numId w:val="33"/>
        </w:numPr>
        <w:spacing w:after="0"/>
        <w:rPr>
          <w:rFonts w:ascii="Calibri" w:hAnsi="Calibri"/>
          <w:sz w:val="18"/>
          <w:szCs w:val="18"/>
        </w:rPr>
      </w:pPr>
      <w:r>
        <w:rPr>
          <w:rFonts w:ascii="Calibri" w:hAnsi="Calibri"/>
          <w:sz w:val="18"/>
          <w:szCs w:val="18"/>
        </w:rPr>
        <w:t>This practice has had, is having, or is likely to have the effect of preventing or lessening competition substantially in a market</w:t>
      </w:r>
    </w:p>
    <w:p w14:paraId="3EE8F1D2" w14:textId="14CF91AC" w:rsidR="00C63793" w:rsidRDefault="00C63793" w:rsidP="00D16014">
      <w:pPr>
        <w:pStyle w:val="ListParagraph"/>
        <w:numPr>
          <w:ilvl w:val="0"/>
          <w:numId w:val="34"/>
        </w:numPr>
        <w:spacing w:after="0"/>
        <w:ind w:left="1437"/>
        <w:rPr>
          <w:rFonts w:ascii="Calibri" w:hAnsi="Calibri"/>
          <w:sz w:val="18"/>
          <w:szCs w:val="18"/>
        </w:rPr>
      </w:pPr>
      <w:r>
        <w:rPr>
          <w:rFonts w:ascii="Calibri" w:hAnsi="Calibri"/>
          <w:sz w:val="18"/>
          <w:szCs w:val="18"/>
        </w:rPr>
        <w:lastRenderedPageBreak/>
        <w:t>Overriding emphasis is on harm to the competitive process as a whole, rather than to specific competitors</w:t>
      </w:r>
    </w:p>
    <w:p w14:paraId="1A8E0DB8" w14:textId="77777777" w:rsidR="00503DA2" w:rsidRDefault="004B67FE" w:rsidP="00D16014">
      <w:pPr>
        <w:pStyle w:val="ListParagraph"/>
        <w:numPr>
          <w:ilvl w:val="0"/>
          <w:numId w:val="34"/>
        </w:numPr>
        <w:spacing w:after="0"/>
        <w:ind w:left="1437"/>
        <w:rPr>
          <w:rFonts w:ascii="Calibri" w:hAnsi="Calibri"/>
          <w:sz w:val="18"/>
          <w:szCs w:val="18"/>
        </w:rPr>
      </w:pPr>
      <w:r w:rsidRPr="00503DA2">
        <w:rPr>
          <w:rFonts w:ascii="Calibri" w:hAnsi="Calibri"/>
          <w:sz w:val="18"/>
          <w:szCs w:val="18"/>
        </w:rPr>
        <w:t xml:space="preserve">Would the relevant markets (in past, present or future) be substantially more competitive </w:t>
      </w:r>
      <w:r w:rsidRPr="00503DA2">
        <w:rPr>
          <w:rFonts w:ascii="Calibri" w:hAnsi="Calibri"/>
          <w:sz w:val="18"/>
          <w:szCs w:val="18"/>
          <w:u w:val="single"/>
        </w:rPr>
        <w:t>but for</w:t>
      </w:r>
      <w:r w:rsidRPr="00503DA2">
        <w:rPr>
          <w:rFonts w:ascii="Calibri" w:hAnsi="Calibri"/>
          <w:sz w:val="18"/>
          <w:szCs w:val="18"/>
        </w:rPr>
        <w:t xml:space="preserve"> the practice of anti-comp acts?</w:t>
      </w:r>
    </w:p>
    <w:p w14:paraId="184BEB9D" w14:textId="4DE86906" w:rsidR="00652C4C" w:rsidRDefault="00652C4C" w:rsidP="00652C4C">
      <w:pPr>
        <w:pStyle w:val="ListParagraph"/>
        <w:numPr>
          <w:ilvl w:val="0"/>
          <w:numId w:val="34"/>
        </w:numPr>
        <w:spacing w:after="0"/>
        <w:ind w:left="2157"/>
        <w:rPr>
          <w:rFonts w:ascii="Calibri" w:hAnsi="Calibri"/>
          <w:sz w:val="18"/>
          <w:szCs w:val="18"/>
        </w:rPr>
      </w:pPr>
      <w:r>
        <w:rPr>
          <w:rFonts w:ascii="Calibri" w:hAnsi="Calibri"/>
          <w:sz w:val="18"/>
          <w:szCs w:val="18"/>
        </w:rPr>
        <w:t xml:space="preserve">Bureau uses time period of </w:t>
      </w:r>
      <w:r w:rsidR="00690961">
        <w:rPr>
          <w:rFonts w:ascii="Calibri" w:hAnsi="Calibri"/>
          <w:sz w:val="18"/>
          <w:szCs w:val="18"/>
          <w:u w:val="single"/>
        </w:rPr>
        <w:t>2</w:t>
      </w:r>
      <w:r>
        <w:rPr>
          <w:rFonts w:ascii="Calibri" w:hAnsi="Calibri"/>
          <w:sz w:val="18"/>
          <w:szCs w:val="18"/>
          <w:u w:val="single"/>
        </w:rPr>
        <w:t xml:space="preserve"> years</w:t>
      </w:r>
      <w:r w:rsidR="00690961">
        <w:rPr>
          <w:rFonts w:ascii="Calibri" w:hAnsi="Calibri"/>
          <w:sz w:val="18"/>
          <w:szCs w:val="18"/>
        </w:rPr>
        <w:t xml:space="preserve"> to assess potential of market</w:t>
      </w:r>
      <w:r>
        <w:rPr>
          <w:rFonts w:ascii="Calibri" w:hAnsi="Calibri"/>
          <w:sz w:val="18"/>
          <w:szCs w:val="18"/>
        </w:rPr>
        <w:t xml:space="preserve"> to provide effective competition with removal of acts</w:t>
      </w:r>
    </w:p>
    <w:p w14:paraId="618FE3D1" w14:textId="16667AD5" w:rsidR="00503DA2" w:rsidRDefault="00DA46DC" w:rsidP="00D16014">
      <w:pPr>
        <w:pStyle w:val="ListParagraph"/>
        <w:numPr>
          <w:ilvl w:val="0"/>
          <w:numId w:val="34"/>
        </w:numPr>
        <w:spacing w:after="0"/>
        <w:ind w:left="1437"/>
        <w:rPr>
          <w:rFonts w:ascii="Calibri" w:hAnsi="Calibri"/>
          <w:sz w:val="18"/>
          <w:szCs w:val="18"/>
        </w:rPr>
      </w:pPr>
      <w:r>
        <w:rPr>
          <w:rFonts w:ascii="Calibri" w:hAnsi="Calibri"/>
          <w:sz w:val="18"/>
          <w:szCs w:val="18"/>
        </w:rPr>
        <w:t>Do</w:t>
      </w:r>
      <w:r w:rsidR="00503DA2">
        <w:rPr>
          <w:rFonts w:ascii="Calibri" w:hAnsi="Calibri"/>
          <w:sz w:val="18"/>
          <w:szCs w:val="18"/>
        </w:rPr>
        <w:t xml:space="preserve"> the anti-competitive acts engaged in by the dominant firm pres</w:t>
      </w:r>
      <w:r>
        <w:rPr>
          <w:rFonts w:ascii="Calibri" w:hAnsi="Calibri"/>
          <w:sz w:val="18"/>
          <w:szCs w:val="18"/>
        </w:rPr>
        <w:t>erve or add to its market power?</w:t>
      </w:r>
    </w:p>
    <w:p w14:paraId="582667CB" w14:textId="3EC3CA54" w:rsidR="00C002C1" w:rsidRDefault="00C002C1" w:rsidP="00D16014">
      <w:pPr>
        <w:pStyle w:val="ListParagraph"/>
        <w:numPr>
          <w:ilvl w:val="0"/>
          <w:numId w:val="34"/>
        </w:numPr>
        <w:spacing w:after="0"/>
        <w:ind w:left="1437"/>
        <w:rPr>
          <w:rFonts w:ascii="Calibri" w:hAnsi="Calibri"/>
          <w:sz w:val="18"/>
          <w:szCs w:val="18"/>
        </w:rPr>
      </w:pPr>
      <w:r w:rsidRPr="00503DA2">
        <w:rPr>
          <w:rFonts w:ascii="Calibri" w:hAnsi="Calibri"/>
          <w:sz w:val="18"/>
          <w:szCs w:val="18"/>
        </w:rPr>
        <w:t>In undertaking analysis, re</w:t>
      </w:r>
      <w:r w:rsidR="00FD1BC9">
        <w:rPr>
          <w:rFonts w:ascii="Calibri" w:hAnsi="Calibri"/>
          <w:sz w:val="18"/>
          <w:szCs w:val="18"/>
        </w:rPr>
        <w:t>gard</w:t>
      </w:r>
      <w:r w:rsidRPr="00503DA2">
        <w:rPr>
          <w:rFonts w:ascii="Calibri" w:hAnsi="Calibri"/>
          <w:sz w:val="18"/>
          <w:szCs w:val="18"/>
        </w:rPr>
        <w:t xml:space="preserve"> must be had to the different objectives of the </w:t>
      </w:r>
      <w:r w:rsidRPr="00503DA2">
        <w:rPr>
          <w:rFonts w:ascii="Calibri" w:hAnsi="Calibri"/>
          <w:i/>
          <w:sz w:val="18"/>
          <w:szCs w:val="18"/>
        </w:rPr>
        <w:t>Competition Act</w:t>
      </w:r>
      <w:r w:rsidRPr="00503DA2">
        <w:rPr>
          <w:rFonts w:ascii="Calibri" w:hAnsi="Calibri"/>
          <w:sz w:val="18"/>
          <w:szCs w:val="18"/>
        </w:rPr>
        <w:t>, as set out in section 1.1</w:t>
      </w:r>
    </w:p>
    <w:p w14:paraId="6756B6A0" w14:textId="08AD4B6C" w:rsidR="008E05CE" w:rsidRPr="00503DA2" w:rsidRDefault="008E05CE" w:rsidP="008E05CE">
      <w:pPr>
        <w:pStyle w:val="ListParagraph"/>
        <w:numPr>
          <w:ilvl w:val="0"/>
          <w:numId w:val="34"/>
        </w:numPr>
        <w:spacing w:after="0"/>
        <w:ind w:left="2157"/>
        <w:rPr>
          <w:rFonts w:ascii="Calibri" w:hAnsi="Calibri"/>
          <w:sz w:val="18"/>
          <w:szCs w:val="18"/>
        </w:rPr>
      </w:pPr>
      <w:r>
        <w:rPr>
          <w:rFonts w:ascii="Calibri" w:hAnsi="Calibri"/>
          <w:sz w:val="18"/>
          <w:szCs w:val="18"/>
        </w:rPr>
        <w:t>Surprising, because s. 1.1 can be used to justify a lot of different positions (including conflicting positions)</w:t>
      </w:r>
    </w:p>
    <w:p w14:paraId="11217CFD" w14:textId="45383B07" w:rsidR="0039098A" w:rsidRDefault="003704E7" w:rsidP="00D16014">
      <w:pPr>
        <w:pStyle w:val="ListParagraph"/>
        <w:numPr>
          <w:ilvl w:val="0"/>
          <w:numId w:val="34"/>
        </w:numPr>
        <w:spacing w:after="0"/>
        <w:ind w:left="1437"/>
        <w:rPr>
          <w:rFonts w:ascii="Calibri" w:hAnsi="Calibri"/>
          <w:sz w:val="18"/>
          <w:szCs w:val="18"/>
        </w:rPr>
      </w:pPr>
      <w:r>
        <w:rPr>
          <w:rFonts w:ascii="Calibri" w:hAnsi="Calibri"/>
          <w:b/>
          <w:sz w:val="18"/>
          <w:szCs w:val="18"/>
        </w:rPr>
        <w:t xml:space="preserve">S. 79(4) – </w:t>
      </w:r>
      <w:r w:rsidR="0039098A">
        <w:rPr>
          <w:rFonts w:ascii="Calibri" w:hAnsi="Calibri"/>
          <w:sz w:val="18"/>
          <w:szCs w:val="18"/>
        </w:rPr>
        <w:t xml:space="preserve">Tribunal </w:t>
      </w:r>
      <w:r w:rsidR="0039098A">
        <w:rPr>
          <w:rFonts w:ascii="Calibri" w:hAnsi="Calibri"/>
          <w:sz w:val="18"/>
          <w:szCs w:val="18"/>
          <w:u w:val="single"/>
        </w:rPr>
        <w:t>must</w:t>
      </w:r>
      <w:r w:rsidR="0039098A">
        <w:rPr>
          <w:rFonts w:ascii="Calibri" w:hAnsi="Calibri"/>
          <w:sz w:val="18"/>
          <w:szCs w:val="18"/>
        </w:rPr>
        <w:t xml:space="preserve"> consider whet</w:t>
      </w:r>
      <w:r>
        <w:rPr>
          <w:rFonts w:ascii="Calibri" w:hAnsi="Calibri"/>
          <w:sz w:val="18"/>
          <w:szCs w:val="18"/>
        </w:rPr>
        <w:t>her any lessening of comp</w:t>
      </w:r>
      <w:r w:rsidR="0039098A">
        <w:rPr>
          <w:rFonts w:ascii="Calibri" w:hAnsi="Calibri"/>
          <w:sz w:val="18"/>
          <w:szCs w:val="18"/>
        </w:rPr>
        <w:t xml:space="preserve"> is a result of the “superior competitive performance” of the firm</w:t>
      </w:r>
    </w:p>
    <w:p w14:paraId="769963EE" w14:textId="4CB856AE" w:rsidR="0039098A" w:rsidRDefault="00277191" w:rsidP="00D16014">
      <w:pPr>
        <w:pStyle w:val="ListParagraph"/>
        <w:numPr>
          <w:ilvl w:val="0"/>
          <w:numId w:val="34"/>
        </w:numPr>
        <w:spacing w:after="0"/>
        <w:ind w:left="2157"/>
        <w:rPr>
          <w:rFonts w:ascii="Calibri" w:hAnsi="Calibri"/>
          <w:sz w:val="18"/>
          <w:szCs w:val="18"/>
        </w:rPr>
      </w:pPr>
      <w:r>
        <w:rPr>
          <w:rFonts w:ascii="Calibri" w:hAnsi="Calibri"/>
          <w:sz w:val="18"/>
          <w:szCs w:val="18"/>
        </w:rPr>
        <w:t xml:space="preserve">Ex. Might be legitimate for </w:t>
      </w:r>
      <w:r w:rsidR="0039098A">
        <w:rPr>
          <w:rFonts w:ascii="Calibri" w:hAnsi="Calibri"/>
          <w:sz w:val="18"/>
          <w:szCs w:val="18"/>
        </w:rPr>
        <w:t xml:space="preserve">firm to exploit advantage over rivals in terms of lower costs, even if competitors eliminated </w:t>
      </w:r>
    </w:p>
    <w:p w14:paraId="0DD76F67" w14:textId="77777777" w:rsidR="003D69F8" w:rsidRDefault="003D69F8" w:rsidP="003D69F8">
      <w:pPr>
        <w:pBdr>
          <w:bottom w:val="single" w:sz="12" w:space="1" w:color="auto"/>
        </w:pBdr>
        <w:spacing w:after="0"/>
        <w:rPr>
          <w:rFonts w:ascii="BlairMdITC TT-Medium" w:hAnsi="BlairMdITC TT-Medium"/>
          <w:b/>
          <w:sz w:val="16"/>
          <w:szCs w:val="16"/>
        </w:rPr>
      </w:pPr>
    </w:p>
    <w:p w14:paraId="0A176DE4" w14:textId="66975DB8" w:rsidR="00C7771D" w:rsidRPr="00E52B18" w:rsidRDefault="00C7771D" w:rsidP="003D69F8">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Collective / Joint Dominance</w:t>
      </w:r>
    </w:p>
    <w:p w14:paraId="18CA0D97" w14:textId="1DE206AA" w:rsidR="00C7771D" w:rsidRDefault="004407FF" w:rsidP="003D69F8">
      <w:pPr>
        <w:pStyle w:val="ListParagraph"/>
        <w:numPr>
          <w:ilvl w:val="0"/>
          <w:numId w:val="91"/>
        </w:numPr>
        <w:spacing w:after="0"/>
        <w:rPr>
          <w:rFonts w:ascii="Calibri" w:hAnsi="Calibri"/>
          <w:sz w:val="18"/>
          <w:szCs w:val="18"/>
        </w:rPr>
      </w:pPr>
      <w:r>
        <w:rPr>
          <w:rFonts w:ascii="Calibri" w:hAnsi="Calibri"/>
          <w:sz w:val="18"/>
          <w:szCs w:val="18"/>
        </w:rPr>
        <w:t xml:space="preserve">2001 Guidelines: Something </w:t>
      </w:r>
      <w:r w:rsidR="00BD39DD">
        <w:rPr>
          <w:rFonts w:ascii="Calibri" w:hAnsi="Calibri"/>
          <w:sz w:val="18"/>
          <w:szCs w:val="18"/>
        </w:rPr>
        <w:t>more than merely copying/following what another is doing (conscious parallelism) is required</w:t>
      </w:r>
    </w:p>
    <w:p w14:paraId="3D677B41" w14:textId="09F6BA24" w:rsidR="00BD39DD" w:rsidRDefault="00BD39DD" w:rsidP="00BD39DD">
      <w:pPr>
        <w:pStyle w:val="ListParagraph"/>
        <w:numPr>
          <w:ilvl w:val="3"/>
          <w:numId w:val="34"/>
        </w:numPr>
        <w:spacing w:after="0"/>
        <w:ind w:left="717"/>
        <w:rPr>
          <w:rFonts w:ascii="Calibri" w:hAnsi="Calibri"/>
          <w:sz w:val="18"/>
          <w:szCs w:val="18"/>
        </w:rPr>
      </w:pPr>
      <w:r w:rsidRPr="00BD39DD">
        <w:rPr>
          <w:rFonts w:ascii="Calibri" w:hAnsi="Calibri"/>
          <w:sz w:val="18"/>
          <w:szCs w:val="18"/>
        </w:rPr>
        <w:t xml:space="preserve">Need not be full blown conspiracy </w:t>
      </w:r>
      <w:r>
        <w:rPr>
          <w:rFonts w:ascii="Calibri" w:hAnsi="Calibri"/>
          <w:sz w:val="18"/>
          <w:szCs w:val="18"/>
        </w:rPr>
        <w:t>–</w:t>
      </w:r>
      <w:r w:rsidRPr="00BD39DD">
        <w:rPr>
          <w:rFonts w:ascii="Calibri" w:hAnsi="Calibri"/>
          <w:sz w:val="18"/>
          <w:szCs w:val="18"/>
        </w:rPr>
        <w:t xml:space="preserve"> </w:t>
      </w:r>
      <w:r>
        <w:rPr>
          <w:rFonts w:ascii="Calibri" w:hAnsi="Calibri"/>
          <w:sz w:val="18"/>
          <w:szCs w:val="18"/>
        </w:rPr>
        <w:t>Sufficient i</w:t>
      </w:r>
      <w:r w:rsidRPr="00BD39DD">
        <w:rPr>
          <w:rFonts w:ascii="Calibri" w:hAnsi="Calibri"/>
          <w:sz w:val="18"/>
          <w:szCs w:val="18"/>
        </w:rPr>
        <w:t>f firms engage in “similar” anti-competitive practise and together hold market powe</w:t>
      </w:r>
      <w:r>
        <w:rPr>
          <w:rFonts w:ascii="Calibri" w:hAnsi="Calibri"/>
          <w:sz w:val="18"/>
          <w:szCs w:val="18"/>
        </w:rPr>
        <w:t>r</w:t>
      </w:r>
    </w:p>
    <w:p w14:paraId="312E3D91" w14:textId="068723D4" w:rsidR="00A40EBE" w:rsidRDefault="00A40EBE" w:rsidP="00BD39DD">
      <w:pPr>
        <w:pStyle w:val="ListParagraph"/>
        <w:numPr>
          <w:ilvl w:val="3"/>
          <w:numId w:val="34"/>
        </w:numPr>
        <w:spacing w:after="0"/>
        <w:ind w:left="717"/>
        <w:rPr>
          <w:rFonts w:ascii="Calibri" w:hAnsi="Calibri"/>
          <w:sz w:val="18"/>
          <w:szCs w:val="18"/>
        </w:rPr>
      </w:pPr>
      <w:r>
        <w:rPr>
          <w:rFonts w:ascii="Calibri" w:hAnsi="Calibri"/>
          <w:sz w:val="18"/>
          <w:szCs w:val="18"/>
        </w:rPr>
        <w:t>Increases difficulty of compliance – Even if firms have low market shares</w:t>
      </w:r>
      <w:r w:rsidR="00405D89">
        <w:rPr>
          <w:rFonts w:ascii="Calibri" w:hAnsi="Calibri"/>
          <w:sz w:val="18"/>
          <w:szCs w:val="18"/>
        </w:rPr>
        <w:t>, need to consider</w:t>
      </w:r>
      <w:r w:rsidR="005B606D">
        <w:rPr>
          <w:rFonts w:ascii="Calibri" w:hAnsi="Calibri"/>
          <w:sz w:val="18"/>
          <w:szCs w:val="18"/>
        </w:rPr>
        <w:t>/track</w:t>
      </w:r>
      <w:r w:rsidR="00405D89">
        <w:rPr>
          <w:rFonts w:ascii="Calibri" w:hAnsi="Calibri"/>
          <w:sz w:val="18"/>
          <w:szCs w:val="18"/>
        </w:rPr>
        <w:t xml:space="preserve"> what competitors are doing (if known)</w:t>
      </w:r>
    </w:p>
    <w:p w14:paraId="2D285A77" w14:textId="24867E42" w:rsidR="00405D89" w:rsidRDefault="00405D89" w:rsidP="00405D89">
      <w:pPr>
        <w:pStyle w:val="ListParagraph"/>
        <w:numPr>
          <w:ilvl w:val="3"/>
          <w:numId w:val="34"/>
        </w:numPr>
        <w:spacing w:after="0"/>
        <w:ind w:left="1437"/>
        <w:rPr>
          <w:rFonts w:ascii="Calibri" w:hAnsi="Calibri"/>
          <w:sz w:val="18"/>
          <w:szCs w:val="18"/>
        </w:rPr>
      </w:pPr>
      <w:r>
        <w:rPr>
          <w:rFonts w:ascii="Calibri" w:hAnsi="Calibri"/>
          <w:sz w:val="18"/>
          <w:szCs w:val="18"/>
        </w:rPr>
        <w:t>Otherwise, may be implicated in potential “abuse” for conduct that otherwise is lawful and commonly done</w:t>
      </w:r>
    </w:p>
    <w:p w14:paraId="4072EF9B" w14:textId="3E0D3844" w:rsidR="00DF7185" w:rsidRDefault="00DF7185" w:rsidP="00345EBE">
      <w:pPr>
        <w:pStyle w:val="ListParagraph"/>
        <w:numPr>
          <w:ilvl w:val="3"/>
          <w:numId w:val="34"/>
        </w:numPr>
        <w:spacing w:after="0"/>
        <w:ind w:left="717"/>
        <w:rPr>
          <w:rFonts w:ascii="Calibri" w:hAnsi="Calibri"/>
          <w:sz w:val="18"/>
          <w:szCs w:val="18"/>
        </w:rPr>
      </w:pPr>
      <w:r>
        <w:rPr>
          <w:rFonts w:ascii="Calibri" w:hAnsi="Calibri"/>
          <w:sz w:val="18"/>
          <w:szCs w:val="18"/>
        </w:rPr>
        <w:t>Practically, it is difficult to know you competitor’s capacity and thus know the relevant MS (will not know if 65% threshold tripped)</w:t>
      </w:r>
    </w:p>
    <w:p w14:paraId="4FA38432" w14:textId="77777777" w:rsidR="00424779" w:rsidRDefault="00424779" w:rsidP="00BD0300">
      <w:pPr>
        <w:spacing w:after="0"/>
        <w:rPr>
          <w:rFonts w:ascii="BlairMdITC TT-Medium" w:hAnsi="BlairMdITC TT-Medium"/>
          <w:b/>
          <w:sz w:val="22"/>
        </w:rPr>
      </w:pPr>
    </w:p>
    <w:p w14:paraId="36A209B7" w14:textId="2DDD52E8" w:rsidR="00424779" w:rsidRPr="001E72A4" w:rsidRDefault="00424779" w:rsidP="00424779">
      <w:pPr>
        <w:pStyle w:val="Heading3"/>
        <w:tabs>
          <w:tab w:val="left" w:pos="5620"/>
        </w:tabs>
        <w:rPr>
          <w:rFonts w:ascii="BlairMdITC TT-Medium" w:hAnsi="BlairMdITC TT-Medium"/>
          <w:i w:val="0"/>
          <w:sz w:val="20"/>
        </w:rPr>
      </w:pPr>
      <w:r>
        <w:rPr>
          <w:rFonts w:ascii="BlairMdITC TT-Medium" w:hAnsi="BlairMdITC TT-Medium"/>
          <w:i w:val="0"/>
          <w:sz w:val="20"/>
        </w:rPr>
        <w:t>2. Exemptions</w:t>
      </w:r>
    </w:p>
    <w:p w14:paraId="7159460C" w14:textId="77777777" w:rsidR="00424779" w:rsidRDefault="00424779" w:rsidP="00424779">
      <w:pPr>
        <w:pStyle w:val="ListParagraph"/>
        <w:numPr>
          <w:ilvl w:val="0"/>
          <w:numId w:val="40"/>
        </w:numPr>
        <w:spacing w:after="0"/>
        <w:ind w:left="717"/>
        <w:rPr>
          <w:rFonts w:ascii="Calibri" w:hAnsi="Calibri"/>
          <w:sz w:val="18"/>
          <w:szCs w:val="18"/>
        </w:rPr>
      </w:pPr>
      <w:r>
        <w:rPr>
          <w:rFonts w:ascii="Calibri" w:hAnsi="Calibri"/>
          <w:b/>
          <w:sz w:val="18"/>
          <w:szCs w:val="18"/>
        </w:rPr>
        <w:t>S. 79(5)</w:t>
      </w:r>
      <w:r>
        <w:rPr>
          <w:rFonts w:ascii="Calibri" w:hAnsi="Calibri"/>
          <w:sz w:val="18"/>
          <w:szCs w:val="18"/>
        </w:rPr>
        <w:t xml:space="preserve"> – Any act engaged in pursuant only to exercise of any right under the IP statutes is not an anti-competitive act</w:t>
      </w:r>
    </w:p>
    <w:p w14:paraId="08E140D2" w14:textId="77777777" w:rsidR="00424779" w:rsidRDefault="00424779" w:rsidP="00424779">
      <w:pPr>
        <w:pStyle w:val="ListParagraph"/>
        <w:numPr>
          <w:ilvl w:val="0"/>
          <w:numId w:val="40"/>
        </w:numPr>
        <w:spacing w:after="0"/>
        <w:ind w:left="1437"/>
        <w:rPr>
          <w:rFonts w:ascii="Calibri" w:hAnsi="Calibri"/>
          <w:sz w:val="18"/>
          <w:szCs w:val="18"/>
        </w:rPr>
      </w:pPr>
      <w:r>
        <w:rPr>
          <w:rFonts w:ascii="Calibri" w:hAnsi="Calibri"/>
          <w:sz w:val="18"/>
          <w:szCs w:val="18"/>
        </w:rPr>
        <w:t>IP rights can be used to harm competitors by excluding them</w:t>
      </w:r>
    </w:p>
    <w:p w14:paraId="35D4FF4F" w14:textId="77777777" w:rsidR="002D020C" w:rsidRDefault="002D020C" w:rsidP="002D020C">
      <w:pPr>
        <w:pStyle w:val="ListParagraph"/>
        <w:numPr>
          <w:ilvl w:val="0"/>
          <w:numId w:val="67"/>
        </w:numPr>
        <w:spacing w:after="0"/>
        <w:ind w:left="717"/>
        <w:rPr>
          <w:rFonts w:ascii="Calibri" w:hAnsi="Calibri"/>
          <w:sz w:val="18"/>
        </w:rPr>
      </w:pPr>
      <w:r w:rsidRPr="002D020C">
        <w:rPr>
          <w:rFonts w:ascii="Calibri" w:hAnsi="Calibri"/>
          <w:b/>
          <w:sz w:val="18"/>
          <w:szCs w:val="18"/>
        </w:rPr>
        <w:t>S. 79(7)</w:t>
      </w:r>
      <w:r w:rsidRPr="002D020C">
        <w:rPr>
          <w:rFonts w:ascii="Calibri" w:hAnsi="Calibri"/>
          <w:sz w:val="18"/>
          <w:szCs w:val="18"/>
        </w:rPr>
        <w:t xml:space="preserve"> – No application can be made on the basis of facts </w:t>
      </w:r>
      <w:r w:rsidRPr="002D020C">
        <w:rPr>
          <w:rFonts w:ascii="Calibri" w:hAnsi="Calibri"/>
          <w:sz w:val="18"/>
        </w:rPr>
        <w:t xml:space="preserve">that are the same or substantially the same as facts on the basis of which </w:t>
      </w:r>
    </w:p>
    <w:p w14:paraId="49D525E4" w14:textId="7FEB8F81" w:rsidR="002D020C" w:rsidRPr="002D020C" w:rsidRDefault="002D020C" w:rsidP="002D020C">
      <w:pPr>
        <w:pStyle w:val="ListParagraph"/>
        <w:spacing w:after="0"/>
        <w:ind w:left="717"/>
        <w:rPr>
          <w:rFonts w:ascii="Calibri" w:hAnsi="Calibri"/>
          <w:sz w:val="18"/>
        </w:rPr>
      </w:pPr>
      <w:r>
        <w:rPr>
          <w:rFonts w:ascii="Calibri" w:hAnsi="Calibri"/>
          <w:b/>
          <w:sz w:val="18"/>
          <w:szCs w:val="18"/>
        </w:rPr>
        <w:t xml:space="preserve">                  </w:t>
      </w:r>
      <w:r w:rsidRPr="002D020C">
        <w:rPr>
          <w:rFonts w:ascii="Calibri" w:hAnsi="Calibri"/>
          <w:sz w:val="18"/>
        </w:rPr>
        <w:t>proceedings have been commenced against tha</w:t>
      </w:r>
      <w:r>
        <w:rPr>
          <w:rFonts w:ascii="Calibri" w:hAnsi="Calibri"/>
          <w:sz w:val="18"/>
        </w:rPr>
        <w:t>t person under s. 45</w:t>
      </w:r>
      <w:r w:rsidRPr="002D020C">
        <w:rPr>
          <w:rFonts w:ascii="Calibri" w:hAnsi="Calibri"/>
          <w:sz w:val="18"/>
        </w:rPr>
        <w:t>, or</w:t>
      </w:r>
      <w:r>
        <w:rPr>
          <w:rFonts w:ascii="Calibri" w:hAnsi="Calibri"/>
          <w:sz w:val="18"/>
        </w:rPr>
        <w:t xml:space="preserve"> an order is sought under ss. 76, 9</w:t>
      </w:r>
      <w:r w:rsidRPr="002D020C">
        <w:rPr>
          <w:rFonts w:ascii="Calibri" w:hAnsi="Calibri"/>
          <w:sz w:val="18"/>
        </w:rPr>
        <w:t>0.1</w:t>
      </w:r>
      <w:r>
        <w:rPr>
          <w:rFonts w:ascii="Calibri" w:hAnsi="Calibri"/>
          <w:sz w:val="18"/>
        </w:rPr>
        <w:t>, or 92</w:t>
      </w:r>
    </w:p>
    <w:p w14:paraId="65E9A73B" w14:textId="77777777" w:rsidR="002D020C" w:rsidRDefault="002D020C" w:rsidP="00BD0300">
      <w:pPr>
        <w:spacing w:after="0"/>
        <w:rPr>
          <w:rFonts w:ascii="BlairMdITC TT-Medium" w:hAnsi="BlairMdITC TT-Medium"/>
          <w:b/>
          <w:sz w:val="22"/>
        </w:rPr>
      </w:pPr>
    </w:p>
    <w:p w14:paraId="4B9D2FC6" w14:textId="394843C7" w:rsidR="0015667A" w:rsidRPr="001E72A4" w:rsidRDefault="0015667A" w:rsidP="0015667A">
      <w:pPr>
        <w:pStyle w:val="Heading3"/>
        <w:tabs>
          <w:tab w:val="left" w:pos="5620"/>
        </w:tabs>
        <w:rPr>
          <w:rFonts w:ascii="BlairMdITC TT-Medium" w:hAnsi="BlairMdITC TT-Medium"/>
          <w:i w:val="0"/>
          <w:sz w:val="20"/>
        </w:rPr>
      </w:pPr>
      <w:r>
        <w:rPr>
          <w:rFonts w:ascii="BlairMdITC TT-Medium" w:hAnsi="BlairMdITC TT-Medium"/>
          <w:i w:val="0"/>
          <w:sz w:val="20"/>
        </w:rPr>
        <w:t xml:space="preserve">2. </w:t>
      </w:r>
      <w:r w:rsidR="00327F81">
        <w:rPr>
          <w:rFonts w:ascii="BlairMdITC TT-Medium" w:hAnsi="BlairMdITC TT-Medium"/>
          <w:i w:val="0"/>
          <w:sz w:val="20"/>
        </w:rPr>
        <w:t xml:space="preserve">Remedies &amp; </w:t>
      </w:r>
      <w:r>
        <w:rPr>
          <w:rFonts w:ascii="BlairMdITC TT-Medium" w:hAnsi="BlairMdITC TT-Medium"/>
          <w:i w:val="0"/>
          <w:sz w:val="20"/>
        </w:rPr>
        <w:t>Enforcement</w:t>
      </w:r>
    </w:p>
    <w:p w14:paraId="55090B8F" w14:textId="3BE60751" w:rsidR="00EC27DC" w:rsidRDefault="00EC27DC" w:rsidP="00D16014">
      <w:pPr>
        <w:pStyle w:val="ListParagraph"/>
        <w:numPr>
          <w:ilvl w:val="0"/>
          <w:numId w:val="34"/>
        </w:numPr>
        <w:spacing w:after="0"/>
        <w:rPr>
          <w:rFonts w:ascii="Calibri" w:hAnsi="Calibri"/>
          <w:sz w:val="18"/>
          <w:szCs w:val="18"/>
        </w:rPr>
      </w:pPr>
      <w:r>
        <w:rPr>
          <w:rFonts w:ascii="Calibri" w:hAnsi="Calibri"/>
          <w:sz w:val="18"/>
          <w:szCs w:val="18"/>
        </w:rPr>
        <w:t>Provision is non-criminal –</w:t>
      </w:r>
      <w:r w:rsidR="00267ABD">
        <w:rPr>
          <w:rFonts w:ascii="Calibri" w:hAnsi="Calibri"/>
          <w:sz w:val="18"/>
          <w:szCs w:val="18"/>
        </w:rPr>
        <w:t xml:space="preserve"> “reviewable matter” under Part VIII </w:t>
      </w:r>
      <w:r>
        <w:rPr>
          <w:rFonts w:ascii="Calibri" w:hAnsi="Calibri"/>
          <w:sz w:val="18"/>
          <w:szCs w:val="18"/>
        </w:rPr>
        <w:t>– Civil burden of proof (balance of probabilities)</w:t>
      </w:r>
    </w:p>
    <w:p w14:paraId="4581DF90" w14:textId="36D88FA3" w:rsidR="00150BEE" w:rsidRDefault="009709AB" w:rsidP="00D16014">
      <w:pPr>
        <w:pStyle w:val="ListParagraph"/>
        <w:numPr>
          <w:ilvl w:val="0"/>
          <w:numId w:val="34"/>
        </w:numPr>
        <w:spacing w:after="0"/>
        <w:rPr>
          <w:rFonts w:ascii="Calibri" w:hAnsi="Calibri"/>
          <w:sz w:val="18"/>
          <w:szCs w:val="18"/>
        </w:rPr>
      </w:pPr>
      <w:r>
        <w:rPr>
          <w:rFonts w:ascii="Calibri" w:hAnsi="Calibri"/>
          <w:sz w:val="18"/>
          <w:szCs w:val="18"/>
        </w:rPr>
        <w:t xml:space="preserve">Remedies </w:t>
      </w:r>
      <w:r w:rsidR="00150BEE">
        <w:rPr>
          <w:rFonts w:ascii="Calibri" w:hAnsi="Calibri"/>
          <w:sz w:val="18"/>
          <w:szCs w:val="18"/>
        </w:rPr>
        <w:t>designed to be forward-looking and not penal</w:t>
      </w:r>
      <w:r w:rsidR="00277B90">
        <w:rPr>
          <w:rFonts w:ascii="Calibri" w:hAnsi="Calibri"/>
          <w:sz w:val="18"/>
          <w:szCs w:val="18"/>
        </w:rPr>
        <w:t xml:space="preserve">; </w:t>
      </w:r>
      <w:r>
        <w:rPr>
          <w:rFonts w:ascii="Calibri" w:hAnsi="Calibri"/>
          <w:sz w:val="18"/>
          <w:szCs w:val="18"/>
          <w:u w:val="single"/>
        </w:rPr>
        <w:t>P</w:t>
      </w:r>
      <w:r w:rsidR="00277B90">
        <w:rPr>
          <w:rFonts w:ascii="Calibri" w:hAnsi="Calibri"/>
          <w:sz w:val="18"/>
          <w:szCs w:val="18"/>
          <w:u w:val="single"/>
        </w:rPr>
        <w:t>rimarily</w:t>
      </w:r>
      <w:r w:rsidR="00277B90">
        <w:rPr>
          <w:rFonts w:ascii="Calibri" w:hAnsi="Calibri"/>
          <w:sz w:val="18"/>
          <w:szCs w:val="18"/>
        </w:rPr>
        <w:t xml:space="preserve"> behavioural</w:t>
      </w:r>
      <w:r>
        <w:rPr>
          <w:rFonts w:ascii="Calibri" w:hAnsi="Calibri"/>
          <w:sz w:val="18"/>
          <w:szCs w:val="18"/>
        </w:rPr>
        <w:t xml:space="preserve"> (stop conduct)</w:t>
      </w:r>
      <w:r w:rsidR="00277B90">
        <w:rPr>
          <w:rFonts w:ascii="Calibri" w:hAnsi="Calibri"/>
          <w:sz w:val="18"/>
          <w:szCs w:val="18"/>
        </w:rPr>
        <w:t>, but in extreme cases divestiture may be req</w:t>
      </w:r>
    </w:p>
    <w:p w14:paraId="1E263897" w14:textId="3B55B001" w:rsidR="00B644D3" w:rsidRDefault="00B644D3" w:rsidP="00D16014">
      <w:pPr>
        <w:pStyle w:val="ListParagraph"/>
        <w:numPr>
          <w:ilvl w:val="0"/>
          <w:numId w:val="34"/>
        </w:numPr>
        <w:spacing w:after="0"/>
        <w:rPr>
          <w:rFonts w:ascii="Calibri" w:hAnsi="Calibri"/>
          <w:sz w:val="18"/>
          <w:szCs w:val="18"/>
        </w:rPr>
      </w:pPr>
      <w:r>
        <w:rPr>
          <w:rFonts w:ascii="Calibri" w:hAnsi="Calibri"/>
          <w:sz w:val="18"/>
          <w:szCs w:val="18"/>
        </w:rPr>
        <w:t>Tribunal may:</w:t>
      </w:r>
    </w:p>
    <w:p w14:paraId="614DE436" w14:textId="6952B383" w:rsidR="00B644D3" w:rsidRDefault="00B52DE6" w:rsidP="00B644D3">
      <w:pPr>
        <w:pStyle w:val="ListParagraph"/>
        <w:numPr>
          <w:ilvl w:val="0"/>
          <w:numId w:val="34"/>
        </w:numPr>
        <w:spacing w:after="0"/>
        <w:ind w:left="1437"/>
        <w:rPr>
          <w:rFonts w:ascii="Calibri" w:hAnsi="Calibri"/>
          <w:sz w:val="18"/>
          <w:szCs w:val="18"/>
        </w:rPr>
      </w:pPr>
      <w:r>
        <w:rPr>
          <w:rFonts w:ascii="Calibri" w:hAnsi="Calibri"/>
          <w:b/>
          <w:sz w:val="18"/>
          <w:szCs w:val="18"/>
        </w:rPr>
        <w:t xml:space="preserve">S. 79(1) – </w:t>
      </w:r>
      <w:r w:rsidR="00B644D3">
        <w:rPr>
          <w:rFonts w:ascii="Calibri" w:hAnsi="Calibri"/>
          <w:sz w:val="18"/>
          <w:szCs w:val="18"/>
        </w:rPr>
        <w:t>Make an ord</w:t>
      </w:r>
      <w:r w:rsidR="00213577">
        <w:rPr>
          <w:rFonts w:ascii="Calibri" w:hAnsi="Calibri"/>
          <w:sz w:val="18"/>
          <w:szCs w:val="18"/>
        </w:rPr>
        <w:t>er prohibiting all or any</w:t>
      </w:r>
      <w:r w:rsidR="00B644D3">
        <w:rPr>
          <w:rFonts w:ascii="Calibri" w:hAnsi="Calibri"/>
          <w:sz w:val="18"/>
          <w:szCs w:val="18"/>
        </w:rPr>
        <w:t xml:space="preserve"> parties involv</w:t>
      </w:r>
      <w:r>
        <w:rPr>
          <w:rFonts w:ascii="Calibri" w:hAnsi="Calibri"/>
          <w:sz w:val="18"/>
          <w:szCs w:val="18"/>
        </w:rPr>
        <w:t xml:space="preserve">ed from engaging further in </w:t>
      </w:r>
      <w:r w:rsidR="00B644D3">
        <w:rPr>
          <w:rFonts w:ascii="Calibri" w:hAnsi="Calibri"/>
          <w:sz w:val="18"/>
          <w:szCs w:val="18"/>
        </w:rPr>
        <w:t>impugned anti-competitive practice</w:t>
      </w:r>
    </w:p>
    <w:p w14:paraId="7E44CE84" w14:textId="77777777" w:rsidR="0049592D" w:rsidRDefault="0049592D" w:rsidP="00B644D3">
      <w:pPr>
        <w:pStyle w:val="ListParagraph"/>
        <w:numPr>
          <w:ilvl w:val="0"/>
          <w:numId w:val="34"/>
        </w:numPr>
        <w:spacing w:after="0"/>
        <w:ind w:left="1437"/>
        <w:rPr>
          <w:rFonts w:ascii="Calibri" w:hAnsi="Calibri"/>
          <w:sz w:val="18"/>
          <w:szCs w:val="18"/>
        </w:rPr>
      </w:pPr>
      <w:r>
        <w:rPr>
          <w:rFonts w:ascii="Calibri" w:hAnsi="Calibri"/>
          <w:b/>
          <w:sz w:val="18"/>
          <w:szCs w:val="18"/>
        </w:rPr>
        <w:t xml:space="preserve">S. 79(2) – </w:t>
      </w:r>
      <w:r w:rsidR="00B644D3">
        <w:rPr>
          <w:rFonts w:ascii="Calibri" w:hAnsi="Calibri"/>
          <w:sz w:val="18"/>
          <w:szCs w:val="18"/>
        </w:rPr>
        <w:t xml:space="preserve">Make an order directing any or all parties involved to take such actions as are reasonable and necessary to overcome </w:t>
      </w:r>
    </w:p>
    <w:p w14:paraId="6657B430" w14:textId="746B6600" w:rsidR="00B644D3" w:rsidRDefault="0049592D" w:rsidP="0049592D">
      <w:pPr>
        <w:pStyle w:val="ListParagraph"/>
        <w:spacing w:after="0"/>
        <w:ind w:left="1437"/>
        <w:rPr>
          <w:rFonts w:ascii="Calibri" w:hAnsi="Calibri"/>
          <w:sz w:val="18"/>
          <w:szCs w:val="18"/>
        </w:rPr>
      </w:pPr>
      <w:r>
        <w:rPr>
          <w:rFonts w:ascii="Calibri" w:hAnsi="Calibri"/>
          <w:b/>
          <w:sz w:val="18"/>
          <w:szCs w:val="18"/>
        </w:rPr>
        <w:t xml:space="preserve">                  </w:t>
      </w:r>
      <w:r w:rsidR="00B644D3">
        <w:rPr>
          <w:rFonts w:ascii="Calibri" w:hAnsi="Calibri"/>
          <w:sz w:val="18"/>
          <w:szCs w:val="18"/>
        </w:rPr>
        <w:t>the effects of the anti-competitive practice, including the divestiture of assets or shares</w:t>
      </w:r>
    </w:p>
    <w:p w14:paraId="2DF66137" w14:textId="77777777" w:rsidR="00463237" w:rsidRDefault="00463237" w:rsidP="00463237">
      <w:pPr>
        <w:pStyle w:val="ListParagraph"/>
        <w:numPr>
          <w:ilvl w:val="0"/>
          <w:numId w:val="34"/>
        </w:numPr>
        <w:spacing w:after="0"/>
        <w:ind w:left="2157"/>
        <w:rPr>
          <w:rFonts w:ascii="Calibri" w:hAnsi="Calibri"/>
          <w:sz w:val="18"/>
          <w:szCs w:val="18"/>
        </w:rPr>
      </w:pPr>
      <w:r>
        <w:rPr>
          <w:rFonts w:ascii="Calibri" w:hAnsi="Calibri"/>
          <w:sz w:val="18"/>
          <w:szCs w:val="18"/>
        </w:rPr>
        <w:t xml:space="preserve">Remedies seek to fix the anti-competitive effects in the </w:t>
      </w:r>
      <w:r w:rsidRPr="00BC7E3C">
        <w:rPr>
          <w:rFonts w:ascii="Calibri" w:hAnsi="Calibri"/>
          <w:sz w:val="18"/>
          <w:szCs w:val="18"/>
          <w:u w:val="single"/>
        </w:rPr>
        <w:t>future</w:t>
      </w:r>
    </w:p>
    <w:p w14:paraId="4D8433B3" w14:textId="51A66DBD" w:rsidR="00B644D3" w:rsidRDefault="007276B5" w:rsidP="00B644D3">
      <w:pPr>
        <w:pStyle w:val="ListParagraph"/>
        <w:numPr>
          <w:ilvl w:val="0"/>
          <w:numId w:val="34"/>
        </w:numPr>
        <w:spacing w:after="0"/>
        <w:ind w:left="1437"/>
        <w:rPr>
          <w:rFonts w:ascii="Calibri" w:hAnsi="Calibri"/>
          <w:sz w:val="18"/>
          <w:szCs w:val="18"/>
        </w:rPr>
      </w:pPr>
      <w:r>
        <w:rPr>
          <w:rFonts w:ascii="Calibri" w:hAnsi="Calibri"/>
          <w:b/>
          <w:sz w:val="18"/>
          <w:szCs w:val="18"/>
        </w:rPr>
        <w:t>S. 79(3.1)</w:t>
      </w:r>
      <w:r>
        <w:rPr>
          <w:rFonts w:ascii="Calibri" w:hAnsi="Calibri"/>
          <w:sz w:val="18"/>
          <w:szCs w:val="18"/>
        </w:rPr>
        <w:t xml:space="preserve"> – </w:t>
      </w:r>
      <w:r w:rsidR="00B644D3">
        <w:rPr>
          <w:rFonts w:ascii="Calibri" w:hAnsi="Calibri"/>
          <w:sz w:val="18"/>
          <w:szCs w:val="18"/>
        </w:rPr>
        <w:t>Impose administrative monetary penalties (“AMPs”)</w:t>
      </w:r>
      <w:r>
        <w:rPr>
          <w:rFonts w:ascii="Calibri" w:hAnsi="Calibri"/>
          <w:sz w:val="18"/>
          <w:szCs w:val="18"/>
        </w:rPr>
        <w:t xml:space="preserve"> of </w:t>
      </w:r>
      <w:r w:rsidR="00CB780D">
        <w:rPr>
          <w:rFonts w:ascii="Calibri" w:hAnsi="Calibri"/>
          <w:sz w:val="18"/>
          <w:szCs w:val="18"/>
        </w:rPr>
        <w:t xml:space="preserve">up to </w:t>
      </w:r>
      <w:r w:rsidR="0013701D">
        <w:rPr>
          <w:rFonts w:ascii="Calibri" w:hAnsi="Calibri"/>
          <w:sz w:val="18"/>
          <w:szCs w:val="18"/>
        </w:rPr>
        <w:t xml:space="preserve">$10-$15 million </w:t>
      </w:r>
      <w:r w:rsidR="0013701D">
        <w:rPr>
          <w:rFonts w:ascii="Calibri" w:hAnsi="Calibri"/>
          <w:sz w:val="18"/>
          <w:szCs w:val="18"/>
          <w:u w:val="single"/>
        </w:rPr>
        <w:t>in addition</w:t>
      </w:r>
      <w:r w:rsidR="0013701D">
        <w:rPr>
          <w:rFonts w:ascii="Calibri" w:hAnsi="Calibri"/>
          <w:sz w:val="18"/>
          <w:szCs w:val="18"/>
        </w:rPr>
        <w:t xml:space="preserve"> to </w:t>
      </w:r>
      <w:r w:rsidR="00CB780D">
        <w:rPr>
          <w:rFonts w:ascii="Calibri" w:hAnsi="Calibri"/>
          <w:sz w:val="18"/>
          <w:szCs w:val="18"/>
        </w:rPr>
        <w:t>other penalties/damages</w:t>
      </w:r>
    </w:p>
    <w:p w14:paraId="630007D4" w14:textId="4BFC834F" w:rsidR="0056291C" w:rsidRDefault="0056291C" w:rsidP="0056291C">
      <w:pPr>
        <w:pStyle w:val="ListParagraph"/>
        <w:numPr>
          <w:ilvl w:val="0"/>
          <w:numId w:val="34"/>
        </w:numPr>
        <w:spacing w:after="0"/>
        <w:ind w:left="2157"/>
        <w:rPr>
          <w:rFonts w:ascii="Calibri" w:hAnsi="Calibri"/>
          <w:sz w:val="18"/>
          <w:szCs w:val="18"/>
        </w:rPr>
      </w:pPr>
      <w:r>
        <w:rPr>
          <w:rFonts w:ascii="Calibri" w:hAnsi="Calibri"/>
          <w:sz w:val="18"/>
          <w:szCs w:val="18"/>
        </w:rPr>
        <w:t>May be open to constitutional challenge – Potentially a criminal provision masquerading as a civil provision</w:t>
      </w:r>
      <w:r w:rsidR="00734ECD">
        <w:rPr>
          <w:rFonts w:ascii="Calibri" w:hAnsi="Calibri"/>
          <w:sz w:val="18"/>
          <w:szCs w:val="18"/>
        </w:rPr>
        <w:t xml:space="preserve"> </w:t>
      </w:r>
    </w:p>
    <w:p w14:paraId="5C07E5EE" w14:textId="63C028B3" w:rsidR="009D623F" w:rsidRPr="00B644D3" w:rsidRDefault="00B644D3" w:rsidP="00B644D3">
      <w:pPr>
        <w:pStyle w:val="ListParagraph"/>
        <w:numPr>
          <w:ilvl w:val="0"/>
          <w:numId w:val="34"/>
        </w:numPr>
        <w:spacing w:after="0"/>
        <w:ind w:left="1437"/>
        <w:rPr>
          <w:rFonts w:ascii="Calibri" w:hAnsi="Calibri"/>
          <w:sz w:val="18"/>
          <w:szCs w:val="18"/>
        </w:rPr>
      </w:pPr>
      <w:r w:rsidRPr="00B644D3">
        <w:rPr>
          <w:rFonts w:ascii="Calibri" w:hAnsi="Calibri"/>
          <w:sz w:val="18"/>
          <w:szCs w:val="18"/>
        </w:rPr>
        <w:t xml:space="preserve">Issue </w:t>
      </w:r>
      <w:r w:rsidR="009D623F" w:rsidRPr="00B644D3">
        <w:rPr>
          <w:rFonts w:ascii="Calibri" w:hAnsi="Calibri"/>
          <w:sz w:val="18"/>
          <w:szCs w:val="18"/>
        </w:rPr>
        <w:t>interim orders</w:t>
      </w:r>
      <w:r w:rsidR="00342743" w:rsidRPr="00B644D3">
        <w:rPr>
          <w:rFonts w:ascii="Calibri" w:hAnsi="Calibri"/>
          <w:sz w:val="18"/>
          <w:szCs w:val="18"/>
        </w:rPr>
        <w:t xml:space="preserve"> to prevent </w:t>
      </w:r>
      <w:r w:rsidR="00223865" w:rsidRPr="00B644D3">
        <w:rPr>
          <w:rFonts w:ascii="Calibri" w:hAnsi="Calibri"/>
          <w:sz w:val="18"/>
          <w:szCs w:val="18"/>
        </w:rPr>
        <w:t>continuation of conduct that could be the sub</w:t>
      </w:r>
      <w:r w:rsidR="00342743" w:rsidRPr="00B644D3">
        <w:rPr>
          <w:rFonts w:ascii="Calibri" w:hAnsi="Calibri"/>
          <w:sz w:val="18"/>
          <w:szCs w:val="18"/>
        </w:rPr>
        <w:t>ject of a final order, if without such an</w:t>
      </w:r>
      <w:r w:rsidR="00223865" w:rsidRPr="00B644D3">
        <w:rPr>
          <w:rFonts w:ascii="Calibri" w:hAnsi="Calibri"/>
          <w:sz w:val="18"/>
          <w:szCs w:val="18"/>
        </w:rPr>
        <w:t xml:space="preserve"> order:</w:t>
      </w:r>
    </w:p>
    <w:p w14:paraId="27CEE11C" w14:textId="3B8ACC93" w:rsidR="00223865" w:rsidRDefault="00342743" w:rsidP="00B644D3">
      <w:pPr>
        <w:pStyle w:val="ListParagraph"/>
        <w:numPr>
          <w:ilvl w:val="0"/>
          <w:numId w:val="36"/>
        </w:numPr>
        <w:spacing w:after="0"/>
        <w:ind w:left="2157"/>
        <w:rPr>
          <w:rFonts w:ascii="Calibri" w:hAnsi="Calibri"/>
          <w:sz w:val="18"/>
          <w:szCs w:val="18"/>
        </w:rPr>
      </w:pPr>
      <w:r>
        <w:rPr>
          <w:rFonts w:ascii="Calibri" w:hAnsi="Calibri"/>
          <w:sz w:val="18"/>
          <w:szCs w:val="18"/>
        </w:rPr>
        <w:t>Injury to competition that cannot be adequately remedied by the Tribunal is likely to occur</w:t>
      </w:r>
    </w:p>
    <w:p w14:paraId="714D3F85" w14:textId="74CBF7B4" w:rsidR="00342743" w:rsidRDefault="00342743" w:rsidP="00B644D3">
      <w:pPr>
        <w:pStyle w:val="ListParagraph"/>
        <w:numPr>
          <w:ilvl w:val="0"/>
          <w:numId w:val="36"/>
        </w:numPr>
        <w:spacing w:after="0"/>
        <w:ind w:left="2157"/>
        <w:rPr>
          <w:rFonts w:ascii="Calibri" w:hAnsi="Calibri"/>
          <w:sz w:val="18"/>
          <w:szCs w:val="18"/>
        </w:rPr>
      </w:pPr>
      <w:r>
        <w:rPr>
          <w:rFonts w:ascii="Calibri" w:hAnsi="Calibri"/>
          <w:sz w:val="18"/>
          <w:szCs w:val="18"/>
        </w:rPr>
        <w:t>A competitor is likely to be eliminated, or</w:t>
      </w:r>
    </w:p>
    <w:p w14:paraId="56D6F599" w14:textId="4C804120" w:rsidR="00342743" w:rsidRPr="00F71213" w:rsidRDefault="00342743" w:rsidP="00B644D3">
      <w:pPr>
        <w:pStyle w:val="ListParagraph"/>
        <w:numPr>
          <w:ilvl w:val="0"/>
          <w:numId w:val="36"/>
        </w:numPr>
        <w:spacing w:after="0"/>
        <w:ind w:left="2157"/>
        <w:rPr>
          <w:rFonts w:ascii="Calibri" w:hAnsi="Calibri"/>
          <w:sz w:val="18"/>
          <w:szCs w:val="18"/>
        </w:rPr>
      </w:pPr>
      <w:r>
        <w:rPr>
          <w:rFonts w:ascii="Calibri" w:hAnsi="Calibri"/>
          <w:sz w:val="18"/>
          <w:szCs w:val="18"/>
        </w:rPr>
        <w:t>A person</w:t>
      </w:r>
      <w:r w:rsidR="00052FEE">
        <w:rPr>
          <w:rFonts w:ascii="Calibri" w:hAnsi="Calibri"/>
          <w:sz w:val="18"/>
          <w:szCs w:val="18"/>
        </w:rPr>
        <w:t xml:space="preserve"> is likely to suffer sig</w:t>
      </w:r>
      <w:r>
        <w:rPr>
          <w:rFonts w:ascii="Calibri" w:hAnsi="Calibri"/>
          <w:sz w:val="18"/>
          <w:szCs w:val="18"/>
        </w:rPr>
        <w:t xml:space="preserve"> loss of </w:t>
      </w:r>
      <w:r w:rsidR="00DF64A0">
        <w:rPr>
          <w:rFonts w:ascii="Calibri" w:hAnsi="Calibri"/>
          <w:sz w:val="18"/>
          <w:szCs w:val="18"/>
        </w:rPr>
        <w:t>MS</w:t>
      </w:r>
      <w:r>
        <w:rPr>
          <w:rFonts w:ascii="Calibri" w:hAnsi="Calibri"/>
          <w:sz w:val="18"/>
          <w:szCs w:val="18"/>
        </w:rPr>
        <w:t xml:space="preserve">, revenue or other harm </w:t>
      </w:r>
      <w:r w:rsidR="00052FEE">
        <w:rPr>
          <w:rFonts w:ascii="Calibri" w:hAnsi="Calibri"/>
          <w:sz w:val="18"/>
          <w:szCs w:val="18"/>
        </w:rPr>
        <w:t>t</w:t>
      </w:r>
      <w:r>
        <w:rPr>
          <w:rFonts w:ascii="Calibri" w:hAnsi="Calibri"/>
          <w:sz w:val="18"/>
          <w:szCs w:val="18"/>
        </w:rPr>
        <w:t>hat cann</w:t>
      </w:r>
      <w:r w:rsidR="00E567AD">
        <w:rPr>
          <w:rFonts w:ascii="Calibri" w:hAnsi="Calibri"/>
          <w:sz w:val="18"/>
          <w:szCs w:val="18"/>
        </w:rPr>
        <w:t>ot adequately be remedied by Trib</w:t>
      </w:r>
      <w:r w:rsidR="00DF64A0">
        <w:rPr>
          <w:rFonts w:ascii="Calibri" w:hAnsi="Calibri"/>
          <w:sz w:val="18"/>
          <w:szCs w:val="18"/>
        </w:rPr>
        <w:t>unal</w:t>
      </w:r>
      <w:r w:rsidR="00E567AD">
        <w:rPr>
          <w:rFonts w:ascii="Calibri" w:hAnsi="Calibri"/>
          <w:sz w:val="18"/>
          <w:szCs w:val="18"/>
        </w:rPr>
        <w:t xml:space="preserve"> </w:t>
      </w:r>
    </w:p>
    <w:p w14:paraId="5B9BD02C" w14:textId="6D612D16" w:rsidR="00084A86" w:rsidRDefault="003B4B7C" w:rsidP="00D16014">
      <w:pPr>
        <w:pStyle w:val="ListParagraph"/>
        <w:numPr>
          <w:ilvl w:val="0"/>
          <w:numId w:val="37"/>
        </w:numPr>
        <w:spacing w:after="0"/>
        <w:ind w:left="717"/>
        <w:rPr>
          <w:rFonts w:ascii="Calibri" w:hAnsi="Calibri"/>
          <w:sz w:val="18"/>
          <w:szCs w:val="18"/>
        </w:rPr>
      </w:pPr>
      <w:r>
        <w:rPr>
          <w:rFonts w:ascii="Calibri" w:hAnsi="Calibri"/>
          <w:b/>
          <w:sz w:val="18"/>
          <w:szCs w:val="18"/>
        </w:rPr>
        <w:t xml:space="preserve">S. 79(3) – </w:t>
      </w:r>
      <w:r w:rsidR="000303CF">
        <w:rPr>
          <w:rFonts w:ascii="Calibri" w:hAnsi="Calibri"/>
          <w:sz w:val="18"/>
          <w:szCs w:val="18"/>
        </w:rPr>
        <w:t>Tribunal’s orders may interfere with the rights of any person only to the extent necessary to achieve the purpose of the order</w:t>
      </w:r>
    </w:p>
    <w:p w14:paraId="55FE8E9B" w14:textId="21B1BEFB" w:rsidR="00541A8D" w:rsidRDefault="00541A8D" w:rsidP="00541A8D">
      <w:pPr>
        <w:pStyle w:val="ListParagraph"/>
        <w:numPr>
          <w:ilvl w:val="0"/>
          <w:numId w:val="37"/>
        </w:numPr>
        <w:spacing w:after="0"/>
        <w:ind w:left="1437"/>
        <w:rPr>
          <w:rFonts w:ascii="Calibri" w:hAnsi="Calibri"/>
          <w:sz w:val="18"/>
          <w:szCs w:val="18"/>
        </w:rPr>
      </w:pPr>
      <w:r>
        <w:rPr>
          <w:rFonts w:ascii="Calibri" w:hAnsi="Calibri"/>
          <w:sz w:val="18"/>
          <w:szCs w:val="18"/>
        </w:rPr>
        <w:t>Tribunal will do what it needs to do to restore competition, but it will go only that far</w:t>
      </w:r>
    </w:p>
    <w:p w14:paraId="6C8053A7" w14:textId="77777777" w:rsidR="00F22955" w:rsidRDefault="00F22955" w:rsidP="00F22955">
      <w:pPr>
        <w:pStyle w:val="ListParagraph"/>
        <w:numPr>
          <w:ilvl w:val="0"/>
          <w:numId w:val="37"/>
        </w:numPr>
        <w:spacing w:after="0"/>
        <w:ind w:left="717"/>
        <w:rPr>
          <w:rFonts w:ascii="Calibri" w:hAnsi="Calibri"/>
          <w:sz w:val="18"/>
          <w:szCs w:val="18"/>
        </w:rPr>
      </w:pPr>
      <w:r>
        <w:rPr>
          <w:rFonts w:ascii="Calibri" w:hAnsi="Calibri"/>
          <w:sz w:val="18"/>
          <w:szCs w:val="18"/>
        </w:rPr>
        <w:t xml:space="preserve">Cases may be solved by </w:t>
      </w:r>
      <w:r>
        <w:rPr>
          <w:rFonts w:ascii="Calibri" w:hAnsi="Calibri"/>
          <w:sz w:val="18"/>
          <w:szCs w:val="18"/>
          <w:u w:val="single"/>
        </w:rPr>
        <w:t>consent</w:t>
      </w:r>
      <w:r>
        <w:rPr>
          <w:rFonts w:ascii="Calibri" w:hAnsi="Calibri"/>
          <w:sz w:val="18"/>
          <w:szCs w:val="18"/>
        </w:rPr>
        <w:t xml:space="preserve"> – Parties provide Commissioner with voluntary but binding undertakings to modify their conduct</w:t>
      </w:r>
    </w:p>
    <w:p w14:paraId="32C281D0" w14:textId="177E2437" w:rsidR="00663768" w:rsidRDefault="000D1949" w:rsidP="00D16014">
      <w:pPr>
        <w:pStyle w:val="ListParagraph"/>
        <w:numPr>
          <w:ilvl w:val="0"/>
          <w:numId w:val="37"/>
        </w:numPr>
        <w:spacing w:after="0"/>
        <w:ind w:left="717"/>
        <w:rPr>
          <w:rFonts w:ascii="Calibri" w:hAnsi="Calibri"/>
          <w:sz w:val="18"/>
          <w:szCs w:val="18"/>
        </w:rPr>
      </w:pPr>
      <w:r w:rsidRPr="000D1949">
        <w:rPr>
          <w:rFonts w:ascii="Calibri" w:hAnsi="Calibri"/>
          <w:b/>
          <w:sz w:val="18"/>
          <w:szCs w:val="18"/>
        </w:rPr>
        <w:lastRenderedPageBreak/>
        <w:t>S. 7</w:t>
      </w:r>
      <w:r w:rsidR="00B52DE6">
        <w:rPr>
          <w:rFonts w:ascii="Calibri" w:hAnsi="Calibri"/>
          <w:b/>
          <w:sz w:val="18"/>
          <w:szCs w:val="18"/>
        </w:rPr>
        <w:t>9</w:t>
      </w:r>
      <w:r w:rsidRPr="000D1949">
        <w:rPr>
          <w:rFonts w:ascii="Calibri" w:hAnsi="Calibri"/>
          <w:b/>
          <w:sz w:val="18"/>
          <w:szCs w:val="18"/>
        </w:rPr>
        <w:t>(6) –</w:t>
      </w:r>
      <w:r>
        <w:rPr>
          <w:rFonts w:ascii="Calibri" w:hAnsi="Calibri"/>
          <w:b/>
          <w:sz w:val="18"/>
          <w:szCs w:val="18"/>
          <w:u w:val="single"/>
        </w:rPr>
        <w:t xml:space="preserve"> </w:t>
      </w:r>
      <w:r w:rsidR="00663768">
        <w:rPr>
          <w:rFonts w:ascii="Calibri" w:hAnsi="Calibri"/>
          <w:sz w:val="18"/>
          <w:szCs w:val="18"/>
          <w:u w:val="single"/>
        </w:rPr>
        <w:t>Limitation Period</w:t>
      </w:r>
      <w:r>
        <w:rPr>
          <w:rFonts w:ascii="Calibri" w:hAnsi="Calibri"/>
          <w:sz w:val="18"/>
          <w:szCs w:val="18"/>
        </w:rPr>
        <w:t>: 3</w:t>
      </w:r>
      <w:r w:rsidR="00663768">
        <w:rPr>
          <w:rFonts w:ascii="Calibri" w:hAnsi="Calibri"/>
          <w:sz w:val="18"/>
          <w:szCs w:val="18"/>
        </w:rPr>
        <w:t xml:space="preserve"> years – Commissioner cannot file an application more than three years after the impugned conduct</w:t>
      </w:r>
      <w:r w:rsidR="005179CD">
        <w:rPr>
          <w:rFonts w:ascii="Calibri" w:hAnsi="Calibri"/>
          <w:sz w:val="18"/>
          <w:szCs w:val="18"/>
        </w:rPr>
        <w:t xml:space="preserve"> occurred</w:t>
      </w:r>
    </w:p>
    <w:p w14:paraId="34BA0E19" w14:textId="65CEA72B" w:rsidR="00F22955" w:rsidRDefault="00F22955" w:rsidP="00D16014">
      <w:pPr>
        <w:pStyle w:val="ListParagraph"/>
        <w:numPr>
          <w:ilvl w:val="0"/>
          <w:numId w:val="37"/>
        </w:numPr>
        <w:spacing w:after="0"/>
        <w:ind w:left="717"/>
        <w:rPr>
          <w:rFonts w:ascii="Calibri" w:hAnsi="Calibri"/>
          <w:sz w:val="18"/>
          <w:szCs w:val="18"/>
        </w:rPr>
      </w:pPr>
      <w:r>
        <w:rPr>
          <w:rFonts w:ascii="Calibri" w:hAnsi="Calibri"/>
          <w:sz w:val="18"/>
          <w:szCs w:val="18"/>
          <w:u w:val="single"/>
        </w:rPr>
        <w:t>Private Actions</w:t>
      </w:r>
      <w:r>
        <w:rPr>
          <w:rFonts w:ascii="Calibri" w:hAnsi="Calibri"/>
          <w:sz w:val="18"/>
          <w:szCs w:val="18"/>
        </w:rPr>
        <w:t>:</w:t>
      </w:r>
    </w:p>
    <w:p w14:paraId="683939C0" w14:textId="76697B79" w:rsidR="00F22955" w:rsidRDefault="00F22955" w:rsidP="00F22955">
      <w:pPr>
        <w:pStyle w:val="ListParagraph"/>
        <w:numPr>
          <w:ilvl w:val="0"/>
          <w:numId w:val="37"/>
        </w:numPr>
        <w:spacing w:after="0"/>
        <w:rPr>
          <w:rFonts w:ascii="Calibri" w:hAnsi="Calibri"/>
          <w:sz w:val="18"/>
          <w:szCs w:val="18"/>
        </w:rPr>
      </w:pPr>
      <w:r>
        <w:rPr>
          <w:rFonts w:ascii="Calibri" w:hAnsi="Calibri"/>
          <w:sz w:val="18"/>
          <w:szCs w:val="18"/>
        </w:rPr>
        <w:t xml:space="preserve">Applications are brought by Commission </w:t>
      </w:r>
      <w:r w:rsidRPr="003B357B">
        <w:rPr>
          <w:rFonts w:ascii="Calibri" w:hAnsi="Calibri"/>
          <w:sz w:val="18"/>
          <w:szCs w:val="18"/>
        </w:rPr>
        <w:t>only</w:t>
      </w:r>
      <w:r>
        <w:rPr>
          <w:rFonts w:ascii="Calibri" w:hAnsi="Calibri"/>
          <w:sz w:val="18"/>
          <w:szCs w:val="18"/>
        </w:rPr>
        <w:t xml:space="preserve">, which investigates alleged abuses – </w:t>
      </w:r>
      <w:r w:rsidRPr="003B357B">
        <w:rPr>
          <w:rFonts w:ascii="Calibri" w:hAnsi="Calibri"/>
          <w:sz w:val="18"/>
          <w:szCs w:val="18"/>
        </w:rPr>
        <w:t>Private</w:t>
      </w:r>
      <w:r>
        <w:rPr>
          <w:rFonts w:ascii="Calibri" w:hAnsi="Calibri"/>
          <w:sz w:val="18"/>
          <w:szCs w:val="18"/>
        </w:rPr>
        <w:t xml:space="preserve"> parties are </w:t>
      </w:r>
      <w:r w:rsidRPr="00BC7E3C">
        <w:rPr>
          <w:rFonts w:ascii="Calibri" w:hAnsi="Calibri"/>
          <w:sz w:val="18"/>
          <w:szCs w:val="18"/>
          <w:u w:val="single"/>
        </w:rPr>
        <w:t>not</w:t>
      </w:r>
      <w:r>
        <w:rPr>
          <w:rFonts w:ascii="Calibri" w:hAnsi="Calibri"/>
          <w:sz w:val="18"/>
          <w:szCs w:val="18"/>
        </w:rPr>
        <w:t xml:space="preserve"> entitled to bring apps</w:t>
      </w:r>
    </w:p>
    <w:p w14:paraId="1A7A6DB0" w14:textId="6FA2F6D4" w:rsidR="00F22955" w:rsidRDefault="00F22955" w:rsidP="00F22955">
      <w:pPr>
        <w:pStyle w:val="ListParagraph"/>
        <w:numPr>
          <w:ilvl w:val="0"/>
          <w:numId w:val="37"/>
        </w:numPr>
        <w:spacing w:after="0"/>
        <w:ind w:left="1437"/>
        <w:rPr>
          <w:rFonts w:ascii="Calibri" w:hAnsi="Calibri"/>
          <w:sz w:val="18"/>
          <w:szCs w:val="18"/>
        </w:rPr>
      </w:pPr>
      <w:r>
        <w:rPr>
          <w:rFonts w:ascii="Calibri" w:hAnsi="Calibri"/>
          <w:sz w:val="18"/>
          <w:szCs w:val="18"/>
        </w:rPr>
        <w:t>Private parties have attempted to rely on s. 79 in private actions, but have essentially failed</w:t>
      </w:r>
    </w:p>
    <w:p w14:paraId="12162961" w14:textId="59E4108F" w:rsidR="00F22955" w:rsidRPr="00F22955" w:rsidRDefault="00F22955" w:rsidP="00F22955">
      <w:pPr>
        <w:pStyle w:val="ListParagraph"/>
        <w:numPr>
          <w:ilvl w:val="0"/>
          <w:numId w:val="37"/>
        </w:numPr>
        <w:spacing w:after="0"/>
        <w:ind w:left="1437"/>
        <w:rPr>
          <w:rFonts w:ascii="Calibri" w:hAnsi="Calibri"/>
          <w:sz w:val="18"/>
          <w:szCs w:val="18"/>
        </w:rPr>
      </w:pPr>
      <w:r>
        <w:rPr>
          <w:rFonts w:ascii="Calibri" w:hAnsi="Calibri"/>
          <w:b/>
          <w:sz w:val="18"/>
          <w:szCs w:val="18"/>
          <w:u w:val="single"/>
        </w:rPr>
        <w:t>Novus</w:t>
      </w:r>
    </w:p>
    <w:p w14:paraId="21A07CFD" w14:textId="5FD8EC7F" w:rsidR="00F22955" w:rsidRDefault="00FE274D" w:rsidP="00F22955">
      <w:pPr>
        <w:pStyle w:val="ListParagraph"/>
        <w:numPr>
          <w:ilvl w:val="0"/>
          <w:numId w:val="37"/>
        </w:numPr>
        <w:spacing w:after="0"/>
        <w:ind w:left="2157"/>
        <w:rPr>
          <w:rFonts w:ascii="Calibri" w:hAnsi="Calibri"/>
          <w:sz w:val="18"/>
          <w:szCs w:val="18"/>
        </w:rPr>
      </w:pPr>
      <w:r>
        <w:rPr>
          <w:rFonts w:ascii="Calibri" w:hAnsi="Calibri"/>
          <w:sz w:val="18"/>
          <w:szCs w:val="18"/>
        </w:rPr>
        <w:t>Party complained about Shaw’s advertising campaigns – Alleged unlawful interference with business &amp; econ interests</w:t>
      </w:r>
    </w:p>
    <w:p w14:paraId="2B185746" w14:textId="582618DA" w:rsidR="00FE274D" w:rsidRDefault="00FE274D" w:rsidP="00F22955">
      <w:pPr>
        <w:pStyle w:val="ListParagraph"/>
        <w:numPr>
          <w:ilvl w:val="0"/>
          <w:numId w:val="37"/>
        </w:numPr>
        <w:spacing w:after="0"/>
        <w:ind w:left="2157"/>
        <w:rPr>
          <w:rFonts w:ascii="Calibri" w:hAnsi="Calibri"/>
          <w:sz w:val="18"/>
          <w:szCs w:val="18"/>
        </w:rPr>
      </w:pPr>
      <w:r>
        <w:rPr>
          <w:rFonts w:ascii="Calibri" w:hAnsi="Calibri"/>
          <w:sz w:val="18"/>
          <w:szCs w:val="18"/>
        </w:rPr>
        <w:t>Alleged “unlawfulness” was the “breach” of s. 79 of the Act</w:t>
      </w:r>
    </w:p>
    <w:p w14:paraId="4EBD8863" w14:textId="6E869639" w:rsidR="00FE274D" w:rsidRDefault="00FE274D" w:rsidP="00F22955">
      <w:pPr>
        <w:pStyle w:val="ListParagraph"/>
        <w:numPr>
          <w:ilvl w:val="0"/>
          <w:numId w:val="37"/>
        </w:numPr>
        <w:spacing w:after="0"/>
        <w:ind w:left="2157"/>
        <w:rPr>
          <w:rFonts w:ascii="Calibri" w:hAnsi="Calibri"/>
          <w:sz w:val="18"/>
          <w:szCs w:val="18"/>
        </w:rPr>
      </w:pPr>
      <w:r>
        <w:rPr>
          <w:rFonts w:ascii="Calibri" w:hAnsi="Calibri"/>
          <w:sz w:val="18"/>
          <w:szCs w:val="18"/>
        </w:rPr>
        <w:t>Court held that there is no contraventi</w:t>
      </w:r>
      <w:r w:rsidR="00395586">
        <w:rPr>
          <w:rFonts w:ascii="Calibri" w:hAnsi="Calibri"/>
          <w:sz w:val="18"/>
          <w:szCs w:val="18"/>
        </w:rPr>
        <w:t xml:space="preserve">on of s. 79 unless and until Tribunal issues </w:t>
      </w:r>
      <w:r>
        <w:rPr>
          <w:rFonts w:ascii="Calibri" w:hAnsi="Calibri"/>
          <w:sz w:val="18"/>
          <w:szCs w:val="18"/>
        </w:rPr>
        <w:t>order</w:t>
      </w:r>
      <w:r w:rsidR="00395586">
        <w:rPr>
          <w:rFonts w:ascii="Calibri" w:hAnsi="Calibri"/>
          <w:sz w:val="18"/>
          <w:szCs w:val="18"/>
        </w:rPr>
        <w:t xml:space="preserve"> (and then only for future conduct)</w:t>
      </w:r>
    </w:p>
    <w:p w14:paraId="10BD7F3B" w14:textId="0A7B76C0" w:rsidR="009A2690" w:rsidRDefault="009A2690" w:rsidP="009A2690">
      <w:pPr>
        <w:pStyle w:val="ListParagraph"/>
        <w:numPr>
          <w:ilvl w:val="0"/>
          <w:numId w:val="37"/>
        </w:numPr>
        <w:spacing w:after="0"/>
        <w:ind w:left="2877"/>
        <w:rPr>
          <w:rFonts w:ascii="Calibri" w:hAnsi="Calibri"/>
          <w:sz w:val="18"/>
          <w:szCs w:val="18"/>
        </w:rPr>
      </w:pPr>
      <w:r>
        <w:rPr>
          <w:rFonts w:ascii="Calibri" w:hAnsi="Calibri"/>
          <w:sz w:val="18"/>
          <w:szCs w:val="18"/>
        </w:rPr>
        <w:t xml:space="preserve">Conduct is </w:t>
      </w:r>
      <w:r>
        <w:rPr>
          <w:rFonts w:ascii="Calibri" w:hAnsi="Calibri"/>
          <w:i/>
          <w:sz w:val="18"/>
          <w:szCs w:val="18"/>
        </w:rPr>
        <w:t>prima facie</w:t>
      </w:r>
      <w:r>
        <w:rPr>
          <w:rFonts w:ascii="Calibri" w:hAnsi="Calibri"/>
          <w:sz w:val="18"/>
          <w:szCs w:val="18"/>
        </w:rPr>
        <w:t xml:space="preserve"> lawful, until the Tribunal orders the behaviour to stop</w:t>
      </w:r>
    </w:p>
    <w:p w14:paraId="1D5C2D5F" w14:textId="74454CCE" w:rsidR="00F22955" w:rsidRPr="008C63BB" w:rsidRDefault="00F22955" w:rsidP="00F22955">
      <w:pPr>
        <w:pStyle w:val="ListParagraph"/>
        <w:numPr>
          <w:ilvl w:val="0"/>
          <w:numId w:val="37"/>
        </w:numPr>
        <w:spacing w:after="0"/>
        <w:ind w:left="1437"/>
        <w:rPr>
          <w:rFonts w:ascii="Calibri" w:hAnsi="Calibri"/>
          <w:sz w:val="18"/>
          <w:szCs w:val="18"/>
        </w:rPr>
      </w:pPr>
      <w:r>
        <w:rPr>
          <w:rFonts w:ascii="Calibri" w:hAnsi="Calibri"/>
          <w:b/>
          <w:sz w:val="18"/>
          <w:szCs w:val="18"/>
          <w:u w:val="single"/>
        </w:rPr>
        <w:t>Microsoft</w:t>
      </w:r>
    </w:p>
    <w:p w14:paraId="3508FB2D" w14:textId="6FBBB76A" w:rsidR="008C63BB" w:rsidRDefault="008C63BB" w:rsidP="008C63BB">
      <w:pPr>
        <w:pStyle w:val="ListParagraph"/>
        <w:numPr>
          <w:ilvl w:val="0"/>
          <w:numId w:val="37"/>
        </w:numPr>
        <w:spacing w:after="0"/>
        <w:ind w:left="2169"/>
        <w:rPr>
          <w:rFonts w:ascii="Calibri" w:hAnsi="Calibri"/>
          <w:sz w:val="18"/>
          <w:szCs w:val="18"/>
        </w:rPr>
      </w:pPr>
      <w:r>
        <w:rPr>
          <w:rFonts w:ascii="Calibri" w:hAnsi="Calibri"/>
          <w:sz w:val="18"/>
          <w:szCs w:val="18"/>
        </w:rPr>
        <w:t xml:space="preserve">Conduct in part VIII of the Act does not represent unlawful or illegal means for the purposes of the tort of interference with economic relations </w:t>
      </w:r>
      <w:r>
        <w:rPr>
          <w:rFonts w:ascii="Calibri" w:hAnsi="Calibri"/>
          <w:sz w:val="18"/>
          <w:szCs w:val="18"/>
          <w:u w:val="single"/>
        </w:rPr>
        <w:t>or</w:t>
      </w:r>
      <w:r>
        <w:rPr>
          <w:rFonts w:ascii="Calibri" w:hAnsi="Calibri"/>
          <w:sz w:val="18"/>
          <w:szCs w:val="18"/>
        </w:rPr>
        <w:t xml:space="preserve"> the tort of conspiracy</w:t>
      </w:r>
    </w:p>
    <w:p w14:paraId="30B01FAB" w14:textId="5F4ABE7D" w:rsidR="008C63BB" w:rsidRDefault="008C63BB" w:rsidP="008C63BB">
      <w:pPr>
        <w:pStyle w:val="ListParagraph"/>
        <w:numPr>
          <w:ilvl w:val="0"/>
          <w:numId w:val="37"/>
        </w:numPr>
        <w:spacing w:after="0"/>
        <w:ind w:left="2169"/>
        <w:rPr>
          <w:rFonts w:ascii="Calibri" w:hAnsi="Calibri"/>
          <w:sz w:val="18"/>
          <w:szCs w:val="18"/>
        </w:rPr>
      </w:pPr>
      <w:r>
        <w:rPr>
          <w:rFonts w:ascii="Calibri" w:hAnsi="Calibri"/>
          <w:sz w:val="18"/>
          <w:szCs w:val="18"/>
          <w:u w:val="single"/>
        </w:rPr>
        <w:t>But</w:t>
      </w:r>
      <w:r>
        <w:rPr>
          <w:rFonts w:ascii="Calibri" w:hAnsi="Calibri"/>
          <w:sz w:val="18"/>
          <w:szCs w:val="18"/>
        </w:rPr>
        <w:t xml:space="preserve">, violation of monopolization provisions in </w:t>
      </w:r>
      <w:r>
        <w:rPr>
          <w:rFonts w:ascii="Calibri" w:hAnsi="Calibri"/>
          <w:i/>
          <w:sz w:val="18"/>
          <w:szCs w:val="18"/>
        </w:rPr>
        <w:t>Sherman Act</w:t>
      </w:r>
      <w:r>
        <w:rPr>
          <w:rFonts w:ascii="Calibri" w:hAnsi="Calibri"/>
          <w:sz w:val="18"/>
          <w:szCs w:val="18"/>
        </w:rPr>
        <w:t xml:space="preserve"> in US constituted an “illegal act” – Allegations allowed to stand</w:t>
      </w:r>
    </w:p>
    <w:p w14:paraId="2AC9356F" w14:textId="6934FDCE" w:rsidR="005C230C" w:rsidRDefault="005C230C" w:rsidP="005C230C">
      <w:pPr>
        <w:pStyle w:val="ListParagraph"/>
        <w:numPr>
          <w:ilvl w:val="0"/>
          <w:numId w:val="37"/>
        </w:numPr>
        <w:spacing w:after="0"/>
        <w:ind w:left="717"/>
        <w:rPr>
          <w:rFonts w:ascii="Calibri" w:hAnsi="Calibri"/>
          <w:sz w:val="18"/>
          <w:szCs w:val="18"/>
        </w:rPr>
      </w:pPr>
      <w:r w:rsidRPr="005C230C">
        <w:rPr>
          <w:rFonts w:ascii="Calibri" w:hAnsi="Calibri"/>
          <w:sz w:val="18"/>
          <w:szCs w:val="18"/>
        </w:rPr>
        <w:t>S. 79</w:t>
      </w:r>
      <w:r>
        <w:rPr>
          <w:rFonts w:ascii="Calibri" w:hAnsi="Calibri"/>
          <w:sz w:val="18"/>
          <w:szCs w:val="18"/>
        </w:rPr>
        <w:t xml:space="preserve"> does not “prohibit” anything – It is not a “violation” to be dominant; If conditions met, Tribunal simply finds conduct warrants remedy</w:t>
      </w:r>
    </w:p>
    <w:p w14:paraId="59365E21" w14:textId="77777777" w:rsidR="000303CF" w:rsidRDefault="000303CF" w:rsidP="00084A86">
      <w:pPr>
        <w:pStyle w:val="ListParagraph"/>
        <w:spacing w:after="0"/>
        <w:rPr>
          <w:rFonts w:ascii="Calibri" w:hAnsi="Calibri"/>
          <w:sz w:val="18"/>
          <w:szCs w:val="18"/>
        </w:rPr>
      </w:pPr>
    </w:p>
    <w:p w14:paraId="7759EC54" w14:textId="315738B7" w:rsidR="001A788F" w:rsidRPr="00E52B18" w:rsidRDefault="00CB68EF" w:rsidP="001A788F">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Enforcement Issues</w:t>
      </w:r>
    </w:p>
    <w:p w14:paraId="07FAB22C" w14:textId="4C0061E4" w:rsidR="001A788F" w:rsidRDefault="004F5449" w:rsidP="00DB0698">
      <w:pPr>
        <w:pStyle w:val="ListParagraph"/>
        <w:numPr>
          <w:ilvl w:val="0"/>
          <w:numId w:val="94"/>
        </w:numPr>
        <w:spacing w:after="0"/>
        <w:ind w:left="717"/>
        <w:rPr>
          <w:rFonts w:ascii="Calibri" w:hAnsi="Calibri"/>
          <w:sz w:val="18"/>
          <w:szCs w:val="18"/>
        </w:rPr>
      </w:pPr>
      <w:r>
        <w:rPr>
          <w:rFonts w:ascii="Calibri" w:hAnsi="Calibri"/>
          <w:sz w:val="18"/>
          <w:szCs w:val="18"/>
        </w:rPr>
        <w:t>Potential target business, complainants, and enforcers are all unhappy in one way or another</w:t>
      </w:r>
    </w:p>
    <w:p w14:paraId="7BC83E06" w14:textId="4ACCF6FF" w:rsidR="004F5449" w:rsidRDefault="004F5449" w:rsidP="00DB0698">
      <w:pPr>
        <w:pStyle w:val="ListParagraph"/>
        <w:numPr>
          <w:ilvl w:val="0"/>
          <w:numId w:val="94"/>
        </w:numPr>
        <w:spacing w:after="0"/>
        <w:ind w:left="1437"/>
        <w:rPr>
          <w:rFonts w:ascii="Calibri" w:hAnsi="Calibri"/>
          <w:sz w:val="18"/>
          <w:szCs w:val="18"/>
        </w:rPr>
      </w:pPr>
      <w:r>
        <w:rPr>
          <w:rFonts w:ascii="Calibri" w:hAnsi="Calibri"/>
          <w:sz w:val="18"/>
          <w:szCs w:val="18"/>
          <w:u w:val="single"/>
        </w:rPr>
        <w:t>Potential Targets</w:t>
      </w:r>
    </w:p>
    <w:p w14:paraId="1F68D879" w14:textId="3EC47BAC" w:rsidR="00E06ADE" w:rsidRDefault="00E06ADE" w:rsidP="00DB0698">
      <w:pPr>
        <w:pStyle w:val="ListParagraph"/>
        <w:numPr>
          <w:ilvl w:val="0"/>
          <w:numId w:val="94"/>
        </w:numPr>
        <w:spacing w:after="0"/>
        <w:ind w:left="2157"/>
        <w:rPr>
          <w:rFonts w:ascii="Calibri" w:hAnsi="Calibri"/>
          <w:sz w:val="18"/>
          <w:szCs w:val="18"/>
        </w:rPr>
      </w:pPr>
      <w:r>
        <w:rPr>
          <w:rFonts w:ascii="Calibri" w:hAnsi="Calibri"/>
          <w:sz w:val="18"/>
          <w:szCs w:val="18"/>
        </w:rPr>
        <w:t>Very hard to distinguish what is legitimate/pro-competitive and what is anti-competitive/abusive</w:t>
      </w:r>
    </w:p>
    <w:p w14:paraId="0F77FFE0" w14:textId="77777777" w:rsidR="007F3871" w:rsidRDefault="00E06ADE" w:rsidP="00DB0698">
      <w:pPr>
        <w:pStyle w:val="ListParagraph"/>
        <w:numPr>
          <w:ilvl w:val="0"/>
          <w:numId w:val="94"/>
        </w:numPr>
        <w:spacing w:after="0"/>
        <w:ind w:left="2877"/>
        <w:rPr>
          <w:rFonts w:ascii="Calibri" w:hAnsi="Calibri"/>
          <w:sz w:val="18"/>
          <w:szCs w:val="18"/>
        </w:rPr>
      </w:pPr>
      <w:r>
        <w:rPr>
          <w:rFonts w:ascii="Calibri" w:hAnsi="Calibri"/>
          <w:sz w:val="18"/>
          <w:szCs w:val="18"/>
        </w:rPr>
        <w:t>Same conduct may be either depending on who does it in what circumstances</w:t>
      </w:r>
    </w:p>
    <w:p w14:paraId="41499421" w14:textId="036EFBC0" w:rsidR="00E06ADE" w:rsidRDefault="007F3871" w:rsidP="00DB0698">
      <w:pPr>
        <w:pStyle w:val="ListParagraph"/>
        <w:numPr>
          <w:ilvl w:val="0"/>
          <w:numId w:val="94"/>
        </w:numPr>
        <w:spacing w:after="0"/>
        <w:ind w:left="2877"/>
        <w:rPr>
          <w:rFonts w:ascii="Calibri" w:hAnsi="Calibri"/>
          <w:sz w:val="18"/>
          <w:szCs w:val="18"/>
        </w:rPr>
      </w:pPr>
      <w:r>
        <w:rPr>
          <w:rFonts w:ascii="Calibri" w:hAnsi="Calibri"/>
          <w:sz w:val="18"/>
          <w:szCs w:val="18"/>
        </w:rPr>
        <w:t>Types of conduct that almost everyone does can draw a reaction</w:t>
      </w:r>
      <w:r w:rsidR="00453AD5">
        <w:rPr>
          <w:rFonts w:ascii="Calibri" w:hAnsi="Calibri"/>
          <w:sz w:val="18"/>
          <w:szCs w:val="18"/>
        </w:rPr>
        <w:t xml:space="preserve"> if business has MP</w:t>
      </w:r>
      <w:r w:rsidR="00E06ADE">
        <w:rPr>
          <w:rFonts w:ascii="Calibri" w:hAnsi="Calibri"/>
          <w:sz w:val="18"/>
          <w:szCs w:val="18"/>
        </w:rPr>
        <w:t xml:space="preserve"> </w:t>
      </w:r>
      <w:r w:rsidR="003626F9">
        <w:rPr>
          <w:rFonts w:ascii="Calibri" w:hAnsi="Calibri"/>
          <w:sz w:val="18"/>
          <w:szCs w:val="18"/>
        </w:rPr>
        <w:t>(Difficult to advise clients)</w:t>
      </w:r>
    </w:p>
    <w:p w14:paraId="45B84F74" w14:textId="28DEC140" w:rsidR="004F5449" w:rsidRPr="004F5449" w:rsidRDefault="004F5449" w:rsidP="00DB0698">
      <w:pPr>
        <w:pStyle w:val="ListParagraph"/>
        <w:numPr>
          <w:ilvl w:val="0"/>
          <w:numId w:val="94"/>
        </w:numPr>
        <w:spacing w:after="0"/>
        <w:ind w:left="1437"/>
        <w:rPr>
          <w:rFonts w:ascii="Calibri" w:hAnsi="Calibri"/>
          <w:sz w:val="18"/>
          <w:szCs w:val="18"/>
        </w:rPr>
      </w:pPr>
      <w:r>
        <w:rPr>
          <w:rFonts w:ascii="Calibri" w:hAnsi="Calibri"/>
          <w:sz w:val="18"/>
          <w:szCs w:val="18"/>
          <w:u w:val="single"/>
        </w:rPr>
        <w:t>Complainants</w:t>
      </w:r>
    </w:p>
    <w:p w14:paraId="4FE46B19" w14:textId="1A159F49" w:rsidR="004F5449" w:rsidRDefault="004F5449" w:rsidP="00DB0698">
      <w:pPr>
        <w:pStyle w:val="ListParagraph"/>
        <w:numPr>
          <w:ilvl w:val="0"/>
          <w:numId w:val="94"/>
        </w:numPr>
        <w:spacing w:after="0"/>
        <w:ind w:left="2157"/>
        <w:rPr>
          <w:rFonts w:ascii="Calibri" w:hAnsi="Calibri"/>
          <w:sz w:val="18"/>
          <w:szCs w:val="18"/>
        </w:rPr>
      </w:pPr>
      <w:r>
        <w:rPr>
          <w:rFonts w:ascii="Calibri" w:hAnsi="Calibri"/>
          <w:sz w:val="18"/>
          <w:szCs w:val="18"/>
        </w:rPr>
        <w:t>No remedy for high prices</w:t>
      </w:r>
    </w:p>
    <w:p w14:paraId="08ED7E5E" w14:textId="34DB0C8C" w:rsidR="004F5449" w:rsidRDefault="004F5449" w:rsidP="00DB0698">
      <w:pPr>
        <w:pStyle w:val="ListParagraph"/>
        <w:numPr>
          <w:ilvl w:val="0"/>
          <w:numId w:val="94"/>
        </w:numPr>
        <w:spacing w:after="0"/>
        <w:ind w:left="2157"/>
        <w:rPr>
          <w:rFonts w:ascii="Calibri" w:hAnsi="Calibri"/>
          <w:sz w:val="18"/>
          <w:szCs w:val="18"/>
        </w:rPr>
      </w:pPr>
      <w:r>
        <w:rPr>
          <w:rFonts w:ascii="Calibri" w:hAnsi="Calibri"/>
          <w:sz w:val="18"/>
          <w:szCs w:val="18"/>
        </w:rPr>
        <w:t>No recovery of damages</w:t>
      </w:r>
      <w:r w:rsidR="00BC189F">
        <w:rPr>
          <w:rFonts w:ascii="Calibri" w:hAnsi="Calibri"/>
          <w:sz w:val="18"/>
          <w:szCs w:val="18"/>
        </w:rPr>
        <w:t xml:space="preserve"> (unless party breaches Tribunal order)</w:t>
      </w:r>
    </w:p>
    <w:p w14:paraId="4A8C83C4" w14:textId="42FB841A" w:rsidR="004F5449" w:rsidRDefault="004F5449" w:rsidP="00DB0698">
      <w:pPr>
        <w:pStyle w:val="ListParagraph"/>
        <w:numPr>
          <w:ilvl w:val="0"/>
          <w:numId w:val="94"/>
        </w:numPr>
        <w:spacing w:after="0"/>
        <w:ind w:left="2157"/>
        <w:rPr>
          <w:rFonts w:ascii="Calibri" w:hAnsi="Calibri"/>
          <w:sz w:val="18"/>
          <w:szCs w:val="18"/>
        </w:rPr>
      </w:pPr>
      <w:r>
        <w:rPr>
          <w:rFonts w:ascii="Calibri" w:hAnsi="Calibri"/>
          <w:sz w:val="18"/>
          <w:szCs w:val="18"/>
        </w:rPr>
        <w:t>No private application (must convince Bureau to investigate, competing in the triage line against other cases)</w:t>
      </w:r>
    </w:p>
    <w:p w14:paraId="527D333F" w14:textId="2823D04E" w:rsidR="00BC189F" w:rsidRDefault="00BC189F" w:rsidP="00DB0698">
      <w:pPr>
        <w:pStyle w:val="ListParagraph"/>
        <w:numPr>
          <w:ilvl w:val="0"/>
          <w:numId w:val="94"/>
        </w:numPr>
        <w:spacing w:after="0"/>
        <w:ind w:left="2877"/>
        <w:rPr>
          <w:rFonts w:ascii="Calibri" w:hAnsi="Calibri"/>
          <w:sz w:val="18"/>
          <w:szCs w:val="18"/>
        </w:rPr>
      </w:pPr>
      <w:r>
        <w:rPr>
          <w:rFonts w:ascii="Calibri" w:hAnsi="Calibri"/>
          <w:sz w:val="18"/>
          <w:szCs w:val="18"/>
        </w:rPr>
        <w:t xml:space="preserve">But, there is a chance that simply having a Bureau investigation can help a complainant </w:t>
      </w:r>
    </w:p>
    <w:p w14:paraId="3D168B44" w14:textId="24E9899E" w:rsidR="005C5543" w:rsidRPr="004F5449" w:rsidRDefault="005C5543" w:rsidP="00DB0698">
      <w:pPr>
        <w:pStyle w:val="ListParagraph"/>
        <w:numPr>
          <w:ilvl w:val="0"/>
          <w:numId w:val="94"/>
        </w:numPr>
        <w:spacing w:after="0"/>
        <w:ind w:left="2877"/>
        <w:rPr>
          <w:rFonts w:ascii="Calibri" w:hAnsi="Calibri"/>
          <w:sz w:val="18"/>
          <w:szCs w:val="18"/>
        </w:rPr>
      </w:pPr>
      <w:r>
        <w:rPr>
          <w:rFonts w:ascii="Calibri" w:hAnsi="Calibri"/>
          <w:sz w:val="18"/>
          <w:szCs w:val="18"/>
        </w:rPr>
        <w:t>Formally, 6 or more can require Commission to start inquiry, but Commissioner does not have to carry it through</w:t>
      </w:r>
    </w:p>
    <w:p w14:paraId="342C7705" w14:textId="04A88434" w:rsidR="004F5449" w:rsidRDefault="004F5449" w:rsidP="00DB0698">
      <w:pPr>
        <w:pStyle w:val="ListParagraph"/>
        <w:numPr>
          <w:ilvl w:val="0"/>
          <w:numId w:val="94"/>
        </w:numPr>
        <w:spacing w:after="0"/>
        <w:ind w:left="1437"/>
        <w:rPr>
          <w:rFonts w:ascii="Calibri" w:hAnsi="Calibri"/>
          <w:sz w:val="18"/>
          <w:szCs w:val="18"/>
        </w:rPr>
      </w:pPr>
      <w:r>
        <w:rPr>
          <w:rFonts w:ascii="Calibri" w:hAnsi="Calibri"/>
          <w:sz w:val="18"/>
          <w:szCs w:val="18"/>
          <w:u w:val="single"/>
        </w:rPr>
        <w:t>Bureau</w:t>
      </w:r>
    </w:p>
    <w:p w14:paraId="736B18C9" w14:textId="7D1405B3" w:rsidR="003E2EBB" w:rsidRDefault="00B36973" w:rsidP="00DB0698">
      <w:pPr>
        <w:pStyle w:val="ListParagraph"/>
        <w:numPr>
          <w:ilvl w:val="0"/>
          <w:numId w:val="94"/>
        </w:numPr>
        <w:spacing w:after="0"/>
        <w:ind w:left="2157"/>
        <w:rPr>
          <w:rFonts w:ascii="Calibri" w:hAnsi="Calibri"/>
          <w:sz w:val="18"/>
          <w:szCs w:val="18"/>
        </w:rPr>
      </w:pPr>
      <w:r>
        <w:rPr>
          <w:rFonts w:ascii="Calibri" w:hAnsi="Calibri"/>
          <w:sz w:val="18"/>
          <w:szCs w:val="18"/>
        </w:rPr>
        <w:t>Difficult cases to investigate and prove</w:t>
      </w:r>
      <w:r w:rsidR="00E80922">
        <w:rPr>
          <w:rFonts w:ascii="Calibri" w:hAnsi="Calibri"/>
          <w:sz w:val="18"/>
          <w:szCs w:val="18"/>
        </w:rPr>
        <w:t xml:space="preserve"> (but with triage, once Bureau takes a case, it really goes for it)</w:t>
      </w:r>
    </w:p>
    <w:p w14:paraId="243C2EBC" w14:textId="3227C583" w:rsidR="00B36973" w:rsidRDefault="00B36973" w:rsidP="00DB0698">
      <w:pPr>
        <w:pStyle w:val="ListParagraph"/>
        <w:numPr>
          <w:ilvl w:val="0"/>
          <w:numId w:val="94"/>
        </w:numPr>
        <w:spacing w:after="0"/>
        <w:ind w:left="2157"/>
        <w:rPr>
          <w:rFonts w:ascii="Calibri" w:hAnsi="Calibri"/>
          <w:sz w:val="18"/>
          <w:szCs w:val="18"/>
        </w:rPr>
      </w:pPr>
      <w:r>
        <w:rPr>
          <w:rFonts w:ascii="Calibri" w:hAnsi="Calibri"/>
          <w:sz w:val="18"/>
          <w:szCs w:val="18"/>
        </w:rPr>
        <w:t>Firms have incentive to flout law (no damage for past conduct; Generally at worst one will be told not to do it anymore)</w:t>
      </w:r>
    </w:p>
    <w:p w14:paraId="1CA91960" w14:textId="77BCB562" w:rsidR="00B36973" w:rsidRDefault="00B36973" w:rsidP="00DB0698">
      <w:pPr>
        <w:pStyle w:val="ListParagraph"/>
        <w:numPr>
          <w:ilvl w:val="0"/>
          <w:numId w:val="94"/>
        </w:numPr>
        <w:spacing w:after="0"/>
        <w:ind w:left="2877"/>
        <w:rPr>
          <w:rFonts w:ascii="Calibri" w:hAnsi="Calibri"/>
          <w:sz w:val="18"/>
          <w:szCs w:val="18"/>
        </w:rPr>
      </w:pPr>
      <w:r>
        <w:rPr>
          <w:rFonts w:ascii="Calibri" w:hAnsi="Calibri"/>
          <w:sz w:val="18"/>
          <w:szCs w:val="18"/>
        </w:rPr>
        <w:t>This may change with the new potential for AMPs</w:t>
      </w:r>
    </w:p>
    <w:p w14:paraId="390DC09B" w14:textId="5FA2D306" w:rsidR="002945BD" w:rsidRDefault="002945BD" w:rsidP="00DB0698">
      <w:pPr>
        <w:pStyle w:val="ListParagraph"/>
        <w:numPr>
          <w:ilvl w:val="0"/>
          <w:numId w:val="94"/>
        </w:numPr>
        <w:spacing w:after="0"/>
        <w:ind w:left="2157"/>
        <w:rPr>
          <w:rFonts w:ascii="Calibri" w:hAnsi="Calibri"/>
          <w:sz w:val="18"/>
          <w:szCs w:val="18"/>
        </w:rPr>
      </w:pPr>
      <w:r>
        <w:rPr>
          <w:rFonts w:ascii="Calibri" w:hAnsi="Calibri"/>
          <w:sz w:val="18"/>
          <w:szCs w:val="18"/>
        </w:rPr>
        <w:t>Parties may change practices, but no promise they will not change back or engage in new anti-competitive behaviour</w:t>
      </w:r>
    </w:p>
    <w:p w14:paraId="379201C0" w14:textId="77777777" w:rsidR="001A788F" w:rsidRPr="004D7C52" w:rsidRDefault="001A788F" w:rsidP="00084A86">
      <w:pPr>
        <w:pStyle w:val="ListParagraph"/>
        <w:spacing w:after="0"/>
        <w:rPr>
          <w:rFonts w:ascii="Calibri" w:hAnsi="Calibri"/>
          <w:sz w:val="18"/>
          <w:szCs w:val="18"/>
        </w:rPr>
      </w:pPr>
    </w:p>
    <w:p w14:paraId="30BCF1FA" w14:textId="594BD640" w:rsidR="00084A86" w:rsidRPr="001E72A4" w:rsidRDefault="00084A86" w:rsidP="00084A86">
      <w:pPr>
        <w:pStyle w:val="Heading3"/>
        <w:tabs>
          <w:tab w:val="left" w:pos="5620"/>
        </w:tabs>
        <w:rPr>
          <w:rFonts w:ascii="BlairMdITC TT-Medium" w:hAnsi="BlairMdITC TT-Medium"/>
          <w:i w:val="0"/>
          <w:sz w:val="20"/>
        </w:rPr>
      </w:pPr>
      <w:r>
        <w:rPr>
          <w:rFonts w:ascii="BlairMdITC TT-Medium" w:hAnsi="BlairMdITC TT-Medium"/>
          <w:i w:val="0"/>
          <w:sz w:val="20"/>
        </w:rPr>
        <w:t>3. Defences and Exemptions</w:t>
      </w:r>
    </w:p>
    <w:p w14:paraId="3C151604" w14:textId="78473BB7" w:rsidR="004D7C52" w:rsidRDefault="00AE0145" w:rsidP="00D16014">
      <w:pPr>
        <w:pStyle w:val="ListParagraph"/>
        <w:numPr>
          <w:ilvl w:val="0"/>
          <w:numId w:val="35"/>
        </w:numPr>
        <w:spacing w:after="0"/>
        <w:rPr>
          <w:rFonts w:ascii="Calibri" w:hAnsi="Calibri"/>
          <w:sz w:val="18"/>
          <w:szCs w:val="18"/>
        </w:rPr>
      </w:pPr>
      <w:r>
        <w:rPr>
          <w:rFonts w:ascii="Calibri" w:hAnsi="Calibri"/>
          <w:sz w:val="18"/>
          <w:szCs w:val="18"/>
        </w:rPr>
        <w:t>Tribunal may not make an order where:</w:t>
      </w:r>
    </w:p>
    <w:p w14:paraId="5B341645" w14:textId="709115B3" w:rsidR="00AE0145" w:rsidRDefault="00AE0145" w:rsidP="00D16014">
      <w:pPr>
        <w:pStyle w:val="ListParagraph"/>
        <w:numPr>
          <w:ilvl w:val="0"/>
          <w:numId w:val="38"/>
        </w:numPr>
        <w:spacing w:after="0"/>
        <w:ind w:left="1437"/>
        <w:rPr>
          <w:rFonts w:ascii="Calibri" w:hAnsi="Calibri"/>
          <w:sz w:val="18"/>
          <w:szCs w:val="18"/>
        </w:rPr>
      </w:pPr>
      <w:r>
        <w:rPr>
          <w:rFonts w:ascii="Calibri" w:hAnsi="Calibri"/>
          <w:sz w:val="18"/>
          <w:szCs w:val="18"/>
        </w:rPr>
        <w:t>Proceedings based on same or substantially same facts have already been commenced under the merger or conspiracy provisions</w:t>
      </w:r>
    </w:p>
    <w:p w14:paraId="23C599CE" w14:textId="6EAA34F2" w:rsidR="00F84869" w:rsidRDefault="00F84869" w:rsidP="00D16014">
      <w:pPr>
        <w:pStyle w:val="ListParagraph"/>
        <w:numPr>
          <w:ilvl w:val="0"/>
          <w:numId w:val="38"/>
        </w:numPr>
        <w:spacing w:after="0"/>
        <w:ind w:left="1437"/>
        <w:rPr>
          <w:rFonts w:ascii="Calibri" w:hAnsi="Calibri"/>
          <w:sz w:val="18"/>
          <w:szCs w:val="18"/>
        </w:rPr>
      </w:pPr>
      <w:r>
        <w:rPr>
          <w:rFonts w:ascii="Calibri" w:hAnsi="Calibri"/>
          <w:sz w:val="18"/>
          <w:szCs w:val="18"/>
        </w:rPr>
        <w:t>The act in question is engaged in pursuant only to the exercise of an intellectual property right</w:t>
      </w:r>
    </w:p>
    <w:p w14:paraId="350B9250" w14:textId="3C1A1CE5" w:rsidR="006F4A48" w:rsidRDefault="00DF69B4" w:rsidP="00D16014">
      <w:pPr>
        <w:pStyle w:val="ListParagraph"/>
        <w:numPr>
          <w:ilvl w:val="0"/>
          <w:numId w:val="35"/>
        </w:numPr>
        <w:spacing w:after="0"/>
        <w:rPr>
          <w:rFonts w:ascii="Calibri" w:hAnsi="Calibri"/>
          <w:sz w:val="18"/>
          <w:szCs w:val="18"/>
        </w:rPr>
      </w:pPr>
      <w:r>
        <w:rPr>
          <w:rFonts w:ascii="Calibri" w:hAnsi="Calibri"/>
          <w:sz w:val="18"/>
          <w:szCs w:val="18"/>
          <w:u w:val="single"/>
        </w:rPr>
        <w:t xml:space="preserve">Regulated </w:t>
      </w:r>
      <w:r w:rsidRPr="00DF69B4">
        <w:rPr>
          <w:rFonts w:ascii="Calibri" w:hAnsi="Calibri"/>
          <w:sz w:val="18"/>
          <w:szCs w:val="18"/>
          <w:u w:val="single"/>
        </w:rPr>
        <w:t>Conduct Defence</w:t>
      </w:r>
      <w:r>
        <w:rPr>
          <w:rFonts w:ascii="Calibri" w:hAnsi="Calibri"/>
          <w:sz w:val="18"/>
          <w:szCs w:val="18"/>
        </w:rPr>
        <w:t xml:space="preserve"> – Immunity from enforcement given to persons engaged in conduct directed or authorized by other valid legis</w:t>
      </w:r>
    </w:p>
    <w:p w14:paraId="734F165F" w14:textId="4D042AEF" w:rsidR="00DF69B4" w:rsidRPr="006F4A48" w:rsidRDefault="006A5954" w:rsidP="00D16014">
      <w:pPr>
        <w:pStyle w:val="ListParagraph"/>
        <w:numPr>
          <w:ilvl w:val="0"/>
          <w:numId w:val="35"/>
        </w:numPr>
        <w:spacing w:after="0"/>
        <w:ind w:left="1437"/>
        <w:rPr>
          <w:rFonts w:ascii="Calibri" w:hAnsi="Calibri"/>
          <w:sz w:val="18"/>
          <w:szCs w:val="18"/>
        </w:rPr>
      </w:pPr>
      <w:r>
        <w:rPr>
          <w:rFonts w:ascii="Calibri" w:hAnsi="Calibri"/>
          <w:sz w:val="18"/>
          <w:szCs w:val="18"/>
        </w:rPr>
        <w:t xml:space="preserve">May not apply to immunize provincially regulated conduct from the </w:t>
      </w:r>
      <w:r>
        <w:rPr>
          <w:rFonts w:ascii="Calibri" w:hAnsi="Calibri"/>
          <w:i/>
          <w:sz w:val="18"/>
          <w:szCs w:val="18"/>
        </w:rPr>
        <w:t>Competition Act</w:t>
      </w:r>
      <w:r>
        <w:rPr>
          <w:rFonts w:ascii="Calibri" w:hAnsi="Calibri"/>
          <w:sz w:val="18"/>
          <w:szCs w:val="18"/>
        </w:rPr>
        <w:t xml:space="preserve"> – Insufficient case law to support this</w:t>
      </w:r>
    </w:p>
    <w:p w14:paraId="157E7E38" w14:textId="77777777" w:rsidR="00084A86" w:rsidRDefault="00084A86" w:rsidP="00BD0300">
      <w:pPr>
        <w:spacing w:after="0"/>
        <w:rPr>
          <w:rFonts w:ascii="BlairMdITC TT-Medium" w:hAnsi="BlairMdITC TT-Medium"/>
          <w:b/>
          <w:sz w:val="22"/>
        </w:rPr>
      </w:pPr>
    </w:p>
    <w:p w14:paraId="3142B550" w14:textId="26965B66" w:rsidR="00354B6E" w:rsidRDefault="00E16498" w:rsidP="00354B6E">
      <w:pPr>
        <w:spacing w:after="0"/>
        <w:rPr>
          <w:rFonts w:ascii="BlairMdITC TT-Medium" w:hAnsi="BlairMdITC TT-Medium"/>
          <w:b/>
          <w:sz w:val="22"/>
        </w:rPr>
      </w:pPr>
      <w:r>
        <w:rPr>
          <w:rFonts w:ascii="BlairMdITC TT-Medium" w:hAnsi="BlairMdITC TT-Medium"/>
          <w:b/>
          <w:sz w:val="22"/>
        </w:rPr>
        <w:lastRenderedPageBreak/>
        <w:t>X</w:t>
      </w:r>
      <w:r w:rsidR="0043314C">
        <w:rPr>
          <w:rFonts w:ascii="BlairMdITC TT-Medium" w:hAnsi="BlairMdITC TT-Medium"/>
          <w:b/>
          <w:sz w:val="22"/>
        </w:rPr>
        <w:t>. Merger NOTIFICATION</w:t>
      </w:r>
      <w:r w:rsidR="007F4C8F">
        <w:rPr>
          <w:rFonts w:ascii="BlairMdITC TT-Medium" w:hAnsi="BlairMdITC TT-Medium"/>
          <w:b/>
          <w:sz w:val="22"/>
        </w:rPr>
        <w:t xml:space="preserve">   </w:t>
      </w:r>
    </w:p>
    <w:p w14:paraId="7ABC3BF6" w14:textId="1237438F" w:rsidR="00BD0300" w:rsidRPr="00D37398" w:rsidRDefault="00A152EE" w:rsidP="00314011">
      <w:pPr>
        <w:pStyle w:val="ListParagraph"/>
        <w:numPr>
          <w:ilvl w:val="0"/>
          <w:numId w:val="48"/>
        </w:numPr>
        <w:spacing w:after="0"/>
        <w:rPr>
          <w:rFonts w:ascii="Calibri" w:hAnsi="Calibri"/>
          <w:sz w:val="18"/>
          <w:szCs w:val="18"/>
        </w:rPr>
      </w:pPr>
      <w:r>
        <w:rPr>
          <w:rFonts w:ascii="Calibri" w:hAnsi="Calibri"/>
          <w:sz w:val="18"/>
          <w:szCs w:val="18"/>
        </w:rPr>
        <w:t xml:space="preserve">Pre-merger notification provisions are contained in Part IX of the </w:t>
      </w:r>
      <w:r>
        <w:rPr>
          <w:rFonts w:ascii="Calibri" w:hAnsi="Calibri"/>
          <w:i/>
          <w:sz w:val="18"/>
          <w:szCs w:val="18"/>
        </w:rPr>
        <w:t>Competition Act</w:t>
      </w:r>
    </w:p>
    <w:p w14:paraId="13374149" w14:textId="4C5A8D19" w:rsidR="00D37398" w:rsidRDefault="00D37398" w:rsidP="00314011">
      <w:pPr>
        <w:pStyle w:val="ListParagraph"/>
        <w:numPr>
          <w:ilvl w:val="0"/>
          <w:numId w:val="48"/>
        </w:numPr>
        <w:spacing w:after="0"/>
        <w:rPr>
          <w:rFonts w:ascii="Calibri" w:hAnsi="Calibri"/>
          <w:sz w:val="18"/>
          <w:szCs w:val="18"/>
        </w:rPr>
      </w:pPr>
      <w:r>
        <w:rPr>
          <w:rFonts w:ascii="Calibri" w:hAnsi="Calibri"/>
          <w:sz w:val="18"/>
          <w:szCs w:val="18"/>
        </w:rPr>
        <w:t>All mergers (with limited exceptions) may be reviewed under Part VIII</w:t>
      </w:r>
      <w:r w:rsidR="00F02536">
        <w:rPr>
          <w:rFonts w:ascii="Calibri" w:hAnsi="Calibri"/>
          <w:sz w:val="18"/>
          <w:szCs w:val="18"/>
        </w:rPr>
        <w:t xml:space="preserve"> up to one year after they have been substantially completed</w:t>
      </w:r>
    </w:p>
    <w:p w14:paraId="1EB688E9" w14:textId="3A48DD46" w:rsidR="00D37398" w:rsidRDefault="00D37398" w:rsidP="00314011">
      <w:pPr>
        <w:pStyle w:val="ListParagraph"/>
        <w:numPr>
          <w:ilvl w:val="0"/>
          <w:numId w:val="48"/>
        </w:numPr>
        <w:spacing w:after="0"/>
        <w:ind w:left="1437"/>
        <w:rPr>
          <w:rFonts w:ascii="Calibri" w:hAnsi="Calibri"/>
          <w:sz w:val="18"/>
          <w:szCs w:val="18"/>
        </w:rPr>
      </w:pPr>
      <w:r>
        <w:rPr>
          <w:rFonts w:ascii="Calibri" w:hAnsi="Calibri"/>
          <w:sz w:val="18"/>
          <w:szCs w:val="18"/>
        </w:rPr>
        <w:t>Only</w:t>
      </w:r>
      <w:r w:rsidR="001012EB">
        <w:rPr>
          <w:rFonts w:ascii="Calibri" w:hAnsi="Calibri"/>
          <w:sz w:val="18"/>
          <w:szCs w:val="18"/>
        </w:rPr>
        <w:t xml:space="preserve"> specific types of</w:t>
      </w:r>
      <w:r>
        <w:rPr>
          <w:rFonts w:ascii="Calibri" w:hAnsi="Calibri"/>
          <w:sz w:val="18"/>
          <w:szCs w:val="18"/>
        </w:rPr>
        <w:t xml:space="preserve"> transactions that </w:t>
      </w:r>
      <w:r w:rsidR="001012EB">
        <w:rPr>
          <w:rFonts w:ascii="Calibri" w:hAnsi="Calibri"/>
          <w:sz w:val="18"/>
          <w:szCs w:val="18"/>
        </w:rPr>
        <w:t xml:space="preserve">also </w:t>
      </w:r>
      <w:r>
        <w:rPr>
          <w:rFonts w:ascii="Calibri" w:hAnsi="Calibri"/>
          <w:sz w:val="18"/>
          <w:szCs w:val="18"/>
        </w:rPr>
        <w:t xml:space="preserve">exceed specified transactions are subject to </w:t>
      </w:r>
      <w:r w:rsidR="0018652C">
        <w:rPr>
          <w:rFonts w:ascii="Calibri" w:hAnsi="Calibri"/>
          <w:sz w:val="18"/>
          <w:szCs w:val="18"/>
        </w:rPr>
        <w:t xml:space="preserve">additional </w:t>
      </w:r>
      <w:r>
        <w:rPr>
          <w:rFonts w:ascii="Calibri" w:hAnsi="Calibri"/>
          <w:sz w:val="18"/>
          <w:szCs w:val="18"/>
        </w:rPr>
        <w:t>pre-merger notification</w:t>
      </w:r>
    </w:p>
    <w:p w14:paraId="6581D9CF" w14:textId="5DE229F2" w:rsidR="00D37398" w:rsidRDefault="00D37398" w:rsidP="00314011">
      <w:pPr>
        <w:pStyle w:val="ListParagraph"/>
        <w:numPr>
          <w:ilvl w:val="0"/>
          <w:numId w:val="48"/>
        </w:numPr>
        <w:spacing w:after="0"/>
        <w:ind w:left="1437"/>
        <w:rPr>
          <w:rFonts w:ascii="Calibri" w:hAnsi="Calibri"/>
          <w:sz w:val="18"/>
          <w:szCs w:val="18"/>
        </w:rPr>
      </w:pPr>
      <w:r>
        <w:rPr>
          <w:rFonts w:ascii="Calibri" w:hAnsi="Calibri"/>
          <w:sz w:val="18"/>
          <w:szCs w:val="18"/>
        </w:rPr>
        <w:t xml:space="preserve">If thresholds exceeded, parties must provide the Commissioner with advance notice and specified </w:t>
      </w:r>
      <w:r w:rsidR="000A6F6C">
        <w:rPr>
          <w:rFonts w:ascii="Calibri" w:hAnsi="Calibri"/>
          <w:sz w:val="18"/>
          <w:szCs w:val="18"/>
        </w:rPr>
        <w:t>information</w:t>
      </w:r>
    </w:p>
    <w:p w14:paraId="03BECEEF" w14:textId="3E299988" w:rsidR="00A64A81" w:rsidRDefault="00E6075E" w:rsidP="00314011">
      <w:pPr>
        <w:pStyle w:val="ListParagraph"/>
        <w:numPr>
          <w:ilvl w:val="0"/>
          <w:numId w:val="48"/>
        </w:numPr>
        <w:spacing w:after="0"/>
        <w:ind w:left="717"/>
        <w:rPr>
          <w:rFonts w:ascii="Calibri" w:hAnsi="Calibri"/>
          <w:sz w:val="18"/>
          <w:szCs w:val="18"/>
        </w:rPr>
      </w:pPr>
      <w:r>
        <w:rPr>
          <w:rFonts w:ascii="Calibri" w:hAnsi="Calibri"/>
          <w:sz w:val="18"/>
          <w:szCs w:val="18"/>
        </w:rPr>
        <w:t xml:space="preserve">Obligation to file </w:t>
      </w:r>
      <w:r w:rsidR="007F6667">
        <w:rPr>
          <w:rFonts w:ascii="Calibri" w:hAnsi="Calibri"/>
          <w:sz w:val="18"/>
          <w:szCs w:val="18"/>
        </w:rPr>
        <w:t>notification is on</w:t>
      </w:r>
      <w:r>
        <w:rPr>
          <w:rFonts w:ascii="Calibri" w:hAnsi="Calibri"/>
          <w:sz w:val="18"/>
          <w:szCs w:val="18"/>
        </w:rPr>
        <w:t xml:space="preserve"> parties</w:t>
      </w:r>
      <w:r w:rsidR="007F6667">
        <w:rPr>
          <w:rFonts w:ascii="Calibri" w:hAnsi="Calibri"/>
          <w:sz w:val="18"/>
          <w:szCs w:val="18"/>
        </w:rPr>
        <w:t xml:space="preserve"> to proposed txn</w:t>
      </w:r>
      <w:r>
        <w:rPr>
          <w:rFonts w:ascii="Calibri" w:hAnsi="Calibri"/>
          <w:sz w:val="18"/>
          <w:szCs w:val="18"/>
        </w:rPr>
        <w:t xml:space="preserve"> –</w:t>
      </w:r>
      <w:r w:rsidR="007F6667">
        <w:rPr>
          <w:rFonts w:ascii="Calibri" w:hAnsi="Calibri"/>
          <w:sz w:val="18"/>
          <w:szCs w:val="18"/>
        </w:rPr>
        <w:t xml:space="preserve"> In the case of a proposed acquisition of shares, p</w:t>
      </w:r>
      <w:r>
        <w:rPr>
          <w:rFonts w:ascii="Calibri" w:hAnsi="Calibri"/>
          <w:sz w:val="18"/>
          <w:szCs w:val="18"/>
        </w:rPr>
        <w:t xml:space="preserve">arties are buyer </w:t>
      </w:r>
      <w:r>
        <w:rPr>
          <w:rFonts w:ascii="Calibri" w:hAnsi="Calibri"/>
          <w:sz w:val="18"/>
          <w:szCs w:val="18"/>
          <w:u w:val="single"/>
        </w:rPr>
        <w:t>and</w:t>
      </w:r>
      <w:r>
        <w:rPr>
          <w:rFonts w:ascii="Calibri" w:hAnsi="Calibri"/>
          <w:sz w:val="18"/>
          <w:szCs w:val="18"/>
        </w:rPr>
        <w:t xml:space="preserve"> target</w:t>
      </w:r>
    </w:p>
    <w:p w14:paraId="71D3E2C8" w14:textId="50834D6F" w:rsidR="00355C05" w:rsidRDefault="00355C05" w:rsidP="00314011">
      <w:pPr>
        <w:pStyle w:val="ListParagraph"/>
        <w:numPr>
          <w:ilvl w:val="0"/>
          <w:numId w:val="48"/>
        </w:numPr>
        <w:spacing w:after="0"/>
        <w:ind w:left="1437"/>
        <w:rPr>
          <w:rFonts w:ascii="Calibri" w:hAnsi="Calibri"/>
          <w:sz w:val="18"/>
          <w:szCs w:val="18"/>
        </w:rPr>
      </w:pPr>
      <w:r>
        <w:rPr>
          <w:rFonts w:ascii="Calibri" w:hAnsi="Calibri"/>
          <w:sz w:val="18"/>
          <w:szCs w:val="18"/>
        </w:rPr>
        <w:t xml:space="preserve">Affiliates are almost always </w:t>
      </w:r>
      <w:r>
        <w:rPr>
          <w:rFonts w:ascii="Calibri" w:hAnsi="Calibri"/>
          <w:sz w:val="18"/>
          <w:szCs w:val="18"/>
          <w:u w:val="single"/>
        </w:rPr>
        <w:t>not</w:t>
      </w:r>
      <w:r>
        <w:rPr>
          <w:rFonts w:ascii="Calibri" w:hAnsi="Calibri"/>
          <w:sz w:val="18"/>
          <w:szCs w:val="18"/>
        </w:rPr>
        <w:t xml:space="preserve"> parties to a transaction (Help trip thresholds, but usually do not have an obligation to notify)</w:t>
      </w:r>
    </w:p>
    <w:p w14:paraId="321B783E" w14:textId="3A204262" w:rsidR="001120BE" w:rsidRDefault="001120BE" w:rsidP="00314011">
      <w:pPr>
        <w:pStyle w:val="ListParagraph"/>
        <w:numPr>
          <w:ilvl w:val="0"/>
          <w:numId w:val="48"/>
        </w:numPr>
        <w:spacing w:after="0"/>
        <w:ind w:left="717"/>
        <w:rPr>
          <w:rFonts w:ascii="Calibri" w:hAnsi="Calibri"/>
          <w:sz w:val="18"/>
          <w:szCs w:val="18"/>
        </w:rPr>
      </w:pPr>
      <w:r>
        <w:rPr>
          <w:rFonts w:ascii="Calibri" w:hAnsi="Calibri"/>
          <w:b/>
          <w:sz w:val="18"/>
          <w:szCs w:val="18"/>
        </w:rPr>
        <w:t>S. 114</w:t>
      </w:r>
      <w:r>
        <w:rPr>
          <w:rFonts w:ascii="Calibri" w:hAnsi="Calibri"/>
          <w:sz w:val="18"/>
          <w:szCs w:val="18"/>
        </w:rPr>
        <w:t xml:space="preserve"> contains the basic filing/notification requirements (Supplemented by s. 16 of the Notifiable Transactions Regulations)</w:t>
      </w:r>
    </w:p>
    <w:p w14:paraId="61EAEE8D" w14:textId="7658EC48" w:rsidR="001120BE" w:rsidRDefault="001120BE" w:rsidP="00314011">
      <w:pPr>
        <w:pStyle w:val="ListParagraph"/>
        <w:numPr>
          <w:ilvl w:val="0"/>
          <w:numId w:val="48"/>
        </w:numPr>
        <w:spacing w:after="0"/>
        <w:ind w:left="1437"/>
        <w:rPr>
          <w:rFonts w:ascii="Calibri" w:hAnsi="Calibri"/>
          <w:sz w:val="18"/>
          <w:szCs w:val="18"/>
        </w:rPr>
      </w:pPr>
      <w:r>
        <w:rPr>
          <w:rFonts w:ascii="Calibri" w:hAnsi="Calibri"/>
          <w:sz w:val="18"/>
          <w:szCs w:val="18"/>
        </w:rPr>
        <w:t>Ex. Parties must supply information about the 20 largest customers and suppliers or their business</w:t>
      </w:r>
      <w:r w:rsidR="00E87FC8">
        <w:rPr>
          <w:rFonts w:ascii="Calibri" w:hAnsi="Calibri"/>
          <w:sz w:val="18"/>
          <w:szCs w:val="18"/>
        </w:rPr>
        <w:t xml:space="preserve"> and any market studies</w:t>
      </w:r>
    </w:p>
    <w:p w14:paraId="1753C8EE" w14:textId="0C306E20" w:rsidR="00C25708" w:rsidRDefault="00E91368" w:rsidP="00314011">
      <w:pPr>
        <w:pStyle w:val="ListParagraph"/>
        <w:numPr>
          <w:ilvl w:val="0"/>
          <w:numId w:val="48"/>
        </w:numPr>
        <w:spacing w:after="0"/>
        <w:ind w:left="717"/>
        <w:rPr>
          <w:rFonts w:ascii="Calibri" w:hAnsi="Calibri"/>
          <w:sz w:val="18"/>
          <w:szCs w:val="18"/>
        </w:rPr>
      </w:pPr>
      <w:r>
        <w:rPr>
          <w:rFonts w:ascii="Calibri" w:hAnsi="Calibri"/>
          <w:b/>
          <w:sz w:val="18"/>
          <w:szCs w:val="18"/>
        </w:rPr>
        <w:t xml:space="preserve">S. 118 </w:t>
      </w:r>
      <w:r w:rsidRPr="00E358B9">
        <w:rPr>
          <w:rFonts w:ascii="Calibri" w:hAnsi="Calibri"/>
          <w:sz w:val="18"/>
          <w:szCs w:val="18"/>
        </w:rPr>
        <w:t>–</w:t>
      </w:r>
      <w:r>
        <w:rPr>
          <w:rFonts w:ascii="Calibri" w:hAnsi="Calibri"/>
          <w:b/>
          <w:sz w:val="18"/>
          <w:szCs w:val="18"/>
        </w:rPr>
        <w:t xml:space="preserve"> </w:t>
      </w:r>
      <w:r w:rsidR="00C25708">
        <w:rPr>
          <w:rFonts w:ascii="Calibri" w:hAnsi="Calibri"/>
          <w:sz w:val="18"/>
          <w:szCs w:val="18"/>
        </w:rPr>
        <w:t xml:space="preserve">Information </w:t>
      </w:r>
      <w:r>
        <w:rPr>
          <w:rFonts w:ascii="Calibri" w:hAnsi="Calibri"/>
          <w:sz w:val="18"/>
          <w:szCs w:val="18"/>
        </w:rPr>
        <w:t>provided must be certified</w:t>
      </w:r>
      <w:r w:rsidR="00BD2AB2">
        <w:rPr>
          <w:rFonts w:ascii="Calibri" w:hAnsi="Calibri"/>
          <w:sz w:val="18"/>
          <w:szCs w:val="18"/>
        </w:rPr>
        <w:t xml:space="preserve"> </w:t>
      </w:r>
    </w:p>
    <w:p w14:paraId="0AE199B9" w14:textId="436DCEB3" w:rsidR="007F43AA" w:rsidRDefault="000A0752" w:rsidP="00314011">
      <w:pPr>
        <w:pStyle w:val="ListParagraph"/>
        <w:numPr>
          <w:ilvl w:val="0"/>
          <w:numId w:val="48"/>
        </w:numPr>
        <w:spacing w:after="0"/>
        <w:ind w:left="717"/>
        <w:rPr>
          <w:rFonts w:ascii="Calibri" w:hAnsi="Calibri"/>
          <w:sz w:val="18"/>
          <w:szCs w:val="18"/>
        </w:rPr>
      </w:pPr>
      <w:r>
        <w:rPr>
          <w:rFonts w:ascii="Calibri" w:hAnsi="Calibri"/>
          <w:b/>
          <w:sz w:val="18"/>
          <w:szCs w:val="18"/>
        </w:rPr>
        <w:t xml:space="preserve">S. 29 – </w:t>
      </w:r>
      <w:r w:rsidR="00D23913">
        <w:rPr>
          <w:rFonts w:ascii="Calibri" w:hAnsi="Calibri"/>
          <w:sz w:val="18"/>
          <w:szCs w:val="18"/>
        </w:rPr>
        <w:t xml:space="preserve">Information obtained or provided pursuant to ss. 114 or 102 is afforded </w:t>
      </w:r>
      <w:r w:rsidR="00D23913">
        <w:rPr>
          <w:rFonts w:ascii="Calibri" w:hAnsi="Calibri"/>
          <w:sz w:val="18"/>
          <w:szCs w:val="18"/>
          <w:u w:val="single"/>
        </w:rPr>
        <w:t>confidential</w:t>
      </w:r>
      <w:r w:rsidR="00D23913">
        <w:rPr>
          <w:rFonts w:ascii="Calibri" w:hAnsi="Calibri"/>
          <w:sz w:val="18"/>
          <w:szCs w:val="18"/>
        </w:rPr>
        <w:t xml:space="preserve"> treatment</w:t>
      </w:r>
    </w:p>
    <w:p w14:paraId="60397768" w14:textId="7405983A" w:rsidR="00EF52D1" w:rsidRDefault="00EF52D1" w:rsidP="00314011">
      <w:pPr>
        <w:pStyle w:val="ListParagraph"/>
        <w:numPr>
          <w:ilvl w:val="0"/>
          <w:numId w:val="48"/>
        </w:numPr>
        <w:spacing w:after="0"/>
        <w:ind w:left="1437"/>
        <w:rPr>
          <w:rFonts w:ascii="Calibri" w:hAnsi="Calibri"/>
          <w:sz w:val="18"/>
          <w:szCs w:val="18"/>
        </w:rPr>
      </w:pPr>
      <w:r>
        <w:rPr>
          <w:rFonts w:ascii="Calibri" w:hAnsi="Calibri"/>
          <w:sz w:val="18"/>
          <w:szCs w:val="18"/>
        </w:rPr>
        <w:t>Does not apply to the communication of such information to law enforcement or for purposes of administering/enforcing Act</w:t>
      </w:r>
    </w:p>
    <w:p w14:paraId="7357B24B" w14:textId="065FE68E" w:rsidR="00777E81" w:rsidRDefault="00777E81" w:rsidP="00314011">
      <w:pPr>
        <w:pStyle w:val="ListParagraph"/>
        <w:numPr>
          <w:ilvl w:val="0"/>
          <w:numId w:val="48"/>
        </w:numPr>
        <w:spacing w:after="0"/>
        <w:ind w:left="1437"/>
        <w:rPr>
          <w:rFonts w:ascii="Calibri" w:hAnsi="Calibri"/>
          <w:sz w:val="18"/>
          <w:szCs w:val="18"/>
        </w:rPr>
      </w:pPr>
      <w:r>
        <w:rPr>
          <w:rFonts w:ascii="Calibri" w:hAnsi="Calibri"/>
          <w:sz w:val="18"/>
          <w:szCs w:val="18"/>
        </w:rPr>
        <w:t>Does not apply to the communication of such information upon a request by the Minister of Transportation or Finance</w:t>
      </w:r>
    </w:p>
    <w:p w14:paraId="17A6C5F9" w14:textId="7CBB6658" w:rsidR="00EF52D1" w:rsidRDefault="00EF52D1" w:rsidP="00314011">
      <w:pPr>
        <w:pStyle w:val="ListParagraph"/>
        <w:numPr>
          <w:ilvl w:val="0"/>
          <w:numId w:val="48"/>
        </w:numPr>
        <w:spacing w:after="0"/>
        <w:ind w:left="1437"/>
        <w:rPr>
          <w:rFonts w:ascii="Calibri" w:hAnsi="Calibri"/>
          <w:sz w:val="18"/>
          <w:szCs w:val="18"/>
        </w:rPr>
      </w:pPr>
      <w:r>
        <w:rPr>
          <w:rFonts w:ascii="Calibri" w:hAnsi="Calibri"/>
          <w:sz w:val="18"/>
          <w:szCs w:val="18"/>
        </w:rPr>
        <w:t>Information that has been made public loses confidential treatment</w:t>
      </w:r>
      <w:r w:rsidR="00604183">
        <w:rPr>
          <w:rFonts w:ascii="Calibri" w:hAnsi="Calibri"/>
          <w:sz w:val="18"/>
          <w:szCs w:val="18"/>
        </w:rPr>
        <w:t xml:space="preserve"> (</w:t>
      </w:r>
      <w:r w:rsidR="00604183">
        <w:rPr>
          <w:rFonts w:ascii="Calibri" w:hAnsi="Calibri"/>
          <w:b/>
          <w:sz w:val="18"/>
          <w:szCs w:val="18"/>
        </w:rPr>
        <w:t>S. 29(2)</w:t>
      </w:r>
      <w:r w:rsidR="00604183">
        <w:rPr>
          <w:rFonts w:ascii="Calibri" w:hAnsi="Calibri"/>
          <w:sz w:val="18"/>
          <w:szCs w:val="18"/>
        </w:rPr>
        <w:t>)</w:t>
      </w:r>
    </w:p>
    <w:p w14:paraId="615AD196" w14:textId="74275050" w:rsidR="008F6EA8" w:rsidRDefault="008F6EA8" w:rsidP="00314011">
      <w:pPr>
        <w:pStyle w:val="ListParagraph"/>
        <w:numPr>
          <w:ilvl w:val="0"/>
          <w:numId w:val="48"/>
        </w:numPr>
        <w:spacing w:after="0"/>
        <w:ind w:left="2157"/>
        <w:rPr>
          <w:rFonts w:ascii="Calibri" w:hAnsi="Calibri"/>
          <w:sz w:val="18"/>
          <w:szCs w:val="18"/>
        </w:rPr>
      </w:pPr>
      <w:r>
        <w:rPr>
          <w:rFonts w:ascii="Calibri" w:hAnsi="Calibri"/>
          <w:sz w:val="18"/>
          <w:szCs w:val="18"/>
        </w:rPr>
        <w:t>Bureau may err in disclosing info when subject-matter has been disclosed, but not info (make a judgment call)</w:t>
      </w:r>
    </w:p>
    <w:p w14:paraId="571D62F6" w14:textId="499EEFEC" w:rsidR="00590E61" w:rsidRPr="00590E61" w:rsidRDefault="00590E61" w:rsidP="00314011">
      <w:pPr>
        <w:pStyle w:val="ListParagraph"/>
        <w:numPr>
          <w:ilvl w:val="0"/>
          <w:numId w:val="48"/>
        </w:numPr>
        <w:spacing w:after="0"/>
        <w:ind w:left="1437"/>
        <w:rPr>
          <w:rFonts w:ascii="Calibri" w:hAnsi="Calibri"/>
          <w:sz w:val="18"/>
          <w:szCs w:val="18"/>
          <w:u w:val="single"/>
        </w:rPr>
      </w:pPr>
      <w:r w:rsidRPr="00590E61">
        <w:rPr>
          <w:rFonts w:ascii="Calibri" w:hAnsi="Calibri"/>
          <w:sz w:val="18"/>
          <w:szCs w:val="18"/>
          <w:u w:val="single"/>
        </w:rPr>
        <w:t>Potential concern</w:t>
      </w:r>
      <w:r>
        <w:rPr>
          <w:rFonts w:ascii="Calibri" w:hAnsi="Calibri"/>
          <w:sz w:val="18"/>
          <w:szCs w:val="18"/>
          <w:u w:val="single"/>
        </w:rPr>
        <w:t>:</w:t>
      </w:r>
      <w:r>
        <w:rPr>
          <w:rFonts w:ascii="Calibri" w:hAnsi="Calibri"/>
          <w:sz w:val="18"/>
          <w:szCs w:val="18"/>
        </w:rPr>
        <w:t xml:space="preserve"> Securities laws prohibit selective disclosure of material</w:t>
      </w:r>
    </w:p>
    <w:p w14:paraId="66544318" w14:textId="413C4B49" w:rsidR="00590E61" w:rsidRPr="00590E61" w:rsidRDefault="00590E61" w:rsidP="00314011">
      <w:pPr>
        <w:pStyle w:val="ListParagraph"/>
        <w:numPr>
          <w:ilvl w:val="0"/>
          <w:numId w:val="48"/>
        </w:numPr>
        <w:spacing w:after="0"/>
        <w:ind w:left="2157"/>
        <w:rPr>
          <w:rFonts w:ascii="Calibri" w:hAnsi="Calibri"/>
          <w:sz w:val="18"/>
          <w:szCs w:val="18"/>
          <w:u w:val="single"/>
        </w:rPr>
      </w:pPr>
      <w:r>
        <w:rPr>
          <w:rFonts w:ascii="Calibri" w:hAnsi="Calibri"/>
          <w:sz w:val="18"/>
          <w:szCs w:val="18"/>
        </w:rPr>
        <w:t>Question of whether information given to anti-trust bodies that is leaked by them to select parties is a violation</w:t>
      </w:r>
    </w:p>
    <w:p w14:paraId="17D4292C" w14:textId="573465AC" w:rsidR="00590E61" w:rsidRPr="00590E61" w:rsidRDefault="00590E61" w:rsidP="00314011">
      <w:pPr>
        <w:pStyle w:val="ListParagraph"/>
        <w:numPr>
          <w:ilvl w:val="0"/>
          <w:numId w:val="48"/>
        </w:numPr>
        <w:spacing w:after="0"/>
        <w:ind w:left="2157"/>
        <w:rPr>
          <w:rFonts w:ascii="Calibri" w:hAnsi="Calibri"/>
          <w:sz w:val="18"/>
          <w:szCs w:val="18"/>
          <w:u w:val="single"/>
        </w:rPr>
      </w:pPr>
      <w:r>
        <w:rPr>
          <w:rFonts w:ascii="Calibri" w:hAnsi="Calibri"/>
          <w:sz w:val="18"/>
          <w:szCs w:val="18"/>
        </w:rPr>
        <w:t>Ex. Bureau makes “market contacts” with provided suppliers/customers – Shares select information with them</w:t>
      </w:r>
    </w:p>
    <w:p w14:paraId="0BE31A1A" w14:textId="77777777" w:rsidR="00B1180F" w:rsidRDefault="00B1180F" w:rsidP="00314011">
      <w:pPr>
        <w:pStyle w:val="ListParagraph"/>
        <w:numPr>
          <w:ilvl w:val="0"/>
          <w:numId w:val="48"/>
        </w:numPr>
        <w:spacing w:after="0"/>
        <w:ind w:left="717"/>
        <w:rPr>
          <w:rFonts w:ascii="Calibri" w:hAnsi="Calibri"/>
          <w:sz w:val="18"/>
          <w:szCs w:val="18"/>
        </w:rPr>
      </w:pPr>
      <w:r>
        <w:rPr>
          <w:rFonts w:ascii="Calibri" w:hAnsi="Calibri"/>
          <w:sz w:val="18"/>
          <w:szCs w:val="18"/>
        </w:rPr>
        <w:t>Txn must be completed within one year of notification (otherwise further notification required unless Commissioner allows otherwise)</w:t>
      </w:r>
    </w:p>
    <w:p w14:paraId="03A357D2" w14:textId="77777777" w:rsidR="00805277" w:rsidRPr="00857125" w:rsidRDefault="00805277" w:rsidP="00857125">
      <w:pPr>
        <w:spacing w:after="0"/>
        <w:rPr>
          <w:rFonts w:ascii="BlairMdITC TT-Medium" w:hAnsi="BlairMdITC TT-Medium"/>
          <w:b/>
          <w:sz w:val="22"/>
        </w:rPr>
      </w:pPr>
    </w:p>
    <w:p w14:paraId="48466EAC" w14:textId="68F1D4EB" w:rsidR="00857125" w:rsidRPr="001E72A4" w:rsidRDefault="00857125" w:rsidP="00857125">
      <w:pPr>
        <w:pStyle w:val="Heading3"/>
        <w:tabs>
          <w:tab w:val="left" w:pos="5620"/>
        </w:tabs>
        <w:rPr>
          <w:rFonts w:ascii="BlairMdITC TT-Medium" w:hAnsi="BlairMdITC TT-Medium"/>
          <w:i w:val="0"/>
          <w:sz w:val="20"/>
        </w:rPr>
      </w:pPr>
      <w:r>
        <w:rPr>
          <w:rFonts w:ascii="BlairMdITC TT-Medium" w:hAnsi="BlairMdITC TT-Medium"/>
          <w:i w:val="0"/>
          <w:sz w:val="20"/>
        </w:rPr>
        <w:t xml:space="preserve">1. </w:t>
      </w:r>
      <w:r w:rsidR="000A6F6C">
        <w:rPr>
          <w:rFonts w:ascii="BlairMdITC TT-Medium" w:hAnsi="BlairMdITC TT-Medium"/>
          <w:i w:val="0"/>
          <w:sz w:val="20"/>
        </w:rPr>
        <w:t>Notifiable Transactions</w:t>
      </w:r>
    </w:p>
    <w:p w14:paraId="1A826599" w14:textId="330961E7" w:rsidR="00C01E93" w:rsidRDefault="00824ED7" w:rsidP="00314011">
      <w:pPr>
        <w:pStyle w:val="ListParagraph"/>
        <w:numPr>
          <w:ilvl w:val="0"/>
          <w:numId w:val="49"/>
        </w:numPr>
        <w:tabs>
          <w:tab w:val="left" w:pos="6060"/>
        </w:tabs>
        <w:spacing w:after="0"/>
        <w:ind w:left="717"/>
        <w:rPr>
          <w:rFonts w:ascii="Calibri" w:hAnsi="Calibri"/>
          <w:sz w:val="18"/>
          <w:szCs w:val="18"/>
        </w:rPr>
      </w:pPr>
      <w:r>
        <w:rPr>
          <w:rFonts w:ascii="Calibri" w:hAnsi="Calibri"/>
          <w:sz w:val="18"/>
          <w:szCs w:val="18"/>
          <w:u w:val="single"/>
        </w:rPr>
        <w:t>Type</w:t>
      </w:r>
      <w:r w:rsidR="00C01E93">
        <w:rPr>
          <w:rFonts w:ascii="Calibri" w:hAnsi="Calibri"/>
          <w:sz w:val="18"/>
          <w:szCs w:val="18"/>
          <w:u w:val="single"/>
        </w:rPr>
        <w:t xml:space="preserve"> of Transaction</w:t>
      </w:r>
      <w:r>
        <w:rPr>
          <w:rFonts w:ascii="Calibri" w:hAnsi="Calibri"/>
          <w:sz w:val="18"/>
          <w:szCs w:val="18"/>
          <w:u w:val="single"/>
        </w:rPr>
        <w:t>:</w:t>
      </w:r>
      <w:r>
        <w:rPr>
          <w:rFonts w:ascii="Calibri" w:hAnsi="Calibri"/>
          <w:sz w:val="18"/>
          <w:szCs w:val="18"/>
        </w:rPr>
        <w:t xml:space="preserve"> </w:t>
      </w:r>
    </w:p>
    <w:p w14:paraId="52B2A33D" w14:textId="178060AC" w:rsidR="00824ED7" w:rsidRDefault="00824ED7" w:rsidP="00314011">
      <w:pPr>
        <w:pStyle w:val="ListParagraph"/>
        <w:numPr>
          <w:ilvl w:val="0"/>
          <w:numId w:val="49"/>
        </w:numPr>
        <w:tabs>
          <w:tab w:val="left" w:pos="6060"/>
        </w:tabs>
        <w:spacing w:after="0"/>
        <w:ind w:left="1437"/>
        <w:rPr>
          <w:rFonts w:ascii="Calibri" w:hAnsi="Calibri"/>
          <w:sz w:val="18"/>
          <w:szCs w:val="18"/>
        </w:rPr>
      </w:pPr>
      <w:r>
        <w:rPr>
          <w:rFonts w:ascii="Calibri" w:hAnsi="Calibri"/>
          <w:b/>
          <w:sz w:val="18"/>
          <w:szCs w:val="18"/>
        </w:rPr>
        <w:t>S. 114</w:t>
      </w:r>
      <w:r>
        <w:rPr>
          <w:rFonts w:ascii="Calibri" w:hAnsi="Calibri"/>
          <w:sz w:val="18"/>
          <w:szCs w:val="18"/>
        </w:rPr>
        <w:t xml:space="preserve"> – Categories </w:t>
      </w:r>
      <w:r w:rsidR="0023002E">
        <w:rPr>
          <w:rFonts w:ascii="Calibri" w:hAnsi="Calibri"/>
          <w:sz w:val="18"/>
          <w:szCs w:val="18"/>
        </w:rPr>
        <w:t>of transactions – Transaction must be:</w:t>
      </w:r>
    </w:p>
    <w:p w14:paraId="62FF9AC7" w14:textId="5AEC2547" w:rsidR="00824ED7" w:rsidRDefault="00824ED7" w:rsidP="00314011">
      <w:pPr>
        <w:pStyle w:val="ListParagraph"/>
        <w:numPr>
          <w:ilvl w:val="0"/>
          <w:numId w:val="50"/>
        </w:numPr>
        <w:tabs>
          <w:tab w:val="left" w:pos="6060"/>
        </w:tabs>
        <w:spacing w:after="0"/>
        <w:ind w:left="2157"/>
        <w:rPr>
          <w:rFonts w:ascii="Calibri" w:hAnsi="Calibri"/>
          <w:sz w:val="18"/>
          <w:szCs w:val="18"/>
        </w:rPr>
      </w:pPr>
      <w:r>
        <w:rPr>
          <w:rFonts w:ascii="Calibri" w:hAnsi="Calibri"/>
          <w:sz w:val="18"/>
          <w:szCs w:val="18"/>
        </w:rPr>
        <w:t>Acquisition of assets in Canada or shares</w:t>
      </w:r>
    </w:p>
    <w:p w14:paraId="7F2F76C3" w14:textId="19A49F2C" w:rsidR="00824ED7" w:rsidRDefault="00824ED7" w:rsidP="00314011">
      <w:pPr>
        <w:pStyle w:val="ListParagraph"/>
        <w:numPr>
          <w:ilvl w:val="0"/>
          <w:numId w:val="50"/>
        </w:numPr>
        <w:tabs>
          <w:tab w:val="left" w:pos="6060"/>
        </w:tabs>
        <w:spacing w:after="0"/>
        <w:ind w:left="2157"/>
        <w:rPr>
          <w:rFonts w:ascii="Calibri" w:hAnsi="Calibri"/>
          <w:sz w:val="18"/>
          <w:szCs w:val="18"/>
        </w:rPr>
      </w:pPr>
      <w:r>
        <w:rPr>
          <w:rFonts w:ascii="Calibri" w:hAnsi="Calibri"/>
          <w:sz w:val="18"/>
          <w:szCs w:val="18"/>
        </w:rPr>
        <w:t>Amalgamation of corporations</w:t>
      </w:r>
      <w:r w:rsidR="0023002E">
        <w:rPr>
          <w:rFonts w:ascii="Calibri" w:hAnsi="Calibri"/>
          <w:sz w:val="18"/>
          <w:szCs w:val="18"/>
        </w:rPr>
        <w:t>, or</w:t>
      </w:r>
    </w:p>
    <w:p w14:paraId="305EFA2C" w14:textId="7644F62F" w:rsidR="00824ED7" w:rsidRDefault="00824ED7" w:rsidP="00314011">
      <w:pPr>
        <w:pStyle w:val="ListParagraph"/>
        <w:numPr>
          <w:ilvl w:val="0"/>
          <w:numId w:val="50"/>
        </w:numPr>
        <w:tabs>
          <w:tab w:val="left" w:pos="6060"/>
        </w:tabs>
        <w:spacing w:after="0"/>
        <w:ind w:left="2157"/>
        <w:rPr>
          <w:rFonts w:ascii="Calibri" w:hAnsi="Calibri"/>
          <w:sz w:val="18"/>
          <w:szCs w:val="18"/>
        </w:rPr>
      </w:pPr>
      <w:r>
        <w:rPr>
          <w:rFonts w:ascii="Calibri" w:hAnsi="Calibri"/>
          <w:sz w:val="18"/>
          <w:szCs w:val="18"/>
        </w:rPr>
        <w:t xml:space="preserve">Formation of a combination to carry on business </w:t>
      </w:r>
      <w:r w:rsidR="005311E4">
        <w:rPr>
          <w:rFonts w:ascii="Calibri" w:hAnsi="Calibri"/>
          <w:sz w:val="18"/>
          <w:szCs w:val="18"/>
        </w:rPr>
        <w:t>other than through corp</w:t>
      </w:r>
      <w:r w:rsidR="003B5700">
        <w:rPr>
          <w:rFonts w:ascii="Calibri" w:hAnsi="Calibri"/>
          <w:sz w:val="18"/>
          <w:szCs w:val="18"/>
        </w:rPr>
        <w:t>.</w:t>
      </w:r>
      <w:r w:rsidR="005311E4">
        <w:rPr>
          <w:rFonts w:ascii="Calibri" w:hAnsi="Calibri"/>
          <w:sz w:val="18"/>
          <w:szCs w:val="18"/>
        </w:rPr>
        <w:t xml:space="preserve"> or acquisition of an interest in a combination</w:t>
      </w:r>
    </w:p>
    <w:p w14:paraId="5AB5D221" w14:textId="6A8A4425" w:rsidR="005311E4" w:rsidRPr="00824ED7" w:rsidRDefault="005311E4" w:rsidP="00314011">
      <w:pPr>
        <w:pStyle w:val="ListParagraph"/>
        <w:numPr>
          <w:ilvl w:val="0"/>
          <w:numId w:val="51"/>
        </w:numPr>
        <w:tabs>
          <w:tab w:val="left" w:pos="6060"/>
        </w:tabs>
        <w:spacing w:after="0"/>
        <w:rPr>
          <w:rFonts w:ascii="Calibri" w:hAnsi="Calibri"/>
          <w:sz w:val="18"/>
          <w:szCs w:val="18"/>
        </w:rPr>
      </w:pPr>
      <w:r>
        <w:rPr>
          <w:rFonts w:ascii="Calibri" w:hAnsi="Calibri"/>
          <w:sz w:val="18"/>
          <w:szCs w:val="18"/>
        </w:rPr>
        <w:t xml:space="preserve">Ex. Partnership or unincorporated joint venture </w:t>
      </w:r>
    </w:p>
    <w:p w14:paraId="4BBF0C3F" w14:textId="10087BC1" w:rsidR="004A15BB" w:rsidRPr="004A15BB" w:rsidRDefault="007F62CC" w:rsidP="00314011">
      <w:pPr>
        <w:pStyle w:val="ListParagraph"/>
        <w:numPr>
          <w:ilvl w:val="0"/>
          <w:numId w:val="49"/>
        </w:numPr>
        <w:tabs>
          <w:tab w:val="left" w:pos="6060"/>
        </w:tabs>
        <w:spacing w:after="0"/>
        <w:ind w:left="1437"/>
        <w:rPr>
          <w:rFonts w:ascii="Calibri" w:hAnsi="Calibri"/>
          <w:sz w:val="18"/>
          <w:szCs w:val="18"/>
        </w:rPr>
      </w:pPr>
      <w:r w:rsidRPr="007F62CC">
        <w:rPr>
          <w:rFonts w:ascii="Calibri" w:hAnsi="Calibri"/>
          <w:sz w:val="18"/>
          <w:szCs w:val="18"/>
          <w:u w:val="single"/>
        </w:rPr>
        <w:t>And</w:t>
      </w:r>
      <w:r>
        <w:rPr>
          <w:rFonts w:ascii="Calibri" w:hAnsi="Calibri"/>
          <w:sz w:val="18"/>
          <w:szCs w:val="18"/>
        </w:rPr>
        <w:t>, s</w:t>
      </w:r>
      <w:r w:rsidR="004A15BB" w:rsidRPr="007F62CC">
        <w:rPr>
          <w:rFonts w:ascii="Calibri" w:hAnsi="Calibri"/>
          <w:sz w:val="18"/>
          <w:szCs w:val="18"/>
        </w:rPr>
        <w:t>ubject</w:t>
      </w:r>
      <w:r w:rsidR="004A15BB">
        <w:rPr>
          <w:rFonts w:ascii="Calibri" w:hAnsi="Calibri"/>
          <w:sz w:val="18"/>
          <w:szCs w:val="18"/>
        </w:rPr>
        <w:t xml:space="preserve"> of transaction must be an “</w:t>
      </w:r>
      <w:r w:rsidR="004A15BB" w:rsidRPr="003464BF">
        <w:rPr>
          <w:rFonts w:ascii="Calibri" w:hAnsi="Calibri"/>
          <w:sz w:val="18"/>
          <w:szCs w:val="18"/>
          <w:u w:val="single"/>
        </w:rPr>
        <w:t>operating business</w:t>
      </w:r>
      <w:r w:rsidR="00075FD7">
        <w:rPr>
          <w:rFonts w:ascii="Calibri" w:hAnsi="Calibri"/>
          <w:sz w:val="18"/>
          <w:szCs w:val="18"/>
          <w:u w:val="single"/>
        </w:rPr>
        <w:t>,</w:t>
      </w:r>
      <w:r w:rsidR="004A15BB">
        <w:rPr>
          <w:rFonts w:ascii="Calibri" w:hAnsi="Calibri"/>
          <w:sz w:val="18"/>
          <w:szCs w:val="18"/>
        </w:rPr>
        <w:t>”</w:t>
      </w:r>
      <w:r w:rsidR="00075FD7">
        <w:rPr>
          <w:rFonts w:ascii="Calibri" w:hAnsi="Calibri"/>
          <w:sz w:val="18"/>
          <w:szCs w:val="18"/>
        </w:rPr>
        <w:t xml:space="preserve"> </w:t>
      </w:r>
      <w:r w:rsidR="00B9710E">
        <w:rPr>
          <w:rFonts w:ascii="Calibri" w:hAnsi="Calibri"/>
          <w:sz w:val="18"/>
          <w:szCs w:val="18"/>
        </w:rPr>
        <w:t>either directly or indirectly</w:t>
      </w:r>
      <w:r w:rsidR="004A15BB">
        <w:rPr>
          <w:rFonts w:ascii="Calibri" w:hAnsi="Calibri"/>
          <w:sz w:val="18"/>
          <w:szCs w:val="18"/>
        </w:rPr>
        <w:t xml:space="preserve"> – A business undertaking in Canada to which employees employed in connection with the undertaking ordinarily report for work </w:t>
      </w:r>
    </w:p>
    <w:p w14:paraId="4576E032" w14:textId="7D7EC81B" w:rsidR="00EA7CE1" w:rsidRDefault="00B4563A" w:rsidP="00314011">
      <w:pPr>
        <w:pStyle w:val="ListParagraph"/>
        <w:numPr>
          <w:ilvl w:val="0"/>
          <w:numId w:val="49"/>
        </w:numPr>
        <w:tabs>
          <w:tab w:val="left" w:pos="6060"/>
        </w:tabs>
        <w:spacing w:after="0"/>
        <w:ind w:left="717"/>
        <w:rPr>
          <w:rFonts w:ascii="Calibri" w:hAnsi="Calibri"/>
          <w:sz w:val="18"/>
          <w:szCs w:val="18"/>
        </w:rPr>
      </w:pPr>
      <w:r>
        <w:rPr>
          <w:rFonts w:ascii="Calibri" w:hAnsi="Calibri"/>
          <w:sz w:val="18"/>
          <w:szCs w:val="18"/>
          <w:u w:val="single"/>
        </w:rPr>
        <w:t>Threshol</w:t>
      </w:r>
      <w:r w:rsidRPr="00B4563A">
        <w:rPr>
          <w:rFonts w:ascii="Calibri" w:hAnsi="Calibri"/>
          <w:sz w:val="18"/>
          <w:szCs w:val="18"/>
          <w:u w:val="single"/>
        </w:rPr>
        <w:t>ds</w:t>
      </w:r>
      <w:r w:rsidR="0007127F">
        <w:rPr>
          <w:rFonts w:ascii="Calibri" w:hAnsi="Calibri"/>
          <w:sz w:val="18"/>
          <w:szCs w:val="18"/>
        </w:rPr>
        <w:t xml:space="preserve"> – </w:t>
      </w:r>
      <w:r w:rsidR="0007127F">
        <w:rPr>
          <w:rFonts w:ascii="Calibri" w:hAnsi="Calibri"/>
          <w:sz w:val="18"/>
          <w:szCs w:val="18"/>
          <w:u w:val="single"/>
        </w:rPr>
        <w:t>Both</w:t>
      </w:r>
      <w:r w:rsidR="0007127F">
        <w:rPr>
          <w:rFonts w:ascii="Calibri" w:hAnsi="Calibri"/>
          <w:sz w:val="18"/>
          <w:szCs w:val="18"/>
        </w:rPr>
        <w:t xml:space="preserve"> must be exceeded:</w:t>
      </w:r>
    </w:p>
    <w:p w14:paraId="4D04276B" w14:textId="07513633" w:rsidR="0007127F" w:rsidRDefault="001616E5" w:rsidP="00314011">
      <w:pPr>
        <w:pStyle w:val="ListParagraph"/>
        <w:numPr>
          <w:ilvl w:val="0"/>
          <w:numId w:val="52"/>
        </w:numPr>
        <w:tabs>
          <w:tab w:val="left" w:pos="6060"/>
        </w:tabs>
        <w:spacing w:after="0"/>
        <w:ind w:left="1437"/>
        <w:rPr>
          <w:rFonts w:ascii="Calibri" w:hAnsi="Calibri"/>
          <w:sz w:val="18"/>
          <w:szCs w:val="18"/>
        </w:rPr>
      </w:pPr>
      <w:r w:rsidRPr="001616E5">
        <w:rPr>
          <w:rFonts w:ascii="Calibri" w:hAnsi="Calibri"/>
          <w:sz w:val="18"/>
          <w:szCs w:val="18"/>
          <w:u w:val="single"/>
        </w:rPr>
        <w:t>Size of Parties</w:t>
      </w:r>
      <w:r w:rsidR="00451096">
        <w:rPr>
          <w:rFonts w:ascii="Calibri" w:hAnsi="Calibri"/>
          <w:sz w:val="18"/>
          <w:szCs w:val="18"/>
        </w:rPr>
        <w:t xml:space="preserve"> – $400 million</w:t>
      </w:r>
    </w:p>
    <w:p w14:paraId="76FB9AFA" w14:textId="42DC9E6D" w:rsidR="0007127F" w:rsidRDefault="0092372C" w:rsidP="00314011">
      <w:pPr>
        <w:pStyle w:val="ListParagraph"/>
        <w:numPr>
          <w:ilvl w:val="0"/>
          <w:numId w:val="53"/>
        </w:numPr>
        <w:tabs>
          <w:tab w:val="left" w:pos="6060"/>
        </w:tabs>
        <w:spacing w:after="0"/>
        <w:ind w:left="2157"/>
        <w:rPr>
          <w:rFonts w:ascii="Calibri" w:hAnsi="Calibri"/>
          <w:sz w:val="18"/>
          <w:szCs w:val="18"/>
        </w:rPr>
      </w:pPr>
      <w:r>
        <w:rPr>
          <w:rFonts w:ascii="Calibri" w:hAnsi="Calibri"/>
          <w:sz w:val="18"/>
          <w:szCs w:val="18"/>
        </w:rPr>
        <w:t xml:space="preserve">Parties to the transaction, including </w:t>
      </w:r>
      <w:r w:rsidR="00CF6AA2">
        <w:rPr>
          <w:rFonts w:ascii="Calibri" w:hAnsi="Calibri"/>
          <w:sz w:val="18"/>
          <w:szCs w:val="18"/>
        </w:rPr>
        <w:t>their affiliates must</w:t>
      </w:r>
    </w:p>
    <w:p w14:paraId="2072514B" w14:textId="3E68FB90" w:rsidR="00CF6AA2" w:rsidRDefault="00CF6AA2" w:rsidP="00314011">
      <w:pPr>
        <w:pStyle w:val="ListParagraph"/>
        <w:numPr>
          <w:ilvl w:val="0"/>
          <w:numId w:val="54"/>
        </w:numPr>
        <w:tabs>
          <w:tab w:val="left" w:pos="6060"/>
        </w:tabs>
        <w:spacing w:after="0"/>
        <w:rPr>
          <w:rFonts w:ascii="Calibri" w:hAnsi="Calibri"/>
          <w:sz w:val="18"/>
          <w:szCs w:val="18"/>
        </w:rPr>
      </w:pPr>
      <w:r>
        <w:rPr>
          <w:rFonts w:ascii="Calibri" w:hAnsi="Calibri"/>
          <w:sz w:val="18"/>
          <w:szCs w:val="18"/>
        </w:rPr>
        <w:t xml:space="preserve">Have assets </w:t>
      </w:r>
      <w:r w:rsidRPr="00D43307">
        <w:rPr>
          <w:rFonts w:ascii="Calibri" w:hAnsi="Calibri"/>
          <w:sz w:val="18"/>
          <w:szCs w:val="18"/>
          <w:u w:val="single"/>
        </w:rPr>
        <w:t>in Canada</w:t>
      </w:r>
      <w:r>
        <w:rPr>
          <w:rFonts w:ascii="Calibri" w:hAnsi="Calibri"/>
          <w:sz w:val="18"/>
          <w:szCs w:val="18"/>
        </w:rPr>
        <w:t xml:space="preserve"> that exceed $400 million in aggregate book value, or</w:t>
      </w:r>
    </w:p>
    <w:p w14:paraId="79104081" w14:textId="52F794D0" w:rsidR="00A73D7F" w:rsidRDefault="00A73D7F" w:rsidP="00314011">
      <w:pPr>
        <w:pStyle w:val="ListParagraph"/>
        <w:numPr>
          <w:ilvl w:val="0"/>
          <w:numId w:val="53"/>
        </w:numPr>
        <w:tabs>
          <w:tab w:val="left" w:pos="6060"/>
        </w:tabs>
        <w:spacing w:after="0"/>
        <w:ind w:left="3598"/>
        <w:rPr>
          <w:rFonts w:ascii="Calibri" w:hAnsi="Calibri"/>
          <w:sz w:val="18"/>
          <w:szCs w:val="18"/>
        </w:rPr>
      </w:pPr>
      <w:r>
        <w:rPr>
          <w:rFonts w:ascii="Calibri" w:hAnsi="Calibri"/>
          <w:b/>
          <w:sz w:val="18"/>
          <w:szCs w:val="18"/>
        </w:rPr>
        <w:t>“Book Value”</w:t>
      </w:r>
      <w:r>
        <w:rPr>
          <w:rFonts w:ascii="Calibri" w:hAnsi="Calibri"/>
          <w:sz w:val="18"/>
          <w:szCs w:val="18"/>
        </w:rPr>
        <w:t xml:space="preserve"> refers to the “gross value” of revenues or assets </w:t>
      </w:r>
    </w:p>
    <w:p w14:paraId="1860389F" w14:textId="4D621BFA" w:rsidR="00CF6AA2" w:rsidRDefault="00CF6AA2" w:rsidP="00314011">
      <w:pPr>
        <w:pStyle w:val="ListParagraph"/>
        <w:numPr>
          <w:ilvl w:val="0"/>
          <w:numId w:val="54"/>
        </w:numPr>
        <w:tabs>
          <w:tab w:val="left" w:pos="6060"/>
        </w:tabs>
        <w:spacing w:after="0"/>
        <w:rPr>
          <w:rFonts w:ascii="Calibri" w:hAnsi="Calibri"/>
          <w:sz w:val="18"/>
          <w:szCs w:val="18"/>
        </w:rPr>
      </w:pPr>
      <w:r>
        <w:rPr>
          <w:rFonts w:ascii="Calibri" w:hAnsi="Calibri"/>
          <w:sz w:val="18"/>
          <w:szCs w:val="18"/>
        </w:rPr>
        <w:t xml:space="preserve">Have annual gross revenues from sales </w:t>
      </w:r>
      <w:r w:rsidRPr="004606AA">
        <w:rPr>
          <w:rFonts w:ascii="Calibri" w:hAnsi="Calibri"/>
          <w:sz w:val="18"/>
          <w:szCs w:val="18"/>
          <w:u w:val="single"/>
        </w:rPr>
        <w:t>in, from or into</w:t>
      </w:r>
      <w:r>
        <w:rPr>
          <w:rFonts w:ascii="Calibri" w:hAnsi="Calibri"/>
          <w:sz w:val="18"/>
          <w:szCs w:val="18"/>
        </w:rPr>
        <w:t xml:space="preserve"> Canada that exceed $400 million in aggregate value</w:t>
      </w:r>
    </w:p>
    <w:p w14:paraId="72EA46E1" w14:textId="18260C42" w:rsidR="00B85B0B" w:rsidRDefault="00B85B0B" w:rsidP="00314011">
      <w:pPr>
        <w:pStyle w:val="ListParagraph"/>
        <w:numPr>
          <w:ilvl w:val="0"/>
          <w:numId w:val="53"/>
        </w:numPr>
        <w:tabs>
          <w:tab w:val="left" w:pos="6060"/>
        </w:tabs>
        <w:spacing w:after="0"/>
        <w:ind w:left="2157"/>
        <w:rPr>
          <w:rFonts w:ascii="Calibri" w:hAnsi="Calibri"/>
          <w:sz w:val="18"/>
          <w:szCs w:val="18"/>
        </w:rPr>
      </w:pPr>
      <w:r>
        <w:rPr>
          <w:rFonts w:ascii="Calibri" w:hAnsi="Calibri"/>
          <w:sz w:val="18"/>
          <w:szCs w:val="18"/>
        </w:rPr>
        <w:t>Expenses are irrelevant</w:t>
      </w:r>
    </w:p>
    <w:p w14:paraId="0C2078AC" w14:textId="67AEA23A" w:rsidR="0050180E" w:rsidRDefault="00B84684" w:rsidP="00314011">
      <w:pPr>
        <w:pStyle w:val="ListParagraph"/>
        <w:numPr>
          <w:ilvl w:val="0"/>
          <w:numId w:val="53"/>
        </w:numPr>
        <w:tabs>
          <w:tab w:val="left" w:pos="6060"/>
        </w:tabs>
        <w:spacing w:after="0"/>
        <w:ind w:left="2157"/>
        <w:rPr>
          <w:rFonts w:ascii="Calibri" w:hAnsi="Calibri"/>
          <w:sz w:val="18"/>
          <w:szCs w:val="18"/>
        </w:rPr>
      </w:pPr>
      <w:r>
        <w:rPr>
          <w:rFonts w:ascii="Calibri" w:hAnsi="Calibri"/>
          <w:b/>
          <w:sz w:val="18"/>
          <w:szCs w:val="18"/>
        </w:rPr>
        <w:t xml:space="preserve">S. 2(2) – </w:t>
      </w:r>
      <w:r w:rsidR="0050180E">
        <w:rPr>
          <w:rFonts w:ascii="Calibri" w:hAnsi="Calibri"/>
          <w:sz w:val="18"/>
          <w:szCs w:val="18"/>
        </w:rPr>
        <w:t>One corporation is affiliated with another if:</w:t>
      </w:r>
    </w:p>
    <w:p w14:paraId="54C21FAC" w14:textId="5948C5ED" w:rsidR="0050180E" w:rsidRDefault="00B84684" w:rsidP="0050180E">
      <w:pPr>
        <w:pStyle w:val="ListParagraph"/>
        <w:numPr>
          <w:ilvl w:val="0"/>
          <w:numId w:val="53"/>
        </w:numPr>
        <w:tabs>
          <w:tab w:val="left" w:pos="6060"/>
        </w:tabs>
        <w:spacing w:after="0"/>
        <w:rPr>
          <w:rFonts w:ascii="Calibri" w:hAnsi="Calibri"/>
          <w:sz w:val="18"/>
          <w:szCs w:val="18"/>
        </w:rPr>
      </w:pPr>
      <w:r>
        <w:rPr>
          <w:rFonts w:ascii="Calibri" w:hAnsi="Calibri"/>
          <w:sz w:val="18"/>
          <w:szCs w:val="18"/>
        </w:rPr>
        <w:t>One is a subsidiary of another</w:t>
      </w:r>
      <w:r w:rsidR="00AF39D6">
        <w:rPr>
          <w:rFonts w:ascii="Calibri" w:hAnsi="Calibri"/>
          <w:sz w:val="18"/>
          <w:szCs w:val="18"/>
        </w:rPr>
        <w:t xml:space="preserve"> (one </w:t>
      </w:r>
      <w:r w:rsidR="00AF39D6">
        <w:rPr>
          <w:rFonts w:ascii="Calibri" w:hAnsi="Calibri"/>
          <w:sz w:val="18"/>
          <w:szCs w:val="18"/>
          <w:u w:val="single"/>
        </w:rPr>
        <w:t>controls</w:t>
      </w:r>
      <w:r w:rsidR="00AF39D6">
        <w:rPr>
          <w:rFonts w:ascii="Calibri" w:hAnsi="Calibri"/>
          <w:sz w:val="18"/>
          <w:szCs w:val="18"/>
        </w:rPr>
        <w:t xml:space="preserve"> the other – Basic test: 50+% ownership of voting securities)</w:t>
      </w:r>
    </w:p>
    <w:p w14:paraId="319271F3" w14:textId="02C8BF70" w:rsidR="00B84684" w:rsidRDefault="00B84684" w:rsidP="0050180E">
      <w:pPr>
        <w:pStyle w:val="ListParagraph"/>
        <w:numPr>
          <w:ilvl w:val="0"/>
          <w:numId w:val="53"/>
        </w:numPr>
        <w:tabs>
          <w:tab w:val="left" w:pos="6060"/>
        </w:tabs>
        <w:spacing w:after="0"/>
        <w:rPr>
          <w:rFonts w:ascii="Calibri" w:hAnsi="Calibri"/>
          <w:sz w:val="18"/>
          <w:szCs w:val="18"/>
        </w:rPr>
      </w:pPr>
      <w:r>
        <w:rPr>
          <w:rFonts w:ascii="Calibri" w:hAnsi="Calibri"/>
          <w:sz w:val="18"/>
          <w:szCs w:val="18"/>
        </w:rPr>
        <w:t>Both are subsidiaries of the same company, or</w:t>
      </w:r>
    </w:p>
    <w:p w14:paraId="20F8C5CB" w14:textId="6A64D220" w:rsidR="00B84684" w:rsidRDefault="00B84684" w:rsidP="0050180E">
      <w:pPr>
        <w:pStyle w:val="ListParagraph"/>
        <w:numPr>
          <w:ilvl w:val="0"/>
          <w:numId w:val="53"/>
        </w:numPr>
        <w:tabs>
          <w:tab w:val="left" w:pos="6060"/>
        </w:tabs>
        <w:spacing w:after="0"/>
        <w:rPr>
          <w:rFonts w:ascii="Calibri" w:hAnsi="Calibri"/>
          <w:sz w:val="18"/>
          <w:szCs w:val="18"/>
        </w:rPr>
      </w:pPr>
      <w:r>
        <w:rPr>
          <w:rFonts w:ascii="Calibri" w:hAnsi="Calibri"/>
          <w:sz w:val="18"/>
          <w:szCs w:val="18"/>
        </w:rPr>
        <w:t>Both are controlled by the same party</w:t>
      </w:r>
    </w:p>
    <w:p w14:paraId="4635F781" w14:textId="5C3750C9" w:rsidR="0007127F" w:rsidRPr="000A6F6C" w:rsidRDefault="0007127F" w:rsidP="00314011">
      <w:pPr>
        <w:pStyle w:val="ListParagraph"/>
        <w:numPr>
          <w:ilvl w:val="0"/>
          <w:numId w:val="52"/>
        </w:numPr>
        <w:tabs>
          <w:tab w:val="left" w:pos="6060"/>
        </w:tabs>
        <w:spacing w:after="0"/>
        <w:ind w:left="1437"/>
        <w:rPr>
          <w:rFonts w:ascii="Calibri" w:hAnsi="Calibri"/>
          <w:sz w:val="18"/>
          <w:szCs w:val="18"/>
        </w:rPr>
      </w:pPr>
      <w:r w:rsidRPr="001616E5">
        <w:rPr>
          <w:rFonts w:ascii="Calibri" w:hAnsi="Calibri"/>
          <w:sz w:val="18"/>
          <w:szCs w:val="18"/>
          <w:u w:val="single"/>
        </w:rPr>
        <w:lastRenderedPageBreak/>
        <w:t>Size of Transaction</w:t>
      </w:r>
      <w:r w:rsidR="001322BA">
        <w:rPr>
          <w:rFonts w:ascii="Calibri" w:hAnsi="Calibri"/>
          <w:sz w:val="18"/>
          <w:szCs w:val="18"/>
        </w:rPr>
        <w:t xml:space="preserve"> – Assets </w:t>
      </w:r>
      <w:r w:rsidR="001322BA" w:rsidRPr="00D43307">
        <w:rPr>
          <w:rFonts w:ascii="Calibri" w:hAnsi="Calibri"/>
          <w:sz w:val="18"/>
          <w:szCs w:val="18"/>
          <w:u w:val="single"/>
        </w:rPr>
        <w:t>in Canada</w:t>
      </w:r>
      <w:r w:rsidR="001322BA">
        <w:rPr>
          <w:rFonts w:ascii="Calibri" w:hAnsi="Calibri"/>
          <w:sz w:val="18"/>
          <w:szCs w:val="18"/>
        </w:rPr>
        <w:t xml:space="preserve"> or annual gross revenues from sales </w:t>
      </w:r>
      <w:r w:rsidR="001322BA" w:rsidRPr="004606AA">
        <w:rPr>
          <w:rFonts w:ascii="Calibri" w:hAnsi="Calibri"/>
          <w:sz w:val="18"/>
          <w:szCs w:val="18"/>
          <w:u w:val="single"/>
        </w:rPr>
        <w:t>in or from</w:t>
      </w:r>
      <w:r w:rsidR="001322BA">
        <w:rPr>
          <w:rFonts w:ascii="Calibri" w:hAnsi="Calibri"/>
          <w:sz w:val="18"/>
          <w:szCs w:val="18"/>
        </w:rPr>
        <w:t xml:space="preserve"> Canada</w:t>
      </w:r>
      <w:r w:rsidR="00F96703">
        <w:rPr>
          <w:rFonts w:ascii="Calibri" w:hAnsi="Calibri"/>
          <w:sz w:val="18"/>
          <w:szCs w:val="18"/>
        </w:rPr>
        <w:t xml:space="preserve"> </w:t>
      </w:r>
      <w:r w:rsidR="00F96703">
        <w:rPr>
          <w:rFonts w:ascii="Calibri" w:hAnsi="Calibri"/>
          <w:sz w:val="18"/>
          <w:szCs w:val="18"/>
          <w:u w:val="single"/>
        </w:rPr>
        <w:t>of the target</w:t>
      </w:r>
      <w:r w:rsidR="00F23739">
        <w:rPr>
          <w:rFonts w:ascii="Calibri" w:hAnsi="Calibri"/>
          <w:sz w:val="18"/>
          <w:szCs w:val="18"/>
        </w:rPr>
        <w:t xml:space="preserve"> exceed $73</w:t>
      </w:r>
      <w:r w:rsidR="001322BA">
        <w:rPr>
          <w:rFonts w:ascii="Calibri" w:hAnsi="Calibri"/>
          <w:sz w:val="18"/>
          <w:szCs w:val="18"/>
        </w:rPr>
        <w:t xml:space="preserve"> million</w:t>
      </w:r>
    </w:p>
    <w:p w14:paraId="567C0ADF" w14:textId="4859C59C" w:rsidR="008F2265" w:rsidRDefault="008F2265" w:rsidP="00314011">
      <w:pPr>
        <w:pStyle w:val="ListParagraph"/>
        <w:numPr>
          <w:ilvl w:val="0"/>
          <w:numId w:val="55"/>
        </w:numPr>
        <w:tabs>
          <w:tab w:val="left" w:pos="6060"/>
        </w:tabs>
        <w:spacing w:after="0"/>
        <w:ind w:left="2157"/>
        <w:rPr>
          <w:rFonts w:ascii="Calibri" w:hAnsi="Calibri"/>
          <w:sz w:val="18"/>
          <w:szCs w:val="18"/>
        </w:rPr>
      </w:pPr>
      <w:r>
        <w:rPr>
          <w:rFonts w:ascii="Calibri" w:hAnsi="Calibri"/>
          <w:sz w:val="18"/>
          <w:szCs w:val="18"/>
          <w:u w:val="single"/>
        </w:rPr>
        <w:t>Asset Acquisition</w:t>
      </w:r>
      <w:r>
        <w:rPr>
          <w:rFonts w:ascii="Calibri" w:hAnsi="Calibri"/>
          <w:sz w:val="18"/>
          <w:szCs w:val="18"/>
        </w:rPr>
        <w:t xml:space="preserve"> – Aggregate book value of </w:t>
      </w:r>
      <w:r w:rsidR="008B2A20">
        <w:rPr>
          <w:rFonts w:ascii="Calibri" w:hAnsi="Calibri"/>
          <w:sz w:val="18"/>
          <w:szCs w:val="18"/>
        </w:rPr>
        <w:t xml:space="preserve">the </w:t>
      </w:r>
      <w:r>
        <w:rPr>
          <w:rFonts w:ascii="Calibri" w:hAnsi="Calibri"/>
          <w:sz w:val="18"/>
          <w:szCs w:val="18"/>
        </w:rPr>
        <w:t>assets proposed to be acquired from an operating business</w:t>
      </w:r>
      <w:r w:rsidR="008B2A20">
        <w:rPr>
          <w:rFonts w:ascii="Calibri" w:hAnsi="Calibri"/>
          <w:sz w:val="18"/>
          <w:szCs w:val="18"/>
        </w:rPr>
        <w:t xml:space="preserve">, or </w:t>
      </w:r>
      <w:r>
        <w:rPr>
          <w:rFonts w:ascii="Calibri" w:hAnsi="Calibri"/>
          <w:sz w:val="18"/>
          <w:szCs w:val="18"/>
        </w:rPr>
        <w:t xml:space="preserve">annual </w:t>
      </w:r>
    </w:p>
    <w:p w14:paraId="0EFD03BE" w14:textId="4A50D7FD" w:rsidR="008F2265" w:rsidRPr="003B64EC" w:rsidRDefault="008F2265" w:rsidP="008F2265">
      <w:pPr>
        <w:pStyle w:val="ListParagraph"/>
        <w:tabs>
          <w:tab w:val="left" w:pos="6060"/>
        </w:tabs>
        <w:spacing w:after="0"/>
        <w:ind w:left="2157"/>
        <w:rPr>
          <w:rFonts w:ascii="Calibri" w:hAnsi="Calibri"/>
          <w:sz w:val="18"/>
          <w:szCs w:val="18"/>
        </w:rPr>
      </w:pPr>
      <w:r>
        <w:rPr>
          <w:rFonts w:ascii="Calibri" w:hAnsi="Calibri"/>
          <w:sz w:val="18"/>
          <w:szCs w:val="18"/>
        </w:rPr>
        <w:t xml:space="preserve">                                   gross revenues from sales in or from Canada generated fr</w:t>
      </w:r>
      <w:r w:rsidR="00F23739">
        <w:rPr>
          <w:rFonts w:ascii="Calibri" w:hAnsi="Calibri"/>
          <w:sz w:val="18"/>
          <w:szCs w:val="18"/>
        </w:rPr>
        <w:t>om those assets, must exceed $73</w:t>
      </w:r>
      <w:r>
        <w:rPr>
          <w:rFonts w:ascii="Calibri" w:hAnsi="Calibri"/>
          <w:sz w:val="18"/>
          <w:szCs w:val="18"/>
        </w:rPr>
        <w:t xml:space="preserve"> million</w:t>
      </w:r>
    </w:p>
    <w:p w14:paraId="1FA2AD54" w14:textId="241B0A55" w:rsidR="008F2265" w:rsidRDefault="008F2265" w:rsidP="00314011">
      <w:pPr>
        <w:pStyle w:val="ListParagraph"/>
        <w:numPr>
          <w:ilvl w:val="0"/>
          <w:numId w:val="55"/>
        </w:numPr>
        <w:tabs>
          <w:tab w:val="left" w:pos="6060"/>
        </w:tabs>
        <w:spacing w:after="0"/>
        <w:ind w:left="2157"/>
        <w:rPr>
          <w:rFonts w:ascii="Calibri" w:hAnsi="Calibri"/>
          <w:sz w:val="18"/>
          <w:szCs w:val="18"/>
        </w:rPr>
      </w:pPr>
      <w:r>
        <w:rPr>
          <w:rFonts w:ascii="Calibri" w:hAnsi="Calibri"/>
          <w:sz w:val="18"/>
          <w:szCs w:val="18"/>
          <w:u w:val="single"/>
        </w:rPr>
        <w:t>Acquisition of Voting Shares</w:t>
      </w:r>
      <w:r w:rsidR="009B592C">
        <w:rPr>
          <w:rFonts w:ascii="Calibri" w:hAnsi="Calibri"/>
          <w:sz w:val="18"/>
          <w:szCs w:val="18"/>
        </w:rPr>
        <w:t xml:space="preserve"> (</w:t>
      </w:r>
      <w:r w:rsidR="009B592C">
        <w:rPr>
          <w:rFonts w:ascii="Calibri" w:hAnsi="Calibri"/>
          <w:b/>
          <w:sz w:val="18"/>
          <w:szCs w:val="18"/>
        </w:rPr>
        <w:t>S. 110(3)</w:t>
      </w:r>
      <w:r w:rsidR="009B592C">
        <w:rPr>
          <w:rFonts w:ascii="Calibri" w:hAnsi="Calibri"/>
          <w:sz w:val="18"/>
          <w:szCs w:val="18"/>
        </w:rPr>
        <w:t>)</w:t>
      </w:r>
    </w:p>
    <w:p w14:paraId="26087476" w14:textId="7522500B" w:rsidR="007A37F7" w:rsidRDefault="003E59C2" w:rsidP="00314011">
      <w:pPr>
        <w:pStyle w:val="ListParagraph"/>
        <w:numPr>
          <w:ilvl w:val="0"/>
          <w:numId w:val="53"/>
        </w:numPr>
        <w:tabs>
          <w:tab w:val="left" w:pos="6060"/>
        </w:tabs>
        <w:spacing w:after="0"/>
        <w:rPr>
          <w:rFonts w:ascii="Calibri" w:hAnsi="Calibri"/>
          <w:sz w:val="18"/>
          <w:szCs w:val="18"/>
        </w:rPr>
      </w:pPr>
      <w:r>
        <w:rPr>
          <w:rFonts w:ascii="Calibri" w:hAnsi="Calibri"/>
          <w:sz w:val="18"/>
          <w:szCs w:val="18"/>
        </w:rPr>
        <w:t xml:space="preserve">Target corporation </w:t>
      </w:r>
      <w:r w:rsidR="007A37F7">
        <w:rPr>
          <w:rFonts w:ascii="Calibri" w:hAnsi="Calibri"/>
          <w:sz w:val="18"/>
          <w:szCs w:val="18"/>
        </w:rPr>
        <w:t xml:space="preserve">and any corps controlled by </w:t>
      </w:r>
      <w:r>
        <w:rPr>
          <w:rFonts w:ascii="Calibri" w:hAnsi="Calibri"/>
          <w:sz w:val="18"/>
          <w:szCs w:val="18"/>
        </w:rPr>
        <w:t>it</w:t>
      </w:r>
      <w:r w:rsidR="007A37F7">
        <w:rPr>
          <w:rFonts w:ascii="Calibri" w:hAnsi="Calibri"/>
          <w:sz w:val="18"/>
          <w:szCs w:val="18"/>
        </w:rPr>
        <w:t xml:space="preserve"> must have assets in Canada having aggregate book value, or annual gross revenues from sales in or from Canada generated</w:t>
      </w:r>
      <w:r w:rsidR="00F23739">
        <w:rPr>
          <w:rFonts w:ascii="Calibri" w:hAnsi="Calibri"/>
          <w:sz w:val="18"/>
          <w:szCs w:val="18"/>
        </w:rPr>
        <w:t xml:space="preserve"> from such assets, exceeding $73</w:t>
      </w:r>
      <w:r w:rsidR="007A37F7">
        <w:rPr>
          <w:rFonts w:ascii="Calibri" w:hAnsi="Calibri"/>
          <w:sz w:val="18"/>
          <w:szCs w:val="18"/>
        </w:rPr>
        <w:t xml:space="preserve"> mill</w:t>
      </w:r>
      <w:r w:rsidR="00940710">
        <w:rPr>
          <w:rFonts w:ascii="Calibri" w:hAnsi="Calibri"/>
          <w:sz w:val="18"/>
          <w:szCs w:val="18"/>
        </w:rPr>
        <w:t xml:space="preserve">, </w:t>
      </w:r>
      <w:r w:rsidR="00940710">
        <w:rPr>
          <w:rFonts w:ascii="Calibri" w:hAnsi="Calibri"/>
          <w:sz w:val="18"/>
          <w:szCs w:val="18"/>
          <w:u w:val="single"/>
        </w:rPr>
        <w:t>and</w:t>
      </w:r>
    </w:p>
    <w:p w14:paraId="2BC64C6F" w14:textId="7CE3C712" w:rsidR="00B553EE" w:rsidRDefault="00B553EE" w:rsidP="00314011">
      <w:pPr>
        <w:pStyle w:val="ListParagraph"/>
        <w:numPr>
          <w:ilvl w:val="0"/>
          <w:numId w:val="53"/>
        </w:numPr>
        <w:tabs>
          <w:tab w:val="left" w:pos="6060"/>
        </w:tabs>
        <w:spacing w:after="0"/>
        <w:rPr>
          <w:rFonts w:ascii="Calibri" w:hAnsi="Calibri"/>
          <w:sz w:val="18"/>
          <w:szCs w:val="18"/>
        </w:rPr>
      </w:pPr>
      <w:r>
        <w:rPr>
          <w:rFonts w:ascii="Calibri" w:hAnsi="Calibri"/>
          <w:sz w:val="18"/>
          <w:szCs w:val="18"/>
        </w:rPr>
        <w:t xml:space="preserve">For </w:t>
      </w:r>
      <w:r w:rsidR="00305FE9" w:rsidRPr="00305FE9">
        <w:rPr>
          <w:rFonts w:ascii="Calibri" w:hAnsi="Calibri"/>
          <w:sz w:val="18"/>
          <w:szCs w:val="18"/>
        </w:rPr>
        <w:t>targets that are</w:t>
      </w:r>
      <w:r w:rsidR="00305FE9">
        <w:rPr>
          <w:rFonts w:ascii="Calibri" w:hAnsi="Calibri"/>
          <w:sz w:val="18"/>
          <w:szCs w:val="18"/>
          <w:u w:val="single"/>
        </w:rPr>
        <w:t xml:space="preserve"> public companies</w:t>
      </w:r>
    </w:p>
    <w:p w14:paraId="259EFC45" w14:textId="21181A94" w:rsidR="003E59C2" w:rsidRDefault="00940710" w:rsidP="00314011">
      <w:pPr>
        <w:pStyle w:val="ListParagraph"/>
        <w:numPr>
          <w:ilvl w:val="0"/>
          <w:numId w:val="53"/>
        </w:numPr>
        <w:tabs>
          <w:tab w:val="left" w:pos="6060"/>
        </w:tabs>
        <w:spacing w:after="0"/>
        <w:ind w:left="3598"/>
        <w:rPr>
          <w:rFonts w:ascii="Calibri" w:hAnsi="Calibri"/>
          <w:sz w:val="18"/>
          <w:szCs w:val="18"/>
        </w:rPr>
      </w:pPr>
      <w:r>
        <w:rPr>
          <w:rFonts w:ascii="Calibri" w:hAnsi="Calibri"/>
          <w:sz w:val="18"/>
          <w:szCs w:val="18"/>
        </w:rPr>
        <w:t>Acquirer will own shar</w:t>
      </w:r>
      <w:r w:rsidR="00B553EE">
        <w:rPr>
          <w:rFonts w:ascii="Calibri" w:hAnsi="Calibri"/>
          <w:sz w:val="18"/>
          <w:szCs w:val="18"/>
        </w:rPr>
        <w:t>es carrying more than 20% of</w:t>
      </w:r>
      <w:r>
        <w:rPr>
          <w:rFonts w:ascii="Calibri" w:hAnsi="Calibri"/>
          <w:sz w:val="18"/>
          <w:szCs w:val="18"/>
        </w:rPr>
        <w:t xml:space="preserve"> votes attached to all outstanding voting shares</w:t>
      </w:r>
    </w:p>
    <w:p w14:paraId="29DBFBB8" w14:textId="3AA5BFCA" w:rsidR="00940710" w:rsidRDefault="00940710" w:rsidP="00314011">
      <w:pPr>
        <w:pStyle w:val="ListParagraph"/>
        <w:numPr>
          <w:ilvl w:val="0"/>
          <w:numId w:val="53"/>
        </w:numPr>
        <w:tabs>
          <w:tab w:val="left" w:pos="6060"/>
        </w:tabs>
        <w:spacing w:after="0"/>
        <w:ind w:left="3598"/>
        <w:rPr>
          <w:rFonts w:ascii="Calibri" w:hAnsi="Calibri"/>
          <w:sz w:val="18"/>
          <w:szCs w:val="18"/>
        </w:rPr>
      </w:pPr>
      <w:r>
        <w:rPr>
          <w:rFonts w:ascii="Calibri" w:hAnsi="Calibri"/>
          <w:sz w:val="18"/>
          <w:szCs w:val="18"/>
        </w:rPr>
        <w:t>If acquirer already owns 20%, tr</w:t>
      </w:r>
      <w:r w:rsidR="009B73B6">
        <w:rPr>
          <w:rFonts w:ascii="Calibri" w:hAnsi="Calibri"/>
          <w:sz w:val="18"/>
          <w:szCs w:val="18"/>
        </w:rPr>
        <w:t>ansaction must increase</w:t>
      </w:r>
      <w:r>
        <w:rPr>
          <w:rFonts w:ascii="Calibri" w:hAnsi="Calibri"/>
          <w:sz w:val="18"/>
          <w:szCs w:val="18"/>
        </w:rPr>
        <w:t xml:space="preserve"> interest to more than 50% of</w:t>
      </w:r>
      <w:r w:rsidR="00141F80">
        <w:rPr>
          <w:rFonts w:ascii="Calibri" w:hAnsi="Calibri"/>
          <w:sz w:val="18"/>
          <w:szCs w:val="18"/>
        </w:rPr>
        <w:t xml:space="preserve"> the</w:t>
      </w:r>
      <w:r>
        <w:rPr>
          <w:rFonts w:ascii="Calibri" w:hAnsi="Calibri"/>
          <w:sz w:val="18"/>
          <w:szCs w:val="18"/>
        </w:rPr>
        <w:t xml:space="preserve"> votes</w:t>
      </w:r>
    </w:p>
    <w:p w14:paraId="2DB180D9" w14:textId="4958E610" w:rsidR="00431ECE" w:rsidRDefault="00431ECE" w:rsidP="00314011">
      <w:pPr>
        <w:pStyle w:val="ListParagraph"/>
        <w:numPr>
          <w:ilvl w:val="0"/>
          <w:numId w:val="53"/>
        </w:numPr>
        <w:tabs>
          <w:tab w:val="left" w:pos="6060"/>
        </w:tabs>
        <w:spacing w:after="0"/>
        <w:rPr>
          <w:rFonts w:ascii="Calibri" w:hAnsi="Calibri"/>
          <w:sz w:val="18"/>
          <w:szCs w:val="18"/>
        </w:rPr>
      </w:pPr>
      <w:r>
        <w:rPr>
          <w:rFonts w:ascii="Calibri" w:hAnsi="Calibri"/>
          <w:sz w:val="18"/>
          <w:szCs w:val="18"/>
        </w:rPr>
        <w:t xml:space="preserve">For </w:t>
      </w:r>
      <w:r w:rsidR="00305FE9">
        <w:rPr>
          <w:rFonts w:ascii="Calibri" w:hAnsi="Calibri"/>
          <w:sz w:val="18"/>
          <w:szCs w:val="18"/>
        </w:rPr>
        <w:t xml:space="preserve">targets that are </w:t>
      </w:r>
      <w:r>
        <w:rPr>
          <w:rFonts w:ascii="Calibri" w:hAnsi="Calibri"/>
          <w:sz w:val="18"/>
          <w:szCs w:val="18"/>
          <w:u w:val="single"/>
        </w:rPr>
        <w:t>private companies:</w:t>
      </w:r>
    </w:p>
    <w:p w14:paraId="4E9EA3D7" w14:textId="2791B6FD" w:rsidR="00431ECE" w:rsidRDefault="005A078D" w:rsidP="00314011">
      <w:pPr>
        <w:pStyle w:val="ListParagraph"/>
        <w:numPr>
          <w:ilvl w:val="0"/>
          <w:numId w:val="53"/>
        </w:numPr>
        <w:tabs>
          <w:tab w:val="left" w:pos="6060"/>
        </w:tabs>
        <w:spacing w:after="0"/>
        <w:ind w:left="3598"/>
        <w:rPr>
          <w:rFonts w:ascii="Calibri" w:hAnsi="Calibri"/>
          <w:sz w:val="18"/>
          <w:szCs w:val="18"/>
        </w:rPr>
      </w:pPr>
      <w:r>
        <w:rPr>
          <w:rFonts w:ascii="Calibri" w:hAnsi="Calibri"/>
          <w:sz w:val="18"/>
          <w:szCs w:val="18"/>
        </w:rPr>
        <w:t>Thresholds are more than 35% of votes, of if acquirer already owns 35%, 50%</w:t>
      </w:r>
    </w:p>
    <w:p w14:paraId="3EE04336" w14:textId="69D0E59F" w:rsidR="008F2265" w:rsidRPr="005532DB" w:rsidRDefault="00222F08" w:rsidP="00314011">
      <w:pPr>
        <w:pStyle w:val="ListParagraph"/>
        <w:numPr>
          <w:ilvl w:val="0"/>
          <w:numId w:val="55"/>
        </w:numPr>
        <w:tabs>
          <w:tab w:val="left" w:pos="6060"/>
        </w:tabs>
        <w:spacing w:after="0"/>
        <w:ind w:left="2157"/>
        <w:rPr>
          <w:rFonts w:ascii="Calibri" w:hAnsi="Calibri"/>
          <w:sz w:val="18"/>
          <w:szCs w:val="18"/>
        </w:rPr>
      </w:pPr>
      <w:r>
        <w:rPr>
          <w:rFonts w:ascii="Calibri" w:hAnsi="Calibri"/>
          <w:sz w:val="18"/>
          <w:szCs w:val="18"/>
          <w:u w:val="single"/>
        </w:rPr>
        <w:t>Amalgamation</w:t>
      </w:r>
      <w:r w:rsidR="00970AA1">
        <w:rPr>
          <w:rFonts w:ascii="Calibri" w:hAnsi="Calibri"/>
          <w:sz w:val="18"/>
          <w:szCs w:val="18"/>
        </w:rPr>
        <w:t xml:space="preserve"> (</w:t>
      </w:r>
      <w:r w:rsidR="00970AA1">
        <w:rPr>
          <w:rFonts w:ascii="Calibri" w:hAnsi="Calibri"/>
          <w:b/>
          <w:sz w:val="18"/>
          <w:szCs w:val="18"/>
        </w:rPr>
        <w:t>S. 110(4</w:t>
      </w:r>
      <w:r w:rsidR="00970AA1">
        <w:rPr>
          <w:rFonts w:ascii="Calibri" w:hAnsi="Calibri"/>
          <w:sz w:val="18"/>
          <w:szCs w:val="18"/>
        </w:rPr>
        <w:t>))</w:t>
      </w:r>
    </w:p>
    <w:p w14:paraId="3BA135F7" w14:textId="60A01F37" w:rsidR="005532DB" w:rsidRDefault="005626E4" w:rsidP="00314011">
      <w:pPr>
        <w:pStyle w:val="ListParagraph"/>
        <w:numPr>
          <w:ilvl w:val="0"/>
          <w:numId w:val="56"/>
        </w:numPr>
        <w:tabs>
          <w:tab w:val="left" w:pos="6060"/>
        </w:tabs>
        <w:spacing w:after="0"/>
        <w:rPr>
          <w:rFonts w:ascii="Calibri" w:hAnsi="Calibri"/>
          <w:sz w:val="18"/>
          <w:szCs w:val="18"/>
        </w:rPr>
      </w:pPr>
      <w:r>
        <w:rPr>
          <w:rFonts w:ascii="Calibri" w:hAnsi="Calibri"/>
          <w:sz w:val="18"/>
          <w:szCs w:val="18"/>
        </w:rPr>
        <w:t>At least two of the amalgamating corps, together with their affiliates,</w:t>
      </w:r>
      <w:r w:rsidR="003B6F66">
        <w:rPr>
          <w:rFonts w:ascii="Calibri" w:hAnsi="Calibri"/>
          <w:sz w:val="18"/>
          <w:szCs w:val="18"/>
        </w:rPr>
        <w:t xml:space="preserve"> must</w:t>
      </w:r>
      <w:r>
        <w:rPr>
          <w:rFonts w:ascii="Calibri" w:hAnsi="Calibri"/>
          <w:sz w:val="18"/>
          <w:szCs w:val="18"/>
        </w:rPr>
        <w:t xml:space="preserve"> </w:t>
      </w:r>
      <w:r>
        <w:rPr>
          <w:rFonts w:ascii="Calibri" w:hAnsi="Calibri"/>
          <w:sz w:val="18"/>
          <w:szCs w:val="18"/>
          <w:u w:val="single"/>
        </w:rPr>
        <w:t>each</w:t>
      </w:r>
      <w:r>
        <w:rPr>
          <w:rFonts w:ascii="Calibri" w:hAnsi="Calibri"/>
          <w:sz w:val="18"/>
          <w:szCs w:val="18"/>
        </w:rPr>
        <w:t xml:space="preserve"> exceed threshold, </w:t>
      </w:r>
      <w:r>
        <w:rPr>
          <w:rFonts w:ascii="Calibri" w:hAnsi="Calibri"/>
          <w:sz w:val="18"/>
          <w:szCs w:val="18"/>
          <w:u w:val="single"/>
        </w:rPr>
        <w:t>and</w:t>
      </w:r>
    </w:p>
    <w:p w14:paraId="2C85ADFA" w14:textId="39CE6B17" w:rsidR="005626E4" w:rsidRPr="005532DB" w:rsidRDefault="005626E4" w:rsidP="00314011">
      <w:pPr>
        <w:pStyle w:val="ListParagraph"/>
        <w:numPr>
          <w:ilvl w:val="0"/>
          <w:numId w:val="56"/>
        </w:numPr>
        <w:tabs>
          <w:tab w:val="left" w:pos="6060"/>
        </w:tabs>
        <w:spacing w:after="0"/>
        <w:rPr>
          <w:rFonts w:ascii="Calibri" w:hAnsi="Calibri"/>
          <w:sz w:val="18"/>
          <w:szCs w:val="18"/>
        </w:rPr>
      </w:pPr>
      <w:r>
        <w:rPr>
          <w:rFonts w:ascii="Calibri" w:hAnsi="Calibri"/>
          <w:sz w:val="18"/>
          <w:szCs w:val="18"/>
        </w:rPr>
        <w:t>Corporation that would result from amalgamation or corporations controlled by it</w:t>
      </w:r>
      <w:r w:rsidR="003B6F66">
        <w:rPr>
          <w:rFonts w:ascii="Calibri" w:hAnsi="Calibri"/>
          <w:sz w:val="18"/>
          <w:szCs w:val="18"/>
        </w:rPr>
        <w:t xml:space="preserve"> must</w:t>
      </w:r>
      <w:r>
        <w:rPr>
          <w:rFonts w:ascii="Calibri" w:hAnsi="Calibri"/>
          <w:sz w:val="18"/>
          <w:szCs w:val="18"/>
        </w:rPr>
        <w:t xml:space="preserve"> exceed threshold</w:t>
      </w:r>
    </w:p>
    <w:p w14:paraId="7340DEAB" w14:textId="4DC09428" w:rsidR="00222F08" w:rsidRPr="00AF2BA9" w:rsidRDefault="00222F08" w:rsidP="00314011">
      <w:pPr>
        <w:pStyle w:val="ListParagraph"/>
        <w:numPr>
          <w:ilvl w:val="0"/>
          <w:numId w:val="55"/>
        </w:numPr>
        <w:tabs>
          <w:tab w:val="left" w:pos="6060"/>
        </w:tabs>
        <w:spacing w:after="0"/>
        <w:ind w:left="2157"/>
        <w:rPr>
          <w:rFonts w:ascii="Calibri" w:hAnsi="Calibri"/>
          <w:sz w:val="18"/>
          <w:szCs w:val="18"/>
        </w:rPr>
      </w:pPr>
      <w:r>
        <w:rPr>
          <w:rFonts w:ascii="Calibri" w:hAnsi="Calibri"/>
          <w:sz w:val="18"/>
          <w:szCs w:val="18"/>
          <w:u w:val="single"/>
        </w:rPr>
        <w:t>Acquisition of Interest in Combination</w:t>
      </w:r>
      <w:r w:rsidR="006F0BF4">
        <w:rPr>
          <w:rFonts w:ascii="Calibri" w:hAnsi="Calibri"/>
          <w:sz w:val="18"/>
          <w:szCs w:val="18"/>
        </w:rPr>
        <w:t xml:space="preserve"> (</w:t>
      </w:r>
      <w:r w:rsidR="006F0BF4">
        <w:rPr>
          <w:rFonts w:ascii="Calibri" w:hAnsi="Calibri"/>
          <w:b/>
          <w:sz w:val="18"/>
          <w:szCs w:val="18"/>
        </w:rPr>
        <w:t>S. 110(6)</w:t>
      </w:r>
      <w:r w:rsidR="006F0BF4">
        <w:rPr>
          <w:rFonts w:ascii="Calibri" w:hAnsi="Calibri"/>
          <w:sz w:val="18"/>
          <w:szCs w:val="18"/>
        </w:rPr>
        <w:t>)</w:t>
      </w:r>
    </w:p>
    <w:p w14:paraId="39503808" w14:textId="2768834B" w:rsidR="00AF2BA9" w:rsidRDefault="00AF2BA9" w:rsidP="00314011">
      <w:pPr>
        <w:pStyle w:val="ListParagraph"/>
        <w:numPr>
          <w:ilvl w:val="0"/>
          <w:numId w:val="57"/>
        </w:numPr>
        <w:tabs>
          <w:tab w:val="left" w:pos="6060"/>
        </w:tabs>
        <w:spacing w:after="0"/>
        <w:rPr>
          <w:rFonts w:ascii="Calibri" w:hAnsi="Calibri"/>
          <w:sz w:val="18"/>
          <w:szCs w:val="18"/>
        </w:rPr>
      </w:pPr>
      <w:r>
        <w:rPr>
          <w:rFonts w:ascii="Calibri" w:hAnsi="Calibri"/>
          <w:sz w:val="18"/>
          <w:szCs w:val="18"/>
        </w:rPr>
        <w:t xml:space="preserve">Combination must exceed threshold, </w:t>
      </w:r>
      <w:r>
        <w:rPr>
          <w:rFonts w:ascii="Calibri" w:hAnsi="Calibri"/>
          <w:sz w:val="18"/>
          <w:szCs w:val="18"/>
          <w:u w:val="single"/>
        </w:rPr>
        <w:t>and</w:t>
      </w:r>
    </w:p>
    <w:p w14:paraId="6F81A398" w14:textId="040C42BC" w:rsidR="00AF2BA9" w:rsidRDefault="002A08C7" w:rsidP="00314011">
      <w:pPr>
        <w:pStyle w:val="ListParagraph"/>
        <w:numPr>
          <w:ilvl w:val="0"/>
          <w:numId w:val="57"/>
        </w:numPr>
        <w:tabs>
          <w:tab w:val="left" w:pos="6060"/>
        </w:tabs>
        <w:spacing w:after="0"/>
        <w:rPr>
          <w:rFonts w:ascii="Calibri" w:hAnsi="Calibri"/>
          <w:sz w:val="18"/>
          <w:szCs w:val="18"/>
        </w:rPr>
      </w:pPr>
      <w:r>
        <w:rPr>
          <w:rFonts w:ascii="Calibri" w:hAnsi="Calibri"/>
          <w:sz w:val="18"/>
          <w:szCs w:val="18"/>
        </w:rPr>
        <w:t>A</w:t>
      </w:r>
      <w:r w:rsidR="004531FB">
        <w:rPr>
          <w:rFonts w:ascii="Calibri" w:hAnsi="Calibri"/>
          <w:sz w:val="18"/>
          <w:szCs w:val="18"/>
        </w:rPr>
        <w:t xml:space="preserve">cquirer(s) together with </w:t>
      </w:r>
      <w:r>
        <w:rPr>
          <w:rFonts w:ascii="Calibri" w:hAnsi="Calibri"/>
          <w:sz w:val="18"/>
          <w:szCs w:val="18"/>
        </w:rPr>
        <w:t>affiliates, will</w:t>
      </w:r>
      <w:r w:rsidR="00AF2BA9">
        <w:rPr>
          <w:rFonts w:ascii="Calibri" w:hAnsi="Calibri"/>
          <w:sz w:val="18"/>
          <w:szCs w:val="18"/>
        </w:rPr>
        <w:t xml:space="preserve"> hold</w:t>
      </w:r>
      <w:r>
        <w:rPr>
          <w:rFonts w:ascii="Calibri" w:hAnsi="Calibri"/>
          <w:sz w:val="18"/>
          <w:szCs w:val="18"/>
        </w:rPr>
        <w:t xml:space="preserve"> an</w:t>
      </w:r>
      <w:r w:rsidR="00AF2BA9">
        <w:rPr>
          <w:rFonts w:ascii="Calibri" w:hAnsi="Calibri"/>
          <w:sz w:val="18"/>
          <w:szCs w:val="18"/>
        </w:rPr>
        <w:t xml:space="preserve"> interest in the combination </w:t>
      </w:r>
      <w:r>
        <w:rPr>
          <w:rFonts w:ascii="Calibri" w:hAnsi="Calibri"/>
          <w:sz w:val="18"/>
          <w:szCs w:val="18"/>
        </w:rPr>
        <w:t>entitling</w:t>
      </w:r>
      <w:r w:rsidR="004531FB">
        <w:rPr>
          <w:rFonts w:ascii="Calibri" w:hAnsi="Calibri"/>
          <w:sz w:val="18"/>
          <w:szCs w:val="18"/>
        </w:rPr>
        <w:t xml:space="preserve"> acquirers(s) to receive more than 35% of profits</w:t>
      </w:r>
      <w:r>
        <w:rPr>
          <w:rFonts w:ascii="Calibri" w:hAnsi="Calibri"/>
          <w:sz w:val="18"/>
          <w:szCs w:val="18"/>
        </w:rPr>
        <w:t xml:space="preserve"> or </w:t>
      </w:r>
      <w:r w:rsidR="00AF2BA9">
        <w:rPr>
          <w:rFonts w:ascii="Calibri" w:hAnsi="Calibri"/>
          <w:sz w:val="18"/>
          <w:szCs w:val="18"/>
        </w:rPr>
        <w:t>assets on dissolution, or 50% of such profits or assets</w:t>
      </w:r>
      <w:r w:rsidR="004531FB">
        <w:rPr>
          <w:rFonts w:ascii="Calibri" w:hAnsi="Calibri"/>
          <w:sz w:val="18"/>
          <w:szCs w:val="18"/>
        </w:rPr>
        <w:t xml:space="preserve"> were already so entitled</w:t>
      </w:r>
    </w:p>
    <w:p w14:paraId="3B5494B1" w14:textId="38086CA7" w:rsidR="000A6F6C" w:rsidRPr="006F225E" w:rsidRDefault="003B6E69" w:rsidP="00314011">
      <w:pPr>
        <w:pStyle w:val="ListParagraph"/>
        <w:numPr>
          <w:ilvl w:val="0"/>
          <w:numId w:val="57"/>
        </w:numPr>
        <w:tabs>
          <w:tab w:val="left" w:pos="6060"/>
        </w:tabs>
        <w:spacing w:after="0"/>
        <w:ind w:left="1437"/>
        <w:rPr>
          <w:rFonts w:ascii="Calibri" w:hAnsi="Calibri"/>
          <w:b/>
          <w:sz w:val="18"/>
          <w:szCs w:val="18"/>
        </w:rPr>
      </w:pPr>
      <w:r>
        <w:rPr>
          <w:rFonts w:ascii="Calibri" w:hAnsi="Calibri"/>
          <w:sz w:val="18"/>
          <w:szCs w:val="18"/>
        </w:rPr>
        <w:t>If after calc of assets or revenues, entity was affected by a transact</w:t>
      </w:r>
      <w:r w:rsidR="009C1B4A">
        <w:rPr>
          <w:rFonts w:ascii="Calibri" w:hAnsi="Calibri"/>
          <w:sz w:val="18"/>
          <w:szCs w:val="18"/>
        </w:rPr>
        <w:t>ion that would affect determination</w:t>
      </w:r>
      <w:r>
        <w:rPr>
          <w:rFonts w:ascii="Calibri" w:hAnsi="Calibri"/>
          <w:sz w:val="18"/>
          <w:szCs w:val="18"/>
        </w:rPr>
        <w:t>, values must be adjusted</w:t>
      </w:r>
      <w:r w:rsidR="00562429" w:rsidRPr="006F225E">
        <w:rPr>
          <w:rFonts w:ascii="Calibri" w:hAnsi="Calibri"/>
          <w:sz w:val="18"/>
          <w:szCs w:val="18"/>
        </w:rPr>
        <w:t xml:space="preserve"> </w:t>
      </w:r>
    </w:p>
    <w:p w14:paraId="0A1DC8DF" w14:textId="77777777" w:rsidR="006F225E" w:rsidRPr="006F225E" w:rsidRDefault="006F225E" w:rsidP="006F225E">
      <w:pPr>
        <w:pStyle w:val="ListParagraph"/>
        <w:tabs>
          <w:tab w:val="left" w:pos="6060"/>
        </w:tabs>
        <w:spacing w:after="0"/>
        <w:ind w:left="1437"/>
        <w:rPr>
          <w:rFonts w:ascii="Calibri" w:hAnsi="Calibri"/>
          <w:b/>
          <w:sz w:val="22"/>
        </w:rPr>
      </w:pPr>
    </w:p>
    <w:p w14:paraId="28744FD6" w14:textId="6D1BA7E4" w:rsidR="000B0573" w:rsidRPr="001E72A4" w:rsidRDefault="000B0573" w:rsidP="000B0573">
      <w:pPr>
        <w:pStyle w:val="Heading3"/>
        <w:tabs>
          <w:tab w:val="left" w:pos="5620"/>
        </w:tabs>
        <w:rPr>
          <w:rFonts w:ascii="BlairMdITC TT-Medium" w:hAnsi="BlairMdITC TT-Medium"/>
          <w:i w:val="0"/>
          <w:sz w:val="20"/>
        </w:rPr>
      </w:pPr>
      <w:r>
        <w:rPr>
          <w:rFonts w:ascii="BlairMdITC TT-Medium" w:hAnsi="BlairMdITC TT-Medium"/>
          <w:i w:val="0"/>
          <w:sz w:val="20"/>
        </w:rPr>
        <w:t xml:space="preserve">2. </w:t>
      </w:r>
      <w:r w:rsidR="002F0B88">
        <w:rPr>
          <w:rFonts w:ascii="BlairMdITC TT-Medium" w:hAnsi="BlairMdITC TT-Medium"/>
          <w:i w:val="0"/>
          <w:sz w:val="20"/>
        </w:rPr>
        <w:t>Exemptions</w:t>
      </w:r>
    </w:p>
    <w:p w14:paraId="7C83BCB8" w14:textId="0510492F" w:rsidR="00EA7CE1" w:rsidRDefault="002F0B88" w:rsidP="00314011">
      <w:pPr>
        <w:pStyle w:val="ListParagraph"/>
        <w:numPr>
          <w:ilvl w:val="0"/>
          <w:numId w:val="58"/>
        </w:numPr>
        <w:tabs>
          <w:tab w:val="left" w:pos="2220"/>
        </w:tabs>
        <w:spacing w:after="0"/>
        <w:rPr>
          <w:rFonts w:ascii="Calibri" w:hAnsi="Calibri"/>
          <w:sz w:val="18"/>
          <w:szCs w:val="18"/>
        </w:rPr>
      </w:pPr>
      <w:r>
        <w:rPr>
          <w:rFonts w:ascii="Calibri" w:hAnsi="Calibri"/>
          <w:sz w:val="18"/>
          <w:szCs w:val="18"/>
          <w:u w:val="single"/>
        </w:rPr>
        <w:t>General Exemptions</w:t>
      </w:r>
      <w:r>
        <w:rPr>
          <w:rFonts w:ascii="Calibri" w:hAnsi="Calibri"/>
          <w:sz w:val="18"/>
          <w:szCs w:val="18"/>
        </w:rPr>
        <w:t xml:space="preserve">: </w:t>
      </w:r>
      <w:r>
        <w:rPr>
          <w:rFonts w:ascii="Calibri" w:hAnsi="Calibri"/>
          <w:b/>
          <w:sz w:val="18"/>
          <w:szCs w:val="18"/>
        </w:rPr>
        <w:t>Section 113</w:t>
      </w:r>
      <w:r w:rsidR="00ED7139">
        <w:rPr>
          <w:rFonts w:ascii="Calibri" w:hAnsi="Calibri"/>
          <w:b/>
          <w:sz w:val="18"/>
          <w:szCs w:val="18"/>
        </w:rPr>
        <w:t xml:space="preserve"> </w:t>
      </w:r>
      <w:r w:rsidR="00ED7139">
        <w:rPr>
          <w:rFonts w:ascii="Calibri" w:hAnsi="Calibri"/>
          <w:sz w:val="18"/>
          <w:szCs w:val="18"/>
        </w:rPr>
        <w:t xml:space="preserve"> - Ex. Asset securitizations (acquisitions of assets</w:t>
      </w:r>
      <w:r w:rsidR="004A4CE9">
        <w:rPr>
          <w:rFonts w:ascii="Calibri" w:hAnsi="Calibri"/>
          <w:sz w:val="18"/>
          <w:szCs w:val="18"/>
        </w:rPr>
        <w:t xml:space="preserve"> by lenders through realizing</w:t>
      </w:r>
      <w:r w:rsidR="00ED7139">
        <w:rPr>
          <w:rFonts w:ascii="Calibri" w:hAnsi="Calibri"/>
          <w:sz w:val="18"/>
          <w:szCs w:val="18"/>
        </w:rPr>
        <w:t xml:space="preserve"> their securities)</w:t>
      </w:r>
    </w:p>
    <w:p w14:paraId="56F3EE02" w14:textId="4DD4549E" w:rsidR="002F0B88" w:rsidRDefault="002F0B88" w:rsidP="00314011">
      <w:pPr>
        <w:pStyle w:val="ListParagraph"/>
        <w:numPr>
          <w:ilvl w:val="0"/>
          <w:numId w:val="58"/>
        </w:numPr>
        <w:tabs>
          <w:tab w:val="left" w:pos="2220"/>
        </w:tabs>
        <w:spacing w:after="0"/>
        <w:rPr>
          <w:rFonts w:ascii="Calibri" w:hAnsi="Calibri"/>
          <w:sz w:val="18"/>
          <w:szCs w:val="18"/>
        </w:rPr>
      </w:pPr>
      <w:r>
        <w:rPr>
          <w:rFonts w:ascii="Calibri" w:hAnsi="Calibri"/>
          <w:sz w:val="18"/>
          <w:szCs w:val="18"/>
          <w:u w:val="single"/>
        </w:rPr>
        <w:t>Specific Exemptions</w:t>
      </w:r>
      <w:r>
        <w:rPr>
          <w:rFonts w:ascii="Calibri" w:hAnsi="Calibri"/>
          <w:sz w:val="18"/>
          <w:szCs w:val="18"/>
        </w:rPr>
        <w:t xml:space="preserve">: </w:t>
      </w:r>
      <w:r>
        <w:rPr>
          <w:rFonts w:ascii="Calibri" w:hAnsi="Calibri"/>
          <w:b/>
          <w:sz w:val="18"/>
          <w:szCs w:val="18"/>
        </w:rPr>
        <w:t>Section 111</w:t>
      </w:r>
      <w:r w:rsidR="006F5578">
        <w:rPr>
          <w:rFonts w:ascii="Calibri" w:hAnsi="Calibri"/>
          <w:sz w:val="18"/>
          <w:szCs w:val="18"/>
        </w:rPr>
        <w:t xml:space="preserve"> (Specific classes of transactions)</w:t>
      </w:r>
      <w:r w:rsidR="006F5578">
        <w:rPr>
          <w:rFonts w:ascii="Calibri" w:hAnsi="Calibri"/>
          <w:b/>
          <w:sz w:val="18"/>
          <w:szCs w:val="18"/>
        </w:rPr>
        <w:t>, 112</w:t>
      </w:r>
      <w:r w:rsidR="006F5578">
        <w:rPr>
          <w:rFonts w:ascii="Calibri" w:hAnsi="Calibri"/>
          <w:sz w:val="18"/>
          <w:szCs w:val="18"/>
        </w:rPr>
        <w:t xml:space="preserve"> (Joint ventures where certain conditions are met)</w:t>
      </w:r>
    </w:p>
    <w:p w14:paraId="74D7CAC0" w14:textId="62C3F35E" w:rsidR="00987811" w:rsidRPr="007470F7" w:rsidRDefault="00987811" w:rsidP="00314011">
      <w:pPr>
        <w:pStyle w:val="ListParagraph"/>
        <w:numPr>
          <w:ilvl w:val="0"/>
          <w:numId w:val="58"/>
        </w:numPr>
        <w:tabs>
          <w:tab w:val="left" w:pos="2220"/>
        </w:tabs>
        <w:spacing w:after="0"/>
        <w:ind w:left="1437"/>
        <w:rPr>
          <w:rFonts w:ascii="Calibri" w:hAnsi="Calibri"/>
          <w:sz w:val="18"/>
          <w:szCs w:val="18"/>
        </w:rPr>
      </w:pPr>
      <w:r>
        <w:rPr>
          <w:rFonts w:ascii="Calibri" w:hAnsi="Calibri"/>
          <w:sz w:val="18"/>
          <w:szCs w:val="18"/>
        </w:rPr>
        <w:t xml:space="preserve">Ex. Ordinary course acquisition, underwriters, gifts, insolvencies, </w:t>
      </w:r>
      <w:r w:rsidR="00ED7139">
        <w:rPr>
          <w:rFonts w:ascii="Calibri" w:hAnsi="Calibri"/>
          <w:sz w:val="18"/>
          <w:szCs w:val="18"/>
        </w:rPr>
        <w:t>and certain resource properties</w:t>
      </w:r>
    </w:p>
    <w:p w14:paraId="7AC814A2" w14:textId="48B27E0C" w:rsidR="007470F7" w:rsidRDefault="007470F7" w:rsidP="00314011">
      <w:pPr>
        <w:pStyle w:val="ListParagraph"/>
        <w:numPr>
          <w:ilvl w:val="0"/>
          <w:numId w:val="58"/>
        </w:numPr>
        <w:tabs>
          <w:tab w:val="left" w:pos="2220"/>
        </w:tabs>
        <w:spacing w:after="0"/>
        <w:rPr>
          <w:rFonts w:ascii="Calibri" w:hAnsi="Calibri"/>
          <w:sz w:val="18"/>
          <w:szCs w:val="18"/>
        </w:rPr>
      </w:pPr>
      <w:r>
        <w:rPr>
          <w:rFonts w:ascii="Calibri" w:hAnsi="Calibri"/>
          <w:sz w:val="18"/>
          <w:szCs w:val="18"/>
        </w:rPr>
        <w:t>A transaction where notification was waived because substantially similar information to that required was supplied in a request for an ARC</w:t>
      </w:r>
    </w:p>
    <w:p w14:paraId="5904CD43" w14:textId="77777777" w:rsidR="002F0B88" w:rsidRDefault="002F0B88" w:rsidP="000B0573">
      <w:pPr>
        <w:tabs>
          <w:tab w:val="left" w:pos="2220"/>
        </w:tabs>
        <w:spacing w:after="0"/>
        <w:rPr>
          <w:rFonts w:ascii="Calibri" w:hAnsi="Calibri"/>
          <w:b/>
          <w:sz w:val="22"/>
        </w:rPr>
      </w:pPr>
    </w:p>
    <w:p w14:paraId="29B7F710" w14:textId="4A4580DF" w:rsidR="008C3524" w:rsidRPr="001E72A4" w:rsidRDefault="008C3524" w:rsidP="008C3524">
      <w:pPr>
        <w:pStyle w:val="Heading3"/>
        <w:tabs>
          <w:tab w:val="left" w:pos="5620"/>
        </w:tabs>
        <w:rPr>
          <w:rFonts w:ascii="BlairMdITC TT-Medium" w:hAnsi="BlairMdITC TT-Medium"/>
          <w:i w:val="0"/>
          <w:sz w:val="20"/>
        </w:rPr>
      </w:pPr>
      <w:r>
        <w:rPr>
          <w:rFonts w:ascii="BlairMdITC TT-Medium" w:hAnsi="BlairMdITC TT-Medium"/>
          <w:i w:val="0"/>
          <w:sz w:val="20"/>
        </w:rPr>
        <w:t xml:space="preserve">3. </w:t>
      </w:r>
      <w:r w:rsidR="00526251">
        <w:rPr>
          <w:rFonts w:ascii="BlairMdITC TT-Medium" w:hAnsi="BlairMdITC TT-Medium"/>
          <w:i w:val="0"/>
          <w:sz w:val="20"/>
        </w:rPr>
        <w:t>Statutory Waiting Period</w:t>
      </w:r>
      <w:r w:rsidR="00A92FC6">
        <w:rPr>
          <w:rFonts w:ascii="BlairMdITC TT-Medium" w:hAnsi="BlairMdITC TT-Medium"/>
          <w:i w:val="0"/>
          <w:sz w:val="20"/>
        </w:rPr>
        <w:t xml:space="preserve"> &amp; Bureau Service Standards</w:t>
      </w:r>
    </w:p>
    <w:p w14:paraId="6EEC9648" w14:textId="25EF2329" w:rsidR="00FA06E0" w:rsidRDefault="00A17A8D" w:rsidP="00314011">
      <w:pPr>
        <w:pStyle w:val="ListParagraph"/>
        <w:numPr>
          <w:ilvl w:val="0"/>
          <w:numId w:val="48"/>
        </w:numPr>
        <w:spacing w:after="0"/>
        <w:ind w:left="717"/>
        <w:rPr>
          <w:rFonts w:ascii="Calibri" w:hAnsi="Calibri"/>
          <w:sz w:val="18"/>
          <w:szCs w:val="18"/>
        </w:rPr>
      </w:pPr>
      <w:r>
        <w:rPr>
          <w:rFonts w:ascii="Calibri" w:hAnsi="Calibri"/>
          <w:sz w:val="18"/>
          <w:szCs w:val="18"/>
        </w:rPr>
        <w:t>Tx</w:t>
      </w:r>
      <w:r w:rsidR="00FA06E0">
        <w:rPr>
          <w:rFonts w:ascii="Calibri" w:hAnsi="Calibri"/>
          <w:sz w:val="18"/>
          <w:szCs w:val="18"/>
        </w:rPr>
        <w:t xml:space="preserve">n that is subject to notification cannot close until a 30-day “waiting-period” following submission of </w:t>
      </w:r>
      <w:r>
        <w:rPr>
          <w:rFonts w:ascii="Calibri" w:hAnsi="Calibri"/>
          <w:sz w:val="18"/>
          <w:szCs w:val="18"/>
        </w:rPr>
        <w:t xml:space="preserve">complete </w:t>
      </w:r>
      <w:r w:rsidR="00FA06E0">
        <w:rPr>
          <w:rFonts w:ascii="Calibri" w:hAnsi="Calibri"/>
          <w:sz w:val="18"/>
          <w:szCs w:val="18"/>
        </w:rPr>
        <w:t xml:space="preserve">notification has expired </w:t>
      </w:r>
    </w:p>
    <w:p w14:paraId="35A197E5" w14:textId="17D826F4" w:rsidR="00A17A8D" w:rsidRDefault="00A92FC6" w:rsidP="00314011">
      <w:pPr>
        <w:pStyle w:val="ListParagraph"/>
        <w:numPr>
          <w:ilvl w:val="0"/>
          <w:numId w:val="48"/>
        </w:numPr>
        <w:spacing w:after="0"/>
        <w:ind w:left="1437"/>
        <w:rPr>
          <w:rFonts w:ascii="Calibri" w:hAnsi="Calibri"/>
          <w:sz w:val="18"/>
          <w:szCs w:val="18"/>
        </w:rPr>
      </w:pPr>
      <w:r>
        <w:rPr>
          <w:rFonts w:ascii="Calibri" w:hAnsi="Calibri"/>
          <w:sz w:val="18"/>
          <w:szCs w:val="18"/>
        </w:rPr>
        <w:t>If Commissioner issues a supplementary information request (SIR)</w:t>
      </w:r>
      <w:r w:rsidR="00AE277C">
        <w:rPr>
          <w:rFonts w:ascii="Calibri" w:hAnsi="Calibri"/>
          <w:sz w:val="18"/>
          <w:szCs w:val="18"/>
        </w:rPr>
        <w:t xml:space="preserve"> </w:t>
      </w:r>
      <w:r w:rsidR="00D00B58">
        <w:rPr>
          <w:rFonts w:ascii="Calibri" w:hAnsi="Calibri"/>
          <w:sz w:val="18"/>
          <w:szCs w:val="18"/>
        </w:rPr>
        <w:t>within waiting period</w:t>
      </w:r>
      <w:r w:rsidR="002D1843">
        <w:rPr>
          <w:rFonts w:ascii="Calibri" w:hAnsi="Calibri"/>
          <w:sz w:val="18"/>
          <w:szCs w:val="18"/>
        </w:rPr>
        <w:t xml:space="preserve"> </w:t>
      </w:r>
      <w:r w:rsidR="00AE277C">
        <w:rPr>
          <w:rFonts w:ascii="Calibri" w:hAnsi="Calibri"/>
          <w:sz w:val="18"/>
          <w:szCs w:val="18"/>
        </w:rPr>
        <w:t>(</w:t>
      </w:r>
      <w:r w:rsidR="00AE277C">
        <w:rPr>
          <w:rFonts w:ascii="Calibri" w:hAnsi="Calibri"/>
          <w:b/>
          <w:sz w:val="18"/>
          <w:szCs w:val="18"/>
        </w:rPr>
        <w:t>S. 114(2)</w:t>
      </w:r>
      <w:r w:rsidR="00AE277C">
        <w:rPr>
          <w:rFonts w:ascii="Calibri" w:hAnsi="Calibri"/>
          <w:sz w:val="18"/>
          <w:szCs w:val="18"/>
        </w:rPr>
        <w:t>)</w:t>
      </w:r>
      <w:r>
        <w:rPr>
          <w:rFonts w:ascii="Calibri" w:hAnsi="Calibri"/>
          <w:sz w:val="18"/>
          <w:szCs w:val="18"/>
        </w:rPr>
        <w:t xml:space="preserve">, a new 30-day </w:t>
      </w:r>
      <w:r w:rsidR="00D00B58">
        <w:rPr>
          <w:rFonts w:ascii="Calibri" w:hAnsi="Calibri"/>
          <w:sz w:val="18"/>
          <w:szCs w:val="18"/>
        </w:rPr>
        <w:t>WP</w:t>
      </w:r>
      <w:r>
        <w:rPr>
          <w:rFonts w:ascii="Calibri" w:hAnsi="Calibri"/>
          <w:sz w:val="18"/>
          <w:szCs w:val="18"/>
        </w:rPr>
        <w:t xml:space="preserve"> is triggered</w:t>
      </w:r>
    </w:p>
    <w:p w14:paraId="07F49A39" w14:textId="1A595459" w:rsidR="00A92FC6" w:rsidRDefault="00A92FC6" w:rsidP="00314011">
      <w:pPr>
        <w:pStyle w:val="ListParagraph"/>
        <w:numPr>
          <w:ilvl w:val="0"/>
          <w:numId w:val="48"/>
        </w:numPr>
        <w:spacing w:after="0"/>
        <w:ind w:left="2157"/>
        <w:rPr>
          <w:rFonts w:ascii="Calibri" w:hAnsi="Calibri"/>
          <w:sz w:val="18"/>
          <w:szCs w:val="18"/>
        </w:rPr>
      </w:pPr>
      <w:r>
        <w:rPr>
          <w:rFonts w:ascii="Calibri" w:hAnsi="Calibri"/>
          <w:sz w:val="18"/>
          <w:szCs w:val="18"/>
        </w:rPr>
        <w:t xml:space="preserve">New waiting period begins after the Commissioner receives the requested </w:t>
      </w:r>
      <w:r w:rsidR="00FE0D91">
        <w:rPr>
          <w:rFonts w:ascii="Calibri" w:hAnsi="Calibri"/>
          <w:sz w:val="18"/>
          <w:szCs w:val="18"/>
        </w:rPr>
        <w:t xml:space="preserve">supplementary </w:t>
      </w:r>
      <w:r>
        <w:rPr>
          <w:rFonts w:ascii="Calibri" w:hAnsi="Calibri"/>
          <w:sz w:val="18"/>
          <w:szCs w:val="18"/>
        </w:rPr>
        <w:t>information</w:t>
      </w:r>
    </w:p>
    <w:p w14:paraId="053B3B60" w14:textId="3645B5AF" w:rsidR="00AE277C" w:rsidRDefault="00C94D00" w:rsidP="00314011">
      <w:pPr>
        <w:pStyle w:val="ListParagraph"/>
        <w:numPr>
          <w:ilvl w:val="0"/>
          <w:numId w:val="48"/>
        </w:numPr>
        <w:spacing w:after="0"/>
        <w:ind w:left="2157"/>
        <w:rPr>
          <w:rFonts w:ascii="Calibri" w:hAnsi="Calibri"/>
          <w:sz w:val="18"/>
          <w:szCs w:val="18"/>
        </w:rPr>
      </w:pPr>
      <w:r>
        <w:rPr>
          <w:rFonts w:ascii="Calibri" w:hAnsi="Calibri"/>
          <w:sz w:val="18"/>
          <w:szCs w:val="18"/>
        </w:rPr>
        <w:t>L</w:t>
      </w:r>
      <w:r w:rsidR="00D43C84">
        <w:rPr>
          <w:rFonts w:ascii="Calibri" w:hAnsi="Calibri"/>
          <w:sz w:val="18"/>
          <w:szCs w:val="18"/>
        </w:rPr>
        <w:t xml:space="preserve">ikely to be used </w:t>
      </w:r>
      <w:r w:rsidR="00D43C84">
        <w:rPr>
          <w:rFonts w:ascii="Calibri" w:hAnsi="Calibri"/>
          <w:sz w:val="18"/>
          <w:szCs w:val="18"/>
          <w:u w:val="single"/>
        </w:rPr>
        <w:t>only</w:t>
      </w:r>
      <w:r w:rsidR="00D43C84">
        <w:rPr>
          <w:rFonts w:ascii="Calibri" w:hAnsi="Calibri"/>
          <w:sz w:val="18"/>
          <w:szCs w:val="18"/>
        </w:rPr>
        <w:t xml:space="preserve"> when a proposed transaction </w:t>
      </w:r>
      <w:r w:rsidR="00E16F14" w:rsidRPr="00E16F14">
        <w:rPr>
          <w:rFonts w:ascii="Calibri" w:hAnsi="Calibri"/>
          <w:sz w:val="18"/>
          <w:szCs w:val="18"/>
          <w:u w:val="single"/>
        </w:rPr>
        <w:t>may</w:t>
      </w:r>
      <w:r w:rsidR="00E16F14">
        <w:rPr>
          <w:rFonts w:ascii="Calibri" w:hAnsi="Calibri"/>
          <w:sz w:val="18"/>
          <w:szCs w:val="18"/>
        </w:rPr>
        <w:t xml:space="preserve"> raise sig</w:t>
      </w:r>
      <w:r w:rsidR="00B9195E">
        <w:rPr>
          <w:rFonts w:ascii="Calibri" w:hAnsi="Calibri"/>
          <w:sz w:val="18"/>
          <w:szCs w:val="18"/>
        </w:rPr>
        <w:t xml:space="preserve"> competition issues and additional</w:t>
      </w:r>
      <w:r w:rsidR="00D43C84">
        <w:rPr>
          <w:rFonts w:ascii="Calibri" w:hAnsi="Calibri"/>
          <w:sz w:val="18"/>
          <w:szCs w:val="18"/>
        </w:rPr>
        <w:t xml:space="preserve"> info is required</w:t>
      </w:r>
    </w:p>
    <w:p w14:paraId="2B25199E" w14:textId="77777777" w:rsidR="00162A51" w:rsidRDefault="00162A51" w:rsidP="00314011">
      <w:pPr>
        <w:pStyle w:val="ListParagraph"/>
        <w:numPr>
          <w:ilvl w:val="0"/>
          <w:numId w:val="48"/>
        </w:numPr>
        <w:spacing w:after="0"/>
        <w:ind w:left="1437"/>
        <w:rPr>
          <w:rFonts w:ascii="Calibri" w:hAnsi="Calibri"/>
          <w:sz w:val="18"/>
          <w:szCs w:val="18"/>
        </w:rPr>
      </w:pPr>
      <w:r>
        <w:rPr>
          <w:rFonts w:ascii="Calibri" w:hAnsi="Calibri"/>
          <w:sz w:val="18"/>
          <w:szCs w:val="18"/>
        </w:rPr>
        <w:t xml:space="preserve">Waiting period may be waived by the Commissioner </w:t>
      </w:r>
    </w:p>
    <w:p w14:paraId="27EC680B" w14:textId="04756390" w:rsidR="00491613" w:rsidRDefault="00491613" w:rsidP="00314011">
      <w:pPr>
        <w:pStyle w:val="ListParagraph"/>
        <w:numPr>
          <w:ilvl w:val="0"/>
          <w:numId w:val="48"/>
        </w:numPr>
        <w:spacing w:after="0"/>
        <w:ind w:left="1437"/>
        <w:rPr>
          <w:rFonts w:ascii="Calibri" w:hAnsi="Calibri"/>
          <w:sz w:val="18"/>
          <w:szCs w:val="18"/>
        </w:rPr>
      </w:pPr>
      <w:r>
        <w:rPr>
          <w:rFonts w:ascii="Calibri" w:hAnsi="Calibri"/>
          <w:sz w:val="18"/>
          <w:szCs w:val="18"/>
        </w:rPr>
        <w:t>During waiting period, Bureau will review transaction – Including asking suppliers/customers provided about their opinions</w:t>
      </w:r>
    </w:p>
    <w:p w14:paraId="71928E84" w14:textId="1E725371" w:rsidR="00BE464B" w:rsidRDefault="00BE464B" w:rsidP="00314011">
      <w:pPr>
        <w:pStyle w:val="ListParagraph"/>
        <w:numPr>
          <w:ilvl w:val="0"/>
          <w:numId w:val="48"/>
        </w:numPr>
        <w:spacing w:after="0"/>
        <w:rPr>
          <w:rFonts w:ascii="Calibri" w:hAnsi="Calibri"/>
          <w:sz w:val="18"/>
          <w:szCs w:val="18"/>
        </w:rPr>
      </w:pPr>
      <w:r>
        <w:rPr>
          <w:rFonts w:ascii="Calibri" w:hAnsi="Calibri"/>
          <w:sz w:val="18"/>
          <w:szCs w:val="18"/>
        </w:rPr>
        <w:t>Competition Bureau follows an administrative schedule in its review of mergers that is often longer than the statutory waiting period</w:t>
      </w:r>
    </w:p>
    <w:p w14:paraId="79E620F7" w14:textId="1EEA582A" w:rsidR="008C0013" w:rsidRDefault="00F3785A" w:rsidP="00314011">
      <w:pPr>
        <w:pStyle w:val="ListParagraph"/>
        <w:numPr>
          <w:ilvl w:val="0"/>
          <w:numId w:val="48"/>
        </w:numPr>
        <w:spacing w:after="0"/>
        <w:ind w:left="1437"/>
        <w:rPr>
          <w:rFonts w:ascii="Calibri" w:hAnsi="Calibri"/>
          <w:sz w:val="18"/>
          <w:szCs w:val="18"/>
        </w:rPr>
      </w:pPr>
      <w:r>
        <w:rPr>
          <w:rFonts w:ascii="Calibri" w:hAnsi="Calibri"/>
          <w:sz w:val="18"/>
          <w:szCs w:val="18"/>
          <w:u w:val="single"/>
        </w:rPr>
        <w:t>Maximum Review Period Guidelines</w:t>
      </w:r>
      <w:r>
        <w:rPr>
          <w:rFonts w:ascii="Calibri" w:hAnsi="Calibri"/>
          <w:sz w:val="18"/>
          <w:szCs w:val="18"/>
        </w:rPr>
        <w:t xml:space="preserve"> </w:t>
      </w:r>
      <w:r w:rsidR="00491613">
        <w:rPr>
          <w:rFonts w:ascii="Calibri" w:hAnsi="Calibri"/>
          <w:sz w:val="18"/>
          <w:szCs w:val="18"/>
        </w:rPr>
        <w:t>(May involve more or less time):</w:t>
      </w:r>
    </w:p>
    <w:p w14:paraId="6214FB36" w14:textId="2AA09A0A" w:rsidR="008B60AC" w:rsidRDefault="008B60AC" w:rsidP="00314011">
      <w:pPr>
        <w:pStyle w:val="ListParagraph"/>
        <w:numPr>
          <w:ilvl w:val="0"/>
          <w:numId w:val="48"/>
        </w:numPr>
        <w:spacing w:after="0"/>
        <w:ind w:left="2157"/>
        <w:rPr>
          <w:rFonts w:ascii="Calibri" w:hAnsi="Calibri"/>
          <w:sz w:val="18"/>
          <w:szCs w:val="18"/>
        </w:rPr>
      </w:pPr>
      <w:r>
        <w:rPr>
          <w:rFonts w:ascii="Calibri" w:hAnsi="Calibri"/>
          <w:sz w:val="18"/>
          <w:szCs w:val="18"/>
        </w:rPr>
        <w:t>“Non-Complex” Transactions</w:t>
      </w:r>
      <w:r w:rsidR="002A248F">
        <w:rPr>
          <w:rFonts w:ascii="Calibri" w:hAnsi="Calibri"/>
          <w:sz w:val="18"/>
          <w:szCs w:val="18"/>
        </w:rPr>
        <w:t xml:space="preserve"> – Two weeks</w:t>
      </w:r>
    </w:p>
    <w:p w14:paraId="7F43CC02" w14:textId="30194EC6" w:rsidR="008B60AC" w:rsidRDefault="008B60AC" w:rsidP="00314011">
      <w:pPr>
        <w:pStyle w:val="ListParagraph"/>
        <w:numPr>
          <w:ilvl w:val="0"/>
          <w:numId w:val="48"/>
        </w:numPr>
        <w:spacing w:after="0"/>
        <w:ind w:left="2157"/>
        <w:rPr>
          <w:rFonts w:ascii="Calibri" w:hAnsi="Calibri"/>
          <w:sz w:val="18"/>
          <w:szCs w:val="18"/>
        </w:rPr>
      </w:pPr>
      <w:r>
        <w:rPr>
          <w:rFonts w:ascii="Calibri" w:hAnsi="Calibri"/>
          <w:sz w:val="18"/>
          <w:szCs w:val="18"/>
        </w:rPr>
        <w:t>“Complex” Transactions</w:t>
      </w:r>
      <w:r w:rsidR="002A248F">
        <w:rPr>
          <w:rFonts w:ascii="Calibri" w:hAnsi="Calibri"/>
          <w:sz w:val="18"/>
          <w:szCs w:val="18"/>
        </w:rPr>
        <w:t xml:space="preserve"> – 60 days </w:t>
      </w:r>
    </w:p>
    <w:p w14:paraId="56F00EC5" w14:textId="5128D062" w:rsidR="008B60AC" w:rsidRDefault="008B60AC" w:rsidP="00314011">
      <w:pPr>
        <w:pStyle w:val="ListParagraph"/>
        <w:numPr>
          <w:ilvl w:val="0"/>
          <w:numId w:val="48"/>
        </w:numPr>
        <w:spacing w:after="0"/>
        <w:ind w:left="2157"/>
        <w:rPr>
          <w:rFonts w:ascii="Calibri" w:hAnsi="Calibri"/>
          <w:sz w:val="18"/>
          <w:szCs w:val="18"/>
        </w:rPr>
      </w:pPr>
      <w:r>
        <w:rPr>
          <w:rFonts w:ascii="Calibri" w:hAnsi="Calibri"/>
          <w:sz w:val="18"/>
          <w:szCs w:val="18"/>
        </w:rPr>
        <w:t>“Very Complex” Transactions</w:t>
      </w:r>
      <w:r w:rsidR="002A248F">
        <w:rPr>
          <w:rFonts w:ascii="Calibri" w:hAnsi="Calibri"/>
          <w:sz w:val="18"/>
          <w:szCs w:val="18"/>
        </w:rPr>
        <w:t xml:space="preserve"> – 120 days</w:t>
      </w:r>
    </w:p>
    <w:p w14:paraId="2468378B" w14:textId="40319072" w:rsidR="00531F26" w:rsidRDefault="00F3785A" w:rsidP="00314011">
      <w:pPr>
        <w:pStyle w:val="ListParagraph"/>
        <w:numPr>
          <w:ilvl w:val="0"/>
          <w:numId w:val="48"/>
        </w:numPr>
        <w:spacing w:after="0"/>
        <w:ind w:left="1437"/>
        <w:rPr>
          <w:rFonts w:ascii="Calibri" w:hAnsi="Calibri"/>
          <w:sz w:val="18"/>
          <w:szCs w:val="18"/>
        </w:rPr>
      </w:pPr>
      <w:r>
        <w:rPr>
          <w:rFonts w:ascii="Calibri" w:hAnsi="Calibri"/>
          <w:sz w:val="18"/>
          <w:szCs w:val="18"/>
        </w:rPr>
        <w:t xml:space="preserve">Bureau will inform the parties </w:t>
      </w:r>
      <w:r w:rsidR="00876D63">
        <w:rPr>
          <w:rFonts w:ascii="Calibri" w:hAnsi="Calibri"/>
          <w:sz w:val="18"/>
          <w:szCs w:val="18"/>
          <w:u w:val="single"/>
        </w:rPr>
        <w:t>within 5 days</w:t>
      </w:r>
      <w:r w:rsidR="00876D63" w:rsidRPr="00876D63">
        <w:rPr>
          <w:rFonts w:ascii="Calibri" w:hAnsi="Calibri"/>
          <w:sz w:val="18"/>
          <w:szCs w:val="18"/>
        </w:rPr>
        <w:t xml:space="preserve"> </w:t>
      </w:r>
      <w:r>
        <w:rPr>
          <w:rFonts w:ascii="Calibri" w:hAnsi="Calibri"/>
          <w:sz w:val="18"/>
          <w:szCs w:val="18"/>
        </w:rPr>
        <w:t>of the complexity level and service standard</w:t>
      </w:r>
    </w:p>
    <w:p w14:paraId="03104039" w14:textId="2C38F281" w:rsidR="00F3785A" w:rsidRDefault="00F3785A" w:rsidP="00314011">
      <w:pPr>
        <w:pStyle w:val="ListParagraph"/>
        <w:numPr>
          <w:ilvl w:val="0"/>
          <w:numId w:val="48"/>
        </w:numPr>
        <w:spacing w:after="0"/>
        <w:ind w:left="1437"/>
        <w:rPr>
          <w:rFonts w:ascii="Calibri" w:hAnsi="Calibri"/>
          <w:sz w:val="18"/>
          <w:szCs w:val="18"/>
        </w:rPr>
      </w:pPr>
      <w:r>
        <w:rPr>
          <w:rFonts w:ascii="Calibri" w:hAnsi="Calibri"/>
          <w:sz w:val="18"/>
          <w:szCs w:val="18"/>
        </w:rPr>
        <w:t>Risky to close before review complete – Commissioner may challenge txn after closing or seek interim order prior to closing</w:t>
      </w:r>
    </w:p>
    <w:p w14:paraId="6EB5F5C9" w14:textId="7923946E" w:rsidR="00BD2AB2" w:rsidRDefault="00BD2AB2" w:rsidP="00314011">
      <w:pPr>
        <w:pStyle w:val="ListParagraph"/>
        <w:numPr>
          <w:ilvl w:val="0"/>
          <w:numId w:val="48"/>
        </w:numPr>
        <w:spacing w:after="0"/>
        <w:ind w:left="717"/>
        <w:rPr>
          <w:rFonts w:ascii="Calibri" w:hAnsi="Calibri"/>
          <w:sz w:val="18"/>
          <w:szCs w:val="18"/>
        </w:rPr>
      </w:pPr>
      <w:r>
        <w:rPr>
          <w:rFonts w:ascii="Calibri" w:hAnsi="Calibri"/>
          <w:sz w:val="18"/>
          <w:szCs w:val="18"/>
        </w:rPr>
        <w:lastRenderedPageBreak/>
        <w:t>Bureau is also open to entering into pre-issuance timing agreements to create a schedule for when a decision will be made</w:t>
      </w:r>
    </w:p>
    <w:p w14:paraId="144115C2" w14:textId="6B4DC0F7" w:rsidR="00D60F5D" w:rsidRDefault="00D60F5D" w:rsidP="00314011">
      <w:pPr>
        <w:pStyle w:val="ListParagraph"/>
        <w:numPr>
          <w:ilvl w:val="0"/>
          <w:numId w:val="48"/>
        </w:numPr>
        <w:spacing w:after="0"/>
        <w:ind w:left="717"/>
        <w:rPr>
          <w:rFonts w:ascii="Calibri" w:hAnsi="Calibri"/>
          <w:sz w:val="18"/>
          <w:szCs w:val="18"/>
        </w:rPr>
      </w:pPr>
      <w:r>
        <w:rPr>
          <w:rFonts w:ascii="Calibri" w:hAnsi="Calibri"/>
          <w:sz w:val="18"/>
          <w:szCs w:val="18"/>
        </w:rPr>
        <w:t>Time periods</w:t>
      </w:r>
      <w:r w:rsidR="00EA67DA">
        <w:rPr>
          <w:rFonts w:ascii="Calibri" w:hAnsi="Calibri"/>
          <w:sz w:val="18"/>
          <w:szCs w:val="18"/>
        </w:rPr>
        <w:t xml:space="preserve"> for submitting information to the Bureaur</w:t>
      </w:r>
      <w:r>
        <w:rPr>
          <w:rFonts w:ascii="Calibri" w:hAnsi="Calibri"/>
          <w:sz w:val="18"/>
          <w:szCs w:val="18"/>
        </w:rPr>
        <w:t xml:space="preserve"> in </w:t>
      </w:r>
      <w:r>
        <w:rPr>
          <w:rFonts w:ascii="Calibri" w:hAnsi="Calibri"/>
          <w:sz w:val="18"/>
          <w:szCs w:val="18"/>
          <w:u w:val="single"/>
        </w:rPr>
        <w:t>hostile bid</w:t>
      </w:r>
      <w:r>
        <w:rPr>
          <w:rFonts w:ascii="Calibri" w:hAnsi="Calibri"/>
          <w:sz w:val="18"/>
          <w:szCs w:val="18"/>
        </w:rPr>
        <w:t xml:space="preserve"> scenarios are much shorter than in </w:t>
      </w:r>
      <w:r>
        <w:rPr>
          <w:rFonts w:ascii="Calibri" w:hAnsi="Calibri"/>
          <w:sz w:val="18"/>
          <w:szCs w:val="18"/>
          <w:u w:val="single"/>
        </w:rPr>
        <w:t>friendly transactions</w:t>
      </w:r>
    </w:p>
    <w:p w14:paraId="7636B7E0" w14:textId="77777777" w:rsidR="00F3785A" w:rsidRPr="00F3785A" w:rsidRDefault="00F3785A" w:rsidP="00F3785A">
      <w:pPr>
        <w:pStyle w:val="ListParagraph"/>
        <w:spacing w:after="0"/>
        <w:ind w:left="1437"/>
        <w:rPr>
          <w:rFonts w:ascii="Calibri" w:hAnsi="Calibri"/>
          <w:sz w:val="18"/>
          <w:szCs w:val="18"/>
        </w:rPr>
      </w:pPr>
    </w:p>
    <w:p w14:paraId="02FD295E" w14:textId="069B7E48" w:rsidR="009E0B6D" w:rsidRPr="001E72A4" w:rsidRDefault="009E0B6D" w:rsidP="009E0B6D">
      <w:pPr>
        <w:pStyle w:val="Heading3"/>
        <w:tabs>
          <w:tab w:val="left" w:pos="5620"/>
        </w:tabs>
        <w:rPr>
          <w:rFonts w:ascii="BlairMdITC TT-Medium" w:hAnsi="BlairMdITC TT-Medium"/>
          <w:i w:val="0"/>
          <w:sz w:val="20"/>
        </w:rPr>
      </w:pPr>
      <w:r>
        <w:rPr>
          <w:rFonts w:ascii="BlairMdITC TT-Medium" w:hAnsi="BlairMdITC TT-Medium"/>
          <w:i w:val="0"/>
          <w:sz w:val="20"/>
        </w:rPr>
        <w:t>4. Methods of Fulfilling or Avoiding Pre-Merger Notification</w:t>
      </w:r>
    </w:p>
    <w:p w14:paraId="4D1A849E" w14:textId="5111AB01" w:rsidR="00531F26" w:rsidRDefault="00343D00" w:rsidP="00314011">
      <w:pPr>
        <w:pStyle w:val="ListParagraph"/>
        <w:numPr>
          <w:ilvl w:val="0"/>
          <w:numId w:val="59"/>
        </w:numPr>
        <w:spacing w:after="0"/>
        <w:ind w:left="717"/>
        <w:rPr>
          <w:rFonts w:ascii="Calibri" w:hAnsi="Calibri"/>
          <w:sz w:val="18"/>
          <w:szCs w:val="18"/>
        </w:rPr>
      </w:pPr>
      <w:r>
        <w:rPr>
          <w:rFonts w:ascii="Calibri" w:hAnsi="Calibri"/>
          <w:sz w:val="18"/>
          <w:szCs w:val="18"/>
          <w:u w:val="single"/>
        </w:rPr>
        <w:t>Advance Ruling Certificate</w:t>
      </w:r>
      <w:r>
        <w:rPr>
          <w:rFonts w:ascii="Calibri" w:hAnsi="Calibri"/>
          <w:sz w:val="18"/>
          <w:szCs w:val="18"/>
        </w:rPr>
        <w:t xml:space="preserve"> (ARC) Application (Pursuant to </w:t>
      </w:r>
      <w:r>
        <w:rPr>
          <w:rFonts w:ascii="Calibri" w:hAnsi="Calibri"/>
          <w:b/>
          <w:sz w:val="18"/>
          <w:szCs w:val="18"/>
        </w:rPr>
        <w:t>S. 102</w:t>
      </w:r>
      <w:r>
        <w:rPr>
          <w:rFonts w:ascii="Calibri" w:hAnsi="Calibri"/>
          <w:sz w:val="18"/>
          <w:szCs w:val="18"/>
        </w:rPr>
        <w:t>)</w:t>
      </w:r>
      <w:r w:rsidR="00EF64CB">
        <w:rPr>
          <w:rFonts w:ascii="Calibri" w:hAnsi="Calibri"/>
          <w:sz w:val="18"/>
          <w:szCs w:val="18"/>
        </w:rPr>
        <w:t xml:space="preserve"> – Parties argue why they should not be subject to a s. 92 review</w:t>
      </w:r>
    </w:p>
    <w:p w14:paraId="49ABF14B" w14:textId="05542636" w:rsidR="00343D00" w:rsidRDefault="00343D00" w:rsidP="00314011">
      <w:pPr>
        <w:pStyle w:val="ListParagraph"/>
        <w:numPr>
          <w:ilvl w:val="0"/>
          <w:numId w:val="60"/>
        </w:numPr>
        <w:spacing w:after="0"/>
        <w:ind w:left="1437"/>
        <w:rPr>
          <w:rFonts w:ascii="Calibri" w:hAnsi="Calibri"/>
          <w:sz w:val="18"/>
          <w:szCs w:val="18"/>
        </w:rPr>
      </w:pPr>
      <w:r>
        <w:rPr>
          <w:rFonts w:ascii="Calibri" w:hAnsi="Calibri"/>
          <w:sz w:val="18"/>
          <w:szCs w:val="18"/>
        </w:rPr>
        <w:t xml:space="preserve">Receipt of ARC exempts transaction from </w:t>
      </w:r>
      <w:r w:rsidR="00C96B28">
        <w:rPr>
          <w:rFonts w:ascii="Calibri" w:hAnsi="Calibri"/>
          <w:sz w:val="18"/>
          <w:szCs w:val="18"/>
        </w:rPr>
        <w:t xml:space="preserve">notification and </w:t>
      </w:r>
      <w:r>
        <w:rPr>
          <w:rFonts w:ascii="Calibri" w:hAnsi="Calibri"/>
          <w:sz w:val="18"/>
          <w:szCs w:val="18"/>
        </w:rPr>
        <w:t>challenge by the Commissioner solely on the basis of information that is the same or substantially the same as the information on the basis of which the certificate was issued</w:t>
      </w:r>
      <w:r w:rsidR="00EF64CB">
        <w:rPr>
          <w:rFonts w:ascii="Calibri" w:hAnsi="Calibri"/>
          <w:sz w:val="18"/>
          <w:szCs w:val="18"/>
        </w:rPr>
        <w:t xml:space="preserve"> (removes 1 year WP)</w:t>
      </w:r>
    </w:p>
    <w:p w14:paraId="34EE0637" w14:textId="1D6E0BCA" w:rsidR="00C96B28" w:rsidRDefault="00C96B28" w:rsidP="00314011">
      <w:pPr>
        <w:pStyle w:val="ListParagraph"/>
        <w:numPr>
          <w:ilvl w:val="0"/>
          <w:numId w:val="60"/>
        </w:numPr>
        <w:spacing w:after="0"/>
        <w:ind w:left="2157"/>
        <w:rPr>
          <w:rFonts w:ascii="Calibri" w:hAnsi="Calibri"/>
          <w:sz w:val="18"/>
          <w:szCs w:val="18"/>
        </w:rPr>
      </w:pPr>
      <w:r>
        <w:rPr>
          <w:rFonts w:ascii="Calibri" w:hAnsi="Calibri"/>
          <w:sz w:val="18"/>
          <w:szCs w:val="18"/>
        </w:rPr>
        <w:t>Highest level of assurance that can be secured</w:t>
      </w:r>
      <w:r w:rsidR="00E51C97">
        <w:rPr>
          <w:rFonts w:ascii="Calibri" w:hAnsi="Calibri"/>
          <w:sz w:val="18"/>
          <w:szCs w:val="18"/>
        </w:rPr>
        <w:t xml:space="preserve"> in respect of a merger</w:t>
      </w:r>
    </w:p>
    <w:p w14:paraId="01E0857F" w14:textId="21C71622" w:rsidR="00E51C97" w:rsidRDefault="00E51C97" w:rsidP="00314011">
      <w:pPr>
        <w:pStyle w:val="ListParagraph"/>
        <w:numPr>
          <w:ilvl w:val="0"/>
          <w:numId w:val="60"/>
        </w:numPr>
        <w:spacing w:after="0"/>
        <w:ind w:left="2157"/>
        <w:rPr>
          <w:rFonts w:ascii="Calibri" w:hAnsi="Calibri"/>
          <w:sz w:val="18"/>
          <w:szCs w:val="18"/>
        </w:rPr>
      </w:pPr>
      <w:r>
        <w:rPr>
          <w:rFonts w:ascii="Calibri" w:hAnsi="Calibri"/>
          <w:sz w:val="18"/>
          <w:szCs w:val="18"/>
        </w:rPr>
        <w:t>Transaction must be completed within one year of the issuance of the ARC</w:t>
      </w:r>
    </w:p>
    <w:p w14:paraId="7101DB5E" w14:textId="429184D7" w:rsidR="002C7E02" w:rsidRDefault="002C7E02" w:rsidP="00314011">
      <w:pPr>
        <w:pStyle w:val="ListParagraph"/>
        <w:numPr>
          <w:ilvl w:val="0"/>
          <w:numId w:val="60"/>
        </w:numPr>
        <w:spacing w:after="0"/>
        <w:ind w:left="1437"/>
        <w:rPr>
          <w:rFonts w:ascii="Calibri" w:hAnsi="Calibri"/>
          <w:sz w:val="18"/>
          <w:szCs w:val="18"/>
        </w:rPr>
      </w:pPr>
      <w:r>
        <w:rPr>
          <w:rFonts w:ascii="Calibri" w:hAnsi="Calibri"/>
          <w:sz w:val="18"/>
          <w:szCs w:val="18"/>
        </w:rPr>
        <w:t xml:space="preserve">ARC will be </w:t>
      </w:r>
      <w:r>
        <w:rPr>
          <w:rFonts w:ascii="Calibri" w:hAnsi="Calibri"/>
          <w:sz w:val="18"/>
          <w:szCs w:val="18"/>
          <w:u w:val="single"/>
        </w:rPr>
        <w:t>unavailable</w:t>
      </w:r>
      <w:r>
        <w:rPr>
          <w:rFonts w:ascii="Calibri" w:hAnsi="Calibri"/>
          <w:sz w:val="18"/>
          <w:szCs w:val="18"/>
        </w:rPr>
        <w:t xml:space="preserve"> unless the Commissioner finds the transaction gives rise to no or minimal anti-competitive effects</w:t>
      </w:r>
    </w:p>
    <w:p w14:paraId="167C889C" w14:textId="38992A61" w:rsidR="002C7E02" w:rsidRDefault="002C7E02" w:rsidP="00314011">
      <w:pPr>
        <w:pStyle w:val="ListParagraph"/>
        <w:numPr>
          <w:ilvl w:val="0"/>
          <w:numId w:val="60"/>
        </w:numPr>
        <w:spacing w:after="0"/>
        <w:ind w:left="1437"/>
        <w:rPr>
          <w:rFonts w:ascii="Calibri" w:hAnsi="Calibri"/>
          <w:sz w:val="18"/>
          <w:szCs w:val="18"/>
        </w:rPr>
      </w:pPr>
      <w:r>
        <w:rPr>
          <w:rFonts w:ascii="Calibri" w:hAnsi="Calibri"/>
          <w:sz w:val="18"/>
          <w:szCs w:val="18"/>
        </w:rPr>
        <w:t xml:space="preserve">ARC does </w:t>
      </w:r>
      <w:r>
        <w:rPr>
          <w:rFonts w:ascii="Calibri" w:hAnsi="Calibri"/>
          <w:sz w:val="18"/>
          <w:szCs w:val="18"/>
          <w:u w:val="single"/>
        </w:rPr>
        <w:t>not</w:t>
      </w:r>
      <w:r>
        <w:rPr>
          <w:rFonts w:ascii="Calibri" w:hAnsi="Calibri"/>
          <w:sz w:val="18"/>
          <w:szCs w:val="18"/>
        </w:rPr>
        <w:t xml:space="preserve"> start waiting period – Where time is an issue, ARC application will often be supplemented with required notification</w:t>
      </w:r>
    </w:p>
    <w:p w14:paraId="68B5F52B" w14:textId="167670B9" w:rsidR="000C13F1" w:rsidRPr="00343D00" w:rsidRDefault="00E62D46" w:rsidP="00314011">
      <w:pPr>
        <w:pStyle w:val="ListParagraph"/>
        <w:numPr>
          <w:ilvl w:val="0"/>
          <w:numId w:val="60"/>
        </w:numPr>
        <w:spacing w:after="0"/>
        <w:ind w:left="1437"/>
        <w:rPr>
          <w:rFonts w:ascii="Calibri" w:hAnsi="Calibri"/>
          <w:sz w:val="18"/>
          <w:szCs w:val="18"/>
        </w:rPr>
      </w:pPr>
      <w:r w:rsidRPr="00E62D46">
        <w:rPr>
          <w:rFonts w:ascii="Calibri" w:hAnsi="Calibri"/>
          <w:sz w:val="18"/>
          <w:szCs w:val="18"/>
          <w:u w:val="single"/>
        </w:rPr>
        <w:t>Discretionary</w:t>
      </w:r>
      <w:r>
        <w:rPr>
          <w:rFonts w:ascii="Calibri" w:hAnsi="Calibri"/>
          <w:sz w:val="18"/>
          <w:szCs w:val="18"/>
        </w:rPr>
        <w:t xml:space="preserve">; </w:t>
      </w:r>
      <w:r w:rsidR="00B0108C" w:rsidRPr="00E62D46">
        <w:rPr>
          <w:rFonts w:ascii="Calibri" w:hAnsi="Calibri"/>
          <w:sz w:val="18"/>
          <w:szCs w:val="18"/>
        </w:rPr>
        <w:t>Application</w:t>
      </w:r>
      <w:r w:rsidR="00B0108C">
        <w:rPr>
          <w:rFonts w:ascii="Calibri" w:hAnsi="Calibri"/>
          <w:sz w:val="18"/>
          <w:szCs w:val="18"/>
        </w:rPr>
        <w:t xml:space="preserve"> is often</w:t>
      </w:r>
      <w:r w:rsidR="000C13F1">
        <w:rPr>
          <w:rFonts w:ascii="Calibri" w:hAnsi="Calibri"/>
          <w:sz w:val="18"/>
          <w:szCs w:val="18"/>
        </w:rPr>
        <w:t xml:space="preserve"> submitted in combination with a request for a waiver of the obligation to file</w:t>
      </w:r>
    </w:p>
    <w:p w14:paraId="170099A9" w14:textId="4820DFB6" w:rsidR="00C75630" w:rsidRDefault="00C75630" w:rsidP="00314011">
      <w:pPr>
        <w:pStyle w:val="ListParagraph"/>
        <w:numPr>
          <w:ilvl w:val="0"/>
          <w:numId w:val="59"/>
        </w:numPr>
        <w:spacing w:after="0"/>
        <w:ind w:left="717"/>
        <w:rPr>
          <w:rFonts w:ascii="Calibri" w:hAnsi="Calibri"/>
          <w:sz w:val="18"/>
          <w:szCs w:val="18"/>
        </w:rPr>
      </w:pPr>
      <w:r>
        <w:rPr>
          <w:rFonts w:ascii="Calibri" w:hAnsi="Calibri"/>
          <w:sz w:val="18"/>
          <w:szCs w:val="18"/>
          <w:u w:val="single"/>
        </w:rPr>
        <w:t>No Action Letter</w:t>
      </w:r>
      <w:r>
        <w:rPr>
          <w:rFonts w:ascii="Calibri" w:hAnsi="Calibri"/>
          <w:sz w:val="18"/>
          <w:szCs w:val="18"/>
        </w:rPr>
        <w:t xml:space="preserve"> – Most common disposition where ARC not granted; Bureau sends letter that they will not take action </w:t>
      </w:r>
      <w:r>
        <w:rPr>
          <w:rFonts w:ascii="Calibri" w:hAnsi="Calibri"/>
          <w:sz w:val="18"/>
          <w:szCs w:val="18"/>
          <w:u w:val="single"/>
        </w:rPr>
        <w:t>at this time</w:t>
      </w:r>
    </w:p>
    <w:p w14:paraId="303334CA" w14:textId="400CE11B" w:rsidR="00C75630" w:rsidRDefault="00C75630" w:rsidP="00314011">
      <w:pPr>
        <w:pStyle w:val="ListParagraph"/>
        <w:numPr>
          <w:ilvl w:val="0"/>
          <w:numId w:val="80"/>
        </w:numPr>
        <w:spacing w:after="0"/>
        <w:rPr>
          <w:rFonts w:ascii="Calibri" w:hAnsi="Calibri"/>
          <w:sz w:val="18"/>
          <w:szCs w:val="18"/>
        </w:rPr>
      </w:pPr>
      <w:r>
        <w:rPr>
          <w:rFonts w:ascii="Calibri" w:hAnsi="Calibri"/>
          <w:sz w:val="18"/>
          <w:szCs w:val="18"/>
        </w:rPr>
        <w:t xml:space="preserve">Does </w:t>
      </w:r>
      <w:r>
        <w:rPr>
          <w:rFonts w:ascii="Calibri" w:hAnsi="Calibri"/>
          <w:sz w:val="18"/>
          <w:szCs w:val="18"/>
          <w:u w:val="single"/>
        </w:rPr>
        <w:t>not</w:t>
      </w:r>
      <w:r>
        <w:rPr>
          <w:rFonts w:ascii="Calibri" w:hAnsi="Calibri"/>
          <w:sz w:val="18"/>
          <w:szCs w:val="18"/>
        </w:rPr>
        <w:t xml:space="preserve"> prevent Bureau from </w:t>
      </w:r>
      <w:r w:rsidR="006577A6">
        <w:rPr>
          <w:rFonts w:ascii="Calibri" w:hAnsi="Calibri"/>
          <w:sz w:val="18"/>
          <w:szCs w:val="18"/>
        </w:rPr>
        <w:t>bringing a challenge against</w:t>
      </w:r>
      <w:r>
        <w:rPr>
          <w:rFonts w:ascii="Calibri" w:hAnsi="Calibri"/>
          <w:sz w:val="18"/>
          <w:szCs w:val="18"/>
        </w:rPr>
        <w:t xml:space="preserve"> parties within one year</w:t>
      </w:r>
      <w:r w:rsidR="00FF529E">
        <w:rPr>
          <w:rFonts w:ascii="Calibri" w:hAnsi="Calibri"/>
          <w:sz w:val="18"/>
          <w:szCs w:val="18"/>
        </w:rPr>
        <w:t xml:space="preserve"> (If non-compl</w:t>
      </w:r>
      <w:r w:rsidR="006577A6">
        <w:rPr>
          <w:rFonts w:ascii="Calibri" w:hAnsi="Calibri"/>
          <w:sz w:val="18"/>
          <w:szCs w:val="18"/>
        </w:rPr>
        <w:t>ex, likely no challenge, but risk)</w:t>
      </w:r>
    </w:p>
    <w:p w14:paraId="5B352670" w14:textId="0BC4B132" w:rsidR="006577A6" w:rsidRPr="00C75630" w:rsidRDefault="006577A6" w:rsidP="00314011">
      <w:pPr>
        <w:pStyle w:val="ListParagraph"/>
        <w:numPr>
          <w:ilvl w:val="0"/>
          <w:numId w:val="80"/>
        </w:numPr>
        <w:spacing w:after="0"/>
        <w:rPr>
          <w:rFonts w:ascii="Calibri" w:hAnsi="Calibri"/>
          <w:sz w:val="18"/>
          <w:szCs w:val="18"/>
        </w:rPr>
      </w:pPr>
      <w:r>
        <w:rPr>
          <w:rFonts w:ascii="Calibri" w:hAnsi="Calibri"/>
          <w:sz w:val="18"/>
          <w:szCs w:val="18"/>
        </w:rPr>
        <w:t>Can be issued with or without conditions – May state no action at this time, but they will re-evaluate if company does X</w:t>
      </w:r>
    </w:p>
    <w:p w14:paraId="5CF79900" w14:textId="3BDFE7CE" w:rsidR="00343D00" w:rsidRDefault="00B0108C" w:rsidP="00314011">
      <w:pPr>
        <w:pStyle w:val="ListParagraph"/>
        <w:numPr>
          <w:ilvl w:val="0"/>
          <w:numId w:val="59"/>
        </w:numPr>
        <w:spacing w:after="0"/>
        <w:ind w:left="717"/>
        <w:rPr>
          <w:rFonts w:ascii="Calibri" w:hAnsi="Calibri"/>
          <w:sz w:val="18"/>
          <w:szCs w:val="18"/>
        </w:rPr>
      </w:pPr>
      <w:r>
        <w:rPr>
          <w:rFonts w:ascii="Calibri" w:hAnsi="Calibri"/>
          <w:sz w:val="18"/>
          <w:szCs w:val="18"/>
          <w:u w:val="single"/>
        </w:rPr>
        <w:t>Waiver</w:t>
      </w:r>
      <w:r>
        <w:rPr>
          <w:rFonts w:ascii="Calibri" w:hAnsi="Calibri"/>
          <w:sz w:val="18"/>
          <w:szCs w:val="18"/>
        </w:rPr>
        <w:t xml:space="preserve"> (Pursuant to </w:t>
      </w:r>
      <w:r>
        <w:rPr>
          <w:rFonts w:ascii="Calibri" w:hAnsi="Calibri"/>
          <w:b/>
          <w:sz w:val="18"/>
          <w:szCs w:val="18"/>
        </w:rPr>
        <w:t>S. 113(c)</w:t>
      </w:r>
      <w:r>
        <w:rPr>
          <w:rFonts w:ascii="Calibri" w:hAnsi="Calibri"/>
          <w:sz w:val="18"/>
          <w:szCs w:val="18"/>
        </w:rPr>
        <w:t>)</w:t>
      </w:r>
    </w:p>
    <w:p w14:paraId="17CCA793" w14:textId="6AC7DE6F" w:rsidR="00B0108C" w:rsidRPr="00E62D46" w:rsidRDefault="00E62D46" w:rsidP="00314011">
      <w:pPr>
        <w:pStyle w:val="ListParagraph"/>
        <w:numPr>
          <w:ilvl w:val="0"/>
          <w:numId w:val="61"/>
        </w:numPr>
        <w:spacing w:after="0"/>
        <w:ind w:left="1437"/>
        <w:rPr>
          <w:rFonts w:ascii="Calibri" w:hAnsi="Calibri"/>
          <w:sz w:val="18"/>
          <w:szCs w:val="18"/>
        </w:rPr>
      </w:pPr>
      <w:r w:rsidRPr="00E62D46">
        <w:rPr>
          <w:rFonts w:ascii="Calibri" w:hAnsi="Calibri"/>
          <w:sz w:val="18"/>
          <w:szCs w:val="18"/>
        </w:rPr>
        <w:t xml:space="preserve">Where parties have been denied ARC (Ex. Because of high market share), but </w:t>
      </w:r>
      <w:r w:rsidR="00AF5952" w:rsidRPr="00E62D46">
        <w:rPr>
          <w:rFonts w:ascii="Calibri" w:hAnsi="Calibri"/>
          <w:sz w:val="18"/>
          <w:szCs w:val="18"/>
        </w:rPr>
        <w:t xml:space="preserve">detailed ARC application has been submitted that contains substantially similar information to that </w:t>
      </w:r>
      <w:r>
        <w:rPr>
          <w:rFonts w:ascii="Calibri" w:hAnsi="Calibri"/>
          <w:sz w:val="18"/>
          <w:szCs w:val="18"/>
        </w:rPr>
        <w:t xml:space="preserve">req with </w:t>
      </w:r>
      <w:r w:rsidR="00AF5952" w:rsidRPr="00E62D46">
        <w:rPr>
          <w:rFonts w:ascii="Calibri" w:hAnsi="Calibri"/>
          <w:sz w:val="18"/>
          <w:szCs w:val="18"/>
        </w:rPr>
        <w:t xml:space="preserve">pre-merger notification, the Commissioner may waive </w:t>
      </w:r>
      <w:r>
        <w:rPr>
          <w:rFonts w:ascii="Calibri" w:hAnsi="Calibri"/>
          <w:sz w:val="18"/>
          <w:szCs w:val="18"/>
        </w:rPr>
        <w:t>notification req</w:t>
      </w:r>
    </w:p>
    <w:p w14:paraId="2DE017A6" w14:textId="59CC1345" w:rsidR="008D5626" w:rsidRPr="00B0108C" w:rsidRDefault="008D5626" w:rsidP="00314011">
      <w:pPr>
        <w:pStyle w:val="ListParagraph"/>
        <w:numPr>
          <w:ilvl w:val="0"/>
          <w:numId w:val="61"/>
        </w:numPr>
        <w:spacing w:after="0"/>
        <w:ind w:left="1437"/>
        <w:rPr>
          <w:rFonts w:ascii="Calibri" w:hAnsi="Calibri"/>
          <w:sz w:val="18"/>
          <w:szCs w:val="18"/>
        </w:rPr>
      </w:pPr>
      <w:r>
        <w:rPr>
          <w:rFonts w:ascii="Calibri" w:hAnsi="Calibri"/>
          <w:sz w:val="18"/>
          <w:szCs w:val="18"/>
        </w:rPr>
        <w:t xml:space="preserve">Waiver has implications </w:t>
      </w:r>
      <w:r>
        <w:rPr>
          <w:rFonts w:ascii="Calibri" w:hAnsi="Calibri"/>
          <w:sz w:val="18"/>
          <w:szCs w:val="18"/>
          <w:u w:val="single"/>
        </w:rPr>
        <w:t>only</w:t>
      </w:r>
      <w:r>
        <w:rPr>
          <w:rFonts w:ascii="Calibri" w:hAnsi="Calibri"/>
          <w:sz w:val="18"/>
          <w:szCs w:val="18"/>
        </w:rPr>
        <w:t xml:space="preserve"> under Park IX, but highly unlikely Commissioner will challenge transaction where waiver provided</w:t>
      </w:r>
    </w:p>
    <w:p w14:paraId="2C916E7B" w14:textId="5450CC07" w:rsidR="000E3857" w:rsidRPr="000E3857" w:rsidRDefault="000E3857" w:rsidP="00314011">
      <w:pPr>
        <w:pStyle w:val="ListParagraph"/>
        <w:numPr>
          <w:ilvl w:val="0"/>
          <w:numId w:val="59"/>
        </w:numPr>
        <w:spacing w:after="0"/>
        <w:ind w:left="717"/>
        <w:rPr>
          <w:rFonts w:ascii="Calibri" w:hAnsi="Calibri"/>
          <w:sz w:val="18"/>
          <w:szCs w:val="18"/>
        </w:rPr>
      </w:pPr>
      <w:r>
        <w:rPr>
          <w:rFonts w:ascii="Calibri" w:hAnsi="Calibri"/>
          <w:sz w:val="18"/>
          <w:szCs w:val="18"/>
          <w:u w:val="single"/>
        </w:rPr>
        <w:t>Consent Agreement</w:t>
      </w:r>
      <w:r>
        <w:rPr>
          <w:rFonts w:ascii="Calibri" w:hAnsi="Calibri"/>
          <w:sz w:val="18"/>
          <w:szCs w:val="18"/>
        </w:rPr>
        <w:t xml:space="preserve"> – </w:t>
      </w:r>
      <w:r w:rsidR="00A57107">
        <w:rPr>
          <w:rFonts w:ascii="Calibri" w:hAnsi="Calibri"/>
          <w:sz w:val="18"/>
          <w:szCs w:val="18"/>
        </w:rPr>
        <w:t>Some problem, but p</w:t>
      </w:r>
      <w:r>
        <w:rPr>
          <w:rFonts w:ascii="Calibri" w:hAnsi="Calibri"/>
          <w:sz w:val="18"/>
          <w:szCs w:val="18"/>
        </w:rPr>
        <w:t>arties agree to give so</w:t>
      </w:r>
      <w:r w:rsidR="00A57107">
        <w:rPr>
          <w:rFonts w:ascii="Calibri" w:hAnsi="Calibri"/>
          <w:sz w:val="18"/>
          <w:szCs w:val="18"/>
        </w:rPr>
        <w:t>mething up in order to close</w:t>
      </w:r>
      <w:r>
        <w:rPr>
          <w:rFonts w:ascii="Calibri" w:hAnsi="Calibri"/>
          <w:sz w:val="18"/>
          <w:szCs w:val="18"/>
        </w:rPr>
        <w:t xml:space="preserve"> and Bureau agrees </w:t>
      </w:r>
      <w:r w:rsidR="00A57107">
        <w:rPr>
          <w:rFonts w:ascii="Calibri" w:hAnsi="Calibri"/>
          <w:sz w:val="18"/>
          <w:szCs w:val="18"/>
        </w:rPr>
        <w:t>not to bring a s. 92 app</w:t>
      </w:r>
    </w:p>
    <w:p w14:paraId="15821EAF" w14:textId="22E91DE8" w:rsidR="00B0108C" w:rsidRDefault="001E00D2" w:rsidP="00314011">
      <w:pPr>
        <w:pStyle w:val="ListParagraph"/>
        <w:numPr>
          <w:ilvl w:val="0"/>
          <w:numId w:val="59"/>
        </w:numPr>
        <w:spacing w:after="0"/>
        <w:ind w:left="717"/>
        <w:rPr>
          <w:rFonts w:ascii="Calibri" w:hAnsi="Calibri"/>
          <w:sz w:val="18"/>
          <w:szCs w:val="18"/>
        </w:rPr>
      </w:pPr>
      <w:r>
        <w:rPr>
          <w:rFonts w:ascii="Calibri" w:hAnsi="Calibri"/>
          <w:sz w:val="18"/>
          <w:szCs w:val="18"/>
          <w:u w:val="single"/>
        </w:rPr>
        <w:t>Relief for Fluctuating Interests and Staged Acquisitions</w:t>
      </w:r>
    </w:p>
    <w:p w14:paraId="642D1237" w14:textId="2B33C5A5" w:rsidR="001E00D2" w:rsidRPr="00343D00" w:rsidRDefault="001E00D2" w:rsidP="00314011">
      <w:pPr>
        <w:pStyle w:val="ListParagraph"/>
        <w:numPr>
          <w:ilvl w:val="0"/>
          <w:numId w:val="61"/>
        </w:numPr>
        <w:spacing w:after="0"/>
        <w:ind w:left="1437"/>
        <w:rPr>
          <w:rFonts w:ascii="Calibri" w:hAnsi="Calibri"/>
          <w:sz w:val="18"/>
          <w:szCs w:val="18"/>
        </w:rPr>
      </w:pPr>
      <w:r>
        <w:rPr>
          <w:rFonts w:ascii="Calibri" w:hAnsi="Calibri"/>
          <w:sz w:val="18"/>
          <w:szCs w:val="18"/>
        </w:rPr>
        <w:t>Where notification was filed because acquisition of voting shares or interest in combination exceeded threshold, and ownership subsequently fell below threshold, no further notification is required in respect of same threshold if exceeded again within 3 yrs</w:t>
      </w:r>
    </w:p>
    <w:p w14:paraId="0D5E6CB4" w14:textId="671F000E" w:rsidR="00531F26" w:rsidRDefault="00F43235" w:rsidP="00314011">
      <w:pPr>
        <w:pStyle w:val="ListParagraph"/>
        <w:numPr>
          <w:ilvl w:val="0"/>
          <w:numId w:val="59"/>
        </w:numPr>
        <w:spacing w:after="0"/>
        <w:ind w:left="717"/>
        <w:rPr>
          <w:rFonts w:ascii="Calibri" w:hAnsi="Calibri"/>
          <w:sz w:val="18"/>
          <w:szCs w:val="18"/>
        </w:rPr>
      </w:pPr>
      <w:r>
        <w:rPr>
          <w:rFonts w:ascii="Calibri" w:hAnsi="Calibri"/>
          <w:sz w:val="18"/>
          <w:szCs w:val="18"/>
          <w:u w:val="single"/>
        </w:rPr>
        <w:t>Unsolicited Takeover Bids</w:t>
      </w:r>
    </w:p>
    <w:p w14:paraId="2B51F7CC" w14:textId="28A9141A" w:rsidR="00F43235" w:rsidRDefault="009F1B69" w:rsidP="00314011">
      <w:pPr>
        <w:pStyle w:val="ListParagraph"/>
        <w:numPr>
          <w:ilvl w:val="0"/>
          <w:numId w:val="61"/>
        </w:numPr>
        <w:spacing w:after="0"/>
        <w:ind w:left="1437"/>
        <w:rPr>
          <w:rFonts w:ascii="Calibri" w:hAnsi="Calibri"/>
          <w:sz w:val="18"/>
          <w:szCs w:val="18"/>
        </w:rPr>
      </w:pPr>
      <w:r>
        <w:rPr>
          <w:rFonts w:ascii="Calibri" w:hAnsi="Calibri"/>
          <w:sz w:val="18"/>
          <w:szCs w:val="18"/>
        </w:rPr>
        <w:t xml:space="preserve">Statutory waiting period is determined </w:t>
      </w:r>
      <w:r w:rsidRPr="00C4374F">
        <w:rPr>
          <w:rFonts w:ascii="Calibri" w:hAnsi="Calibri"/>
          <w:sz w:val="18"/>
          <w:szCs w:val="18"/>
          <w:u w:val="single"/>
        </w:rPr>
        <w:t>without</w:t>
      </w:r>
      <w:r>
        <w:rPr>
          <w:rFonts w:ascii="Calibri" w:hAnsi="Calibri"/>
          <w:sz w:val="18"/>
          <w:szCs w:val="18"/>
        </w:rPr>
        <w:t xml:space="preserve"> reference to the day on which the target files its part of the notification</w:t>
      </w:r>
    </w:p>
    <w:p w14:paraId="38C67C19" w14:textId="77777777" w:rsidR="003B2943" w:rsidRPr="003B2943" w:rsidRDefault="003B2943" w:rsidP="00B33AA9">
      <w:pPr>
        <w:pStyle w:val="ListParagraph"/>
        <w:spacing w:after="0"/>
        <w:ind w:left="717"/>
        <w:rPr>
          <w:rFonts w:ascii="Calibri" w:hAnsi="Calibri"/>
          <w:sz w:val="18"/>
          <w:szCs w:val="18"/>
        </w:rPr>
      </w:pPr>
    </w:p>
    <w:p w14:paraId="1C0EB8F2" w14:textId="02A34648" w:rsidR="00194BF4" w:rsidRPr="001E72A4" w:rsidRDefault="00194BF4" w:rsidP="00194BF4">
      <w:pPr>
        <w:pStyle w:val="Heading3"/>
        <w:tabs>
          <w:tab w:val="left" w:pos="5620"/>
        </w:tabs>
        <w:rPr>
          <w:rFonts w:ascii="BlairMdITC TT-Medium" w:hAnsi="BlairMdITC TT-Medium"/>
          <w:i w:val="0"/>
          <w:sz w:val="20"/>
        </w:rPr>
      </w:pPr>
      <w:r>
        <w:rPr>
          <w:rFonts w:ascii="BlairMdITC TT-Medium" w:hAnsi="BlairMdITC TT-Medium"/>
          <w:i w:val="0"/>
          <w:sz w:val="20"/>
        </w:rPr>
        <w:t>5. Failure to Comply</w:t>
      </w:r>
    </w:p>
    <w:p w14:paraId="52947E41" w14:textId="6F92EC31" w:rsidR="000B1E40" w:rsidRPr="000B1E40" w:rsidRDefault="000B1E40" w:rsidP="00314011">
      <w:pPr>
        <w:pStyle w:val="ListParagraph"/>
        <w:numPr>
          <w:ilvl w:val="0"/>
          <w:numId w:val="61"/>
        </w:numPr>
        <w:spacing w:after="0"/>
        <w:ind w:left="717"/>
        <w:rPr>
          <w:rFonts w:ascii="Calibri" w:hAnsi="Calibri"/>
          <w:sz w:val="18"/>
          <w:szCs w:val="18"/>
        </w:rPr>
      </w:pPr>
      <w:r w:rsidRPr="000B1E40">
        <w:rPr>
          <w:rFonts w:ascii="Calibri" w:hAnsi="Calibri"/>
          <w:b/>
          <w:sz w:val="18"/>
          <w:szCs w:val="18"/>
        </w:rPr>
        <w:t>Failure to File</w:t>
      </w:r>
      <w:r w:rsidRPr="000B1E40">
        <w:rPr>
          <w:rFonts w:ascii="Calibri" w:hAnsi="Calibri"/>
          <w:sz w:val="18"/>
          <w:szCs w:val="18"/>
        </w:rPr>
        <w:t xml:space="preserve"> – </w:t>
      </w:r>
      <w:r w:rsidR="00C80CCD" w:rsidRPr="000B1E40">
        <w:rPr>
          <w:rFonts w:ascii="Calibri" w:hAnsi="Calibri"/>
          <w:b/>
          <w:sz w:val="18"/>
          <w:szCs w:val="18"/>
        </w:rPr>
        <w:t>S. 65(2)</w:t>
      </w:r>
      <w:r w:rsidR="00884C80">
        <w:rPr>
          <w:rFonts w:ascii="Calibri" w:hAnsi="Calibri"/>
          <w:sz w:val="18"/>
          <w:szCs w:val="18"/>
        </w:rPr>
        <w:t xml:space="preserve"> – Failure to file </w:t>
      </w:r>
      <w:r w:rsidR="00C80CCD" w:rsidRPr="000B1E40">
        <w:rPr>
          <w:rFonts w:ascii="Calibri" w:hAnsi="Calibri"/>
          <w:sz w:val="18"/>
          <w:szCs w:val="18"/>
        </w:rPr>
        <w:t>merger pre-notification without good and sufficie</w:t>
      </w:r>
      <w:r w:rsidRPr="000B1E40">
        <w:rPr>
          <w:rFonts w:ascii="Calibri" w:hAnsi="Calibri"/>
          <w:sz w:val="18"/>
          <w:szCs w:val="18"/>
        </w:rPr>
        <w:t>nt cause is a criminal offence</w:t>
      </w:r>
      <w:r w:rsidR="00884C80">
        <w:rPr>
          <w:rFonts w:ascii="Calibri" w:hAnsi="Calibri"/>
          <w:sz w:val="18"/>
          <w:szCs w:val="18"/>
        </w:rPr>
        <w:t xml:space="preserve"> – Fine of up to $50K</w:t>
      </w:r>
    </w:p>
    <w:p w14:paraId="637C3AD3" w14:textId="656C42B2" w:rsidR="00F43235" w:rsidRDefault="00884C80" w:rsidP="00314011">
      <w:pPr>
        <w:pStyle w:val="ListParagraph"/>
        <w:numPr>
          <w:ilvl w:val="0"/>
          <w:numId w:val="61"/>
        </w:numPr>
        <w:spacing w:after="0"/>
        <w:ind w:left="1437"/>
        <w:rPr>
          <w:rFonts w:ascii="Calibri" w:hAnsi="Calibri"/>
          <w:sz w:val="18"/>
          <w:szCs w:val="18"/>
        </w:rPr>
      </w:pPr>
      <w:r>
        <w:rPr>
          <w:rFonts w:ascii="Calibri" w:hAnsi="Calibri"/>
          <w:sz w:val="18"/>
          <w:szCs w:val="18"/>
        </w:rPr>
        <w:t>Still</w:t>
      </w:r>
      <w:r w:rsidR="000B1E40">
        <w:rPr>
          <w:rFonts w:ascii="Calibri" w:hAnsi="Calibri"/>
          <w:sz w:val="18"/>
          <w:szCs w:val="18"/>
        </w:rPr>
        <w:t xml:space="preserve"> subject to s. 92 – Bureau may still bring transaction before the Tribunal</w:t>
      </w:r>
      <w:r>
        <w:rPr>
          <w:rFonts w:ascii="Calibri" w:hAnsi="Calibri"/>
          <w:sz w:val="18"/>
          <w:szCs w:val="18"/>
        </w:rPr>
        <w:t>, and s. 114 (waiting period and potential for SIR)</w:t>
      </w:r>
    </w:p>
    <w:p w14:paraId="6EF7066C" w14:textId="22721F9E" w:rsidR="00884C80" w:rsidRDefault="00884C80" w:rsidP="00314011">
      <w:pPr>
        <w:pStyle w:val="ListParagraph"/>
        <w:numPr>
          <w:ilvl w:val="0"/>
          <w:numId w:val="61"/>
        </w:numPr>
        <w:spacing w:after="0"/>
        <w:ind w:left="1437"/>
        <w:rPr>
          <w:rFonts w:ascii="Calibri" w:hAnsi="Calibri"/>
          <w:sz w:val="18"/>
          <w:szCs w:val="18"/>
        </w:rPr>
      </w:pPr>
      <w:r>
        <w:rPr>
          <w:rFonts w:ascii="Calibri" w:hAnsi="Calibri"/>
          <w:sz w:val="18"/>
          <w:szCs w:val="18"/>
        </w:rPr>
        <w:t>May be subject to dissolution, divestiture (txn could be dissolved), or AMP’s of $10,000 per day for waiting to comply with WP</w:t>
      </w:r>
    </w:p>
    <w:p w14:paraId="6AD28F80" w14:textId="6D579609" w:rsidR="00C80CCD" w:rsidRDefault="00C80CCD" w:rsidP="00314011">
      <w:pPr>
        <w:pStyle w:val="ListParagraph"/>
        <w:numPr>
          <w:ilvl w:val="0"/>
          <w:numId w:val="61"/>
        </w:numPr>
        <w:spacing w:after="0"/>
        <w:ind w:left="1437"/>
        <w:rPr>
          <w:rFonts w:ascii="Calibri" w:hAnsi="Calibri"/>
          <w:sz w:val="18"/>
          <w:szCs w:val="18"/>
        </w:rPr>
      </w:pPr>
      <w:r>
        <w:rPr>
          <w:rFonts w:ascii="Calibri" w:hAnsi="Calibri"/>
          <w:sz w:val="18"/>
          <w:szCs w:val="18"/>
        </w:rPr>
        <w:t xml:space="preserve">Failure to file is also a basis for a Tribunal interim order under </w:t>
      </w:r>
      <w:r>
        <w:rPr>
          <w:rFonts w:ascii="Calibri" w:hAnsi="Calibri"/>
          <w:b/>
          <w:sz w:val="18"/>
          <w:szCs w:val="18"/>
        </w:rPr>
        <w:t>S. 100</w:t>
      </w:r>
      <w:r>
        <w:rPr>
          <w:rFonts w:ascii="Calibri" w:hAnsi="Calibri"/>
          <w:sz w:val="18"/>
          <w:szCs w:val="18"/>
        </w:rPr>
        <w:t xml:space="preserve"> preventing the parties from closing the merger</w:t>
      </w:r>
    </w:p>
    <w:p w14:paraId="751EB281" w14:textId="79FD2A67" w:rsidR="00C80CCD" w:rsidRPr="009F50ED" w:rsidRDefault="009F50ED" w:rsidP="00314011">
      <w:pPr>
        <w:pStyle w:val="ListParagraph"/>
        <w:numPr>
          <w:ilvl w:val="0"/>
          <w:numId w:val="61"/>
        </w:numPr>
        <w:spacing w:after="0"/>
        <w:ind w:left="717"/>
        <w:rPr>
          <w:rFonts w:ascii="Calibri" w:hAnsi="Calibri"/>
          <w:sz w:val="18"/>
          <w:szCs w:val="18"/>
        </w:rPr>
      </w:pPr>
      <w:r w:rsidRPr="009F50ED">
        <w:rPr>
          <w:rFonts w:ascii="Calibri" w:hAnsi="Calibri"/>
          <w:b/>
          <w:sz w:val="18"/>
          <w:szCs w:val="18"/>
        </w:rPr>
        <w:t>File, But Close During Waiting Period</w:t>
      </w:r>
      <w:r w:rsidRPr="009F50ED">
        <w:rPr>
          <w:rFonts w:ascii="Calibri" w:hAnsi="Calibri"/>
          <w:sz w:val="18"/>
          <w:szCs w:val="18"/>
        </w:rPr>
        <w:t xml:space="preserve"> </w:t>
      </w:r>
      <w:r w:rsidR="00966D9E">
        <w:rPr>
          <w:rFonts w:ascii="Calibri" w:hAnsi="Calibri"/>
          <w:sz w:val="18"/>
          <w:szCs w:val="18"/>
        </w:rPr>
        <w:t>- Escape criminal offence, but:</w:t>
      </w:r>
    </w:p>
    <w:p w14:paraId="0810490E" w14:textId="7E40006F" w:rsidR="00C80CCD" w:rsidRPr="00966D9E" w:rsidRDefault="00966D9E" w:rsidP="00314011">
      <w:pPr>
        <w:pStyle w:val="ListParagraph"/>
        <w:numPr>
          <w:ilvl w:val="0"/>
          <w:numId w:val="61"/>
        </w:numPr>
        <w:spacing w:after="0"/>
        <w:ind w:left="1437"/>
        <w:rPr>
          <w:rFonts w:ascii="Calibri" w:hAnsi="Calibri"/>
          <w:sz w:val="18"/>
          <w:szCs w:val="18"/>
        </w:rPr>
      </w:pPr>
      <w:r w:rsidRPr="00966D9E">
        <w:rPr>
          <w:rFonts w:ascii="Calibri" w:hAnsi="Calibri"/>
          <w:sz w:val="18"/>
          <w:szCs w:val="18"/>
          <w:u w:val="single"/>
        </w:rPr>
        <w:t>Two</w:t>
      </w:r>
      <w:r w:rsidRPr="00966D9E">
        <w:rPr>
          <w:rFonts w:ascii="Calibri" w:hAnsi="Calibri"/>
          <w:sz w:val="18"/>
          <w:szCs w:val="18"/>
        </w:rPr>
        <w:t xml:space="preserve"> types of injunctive relief available – Court may </w:t>
      </w:r>
      <w:r>
        <w:rPr>
          <w:rFonts w:ascii="Calibri" w:hAnsi="Calibri"/>
          <w:sz w:val="18"/>
          <w:szCs w:val="18"/>
        </w:rPr>
        <w:t>prohibit</w:t>
      </w:r>
      <w:r w:rsidR="001024E0" w:rsidRPr="00966D9E">
        <w:rPr>
          <w:rFonts w:ascii="Calibri" w:hAnsi="Calibri"/>
          <w:sz w:val="18"/>
          <w:szCs w:val="18"/>
        </w:rPr>
        <w:t xml:space="preserve"> any conduct directed at completion or implementation of the t</w:t>
      </w:r>
      <w:r>
        <w:rPr>
          <w:rFonts w:ascii="Calibri" w:hAnsi="Calibri"/>
          <w:sz w:val="18"/>
          <w:szCs w:val="18"/>
        </w:rPr>
        <w:t>xn</w:t>
      </w:r>
    </w:p>
    <w:p w14:paraId="6C0161AA" w14:textId="77777777" w:rsidR="00966D9E" w:rsidRDefault="00966D9E" w:rsidP="00314011">
      <w:pPr>
        <w:pStyle w:val="ListParagraph"/>
        <w:numPr>
          <w:ilvl w:val="0"/>
          <w:numId w:val="61"/>
        </w:numPr>
        <w:spacing w:after="0"/>
        <w:ind w:left="1437"/>
        <w:rPr>
          <w:rFonts w:ascii="Calibri" w:hAnsi="Calibri"/>
          <w:sz w:val="18"/>
          <w:szCs w:val="18"/>
        </w:rPr>
      </w:pPr>
      <w:r>
        <w:rPr>
          <w:rFonts w:ascii="Calibri" w:hAnsi="Calibri"/>
          <w:sz w:val="18"/>
          <w:szCs w:val="18"/>
        </w:rPr>
        <w:t>May be subject to dissolution, divestiture (txn could be dissolved), or AMP’s of $10,000 per day for waiting to comply with WP</w:t>
      </w:r>
    </w:p>
    <w:p w14:paraId="31151520" w14:textId="77777777" w:rsidR="00966D9E" w:rsidRDefault="00966D9E" w:rsidP="00314011">
      <w:pPr>
        <w:pStyle w:val="ListParagraph"/>
        <w:numPr>
          <w:ilvl w:val="0"/>
          <w:numId w:val="61"/>
        </w:numPr>
        <w:spacing w:after="0"/>
        <w:ind w:left="1437"/>
        <w:rPr>
          <w:rFonts w:ascii="Calibri" w:hAnsi="Calibri"/>
          <w:sz w:val="18"/>
          <w:szCs w:val="18"/>
        </w:rPr>
      </w:pPr>
      <w:r>
        <w:rPr>
          <w:rFonts w:ascii="Calibri" w:hAnsi="Calibri"/>
          <w:sz w:val="18"/>
          <w:szCs w:val="18"/>
        </w:rPr>
        <w:t>Still subject to s. 92 – Bureau may still bring transaction before the Tribunal, and s. 114 (waiting period and potential for SIR)</w:t>
      </w:r>
    </w:p>
    <w:p w14:paraId="59731E22" w14:textId="74B5B0AF" w:rsidR="001024E0" w:rsidRDefault="00966D9E" w:rsidP="00314011">
      <w:pPr>
        <w:pStyle w:val="ListParagraph"/>
        <w:numPr>
          <w:ilvl w:val="0"/>
          <w:numId w:val="61"/>
        </w:numPr>
        <w:spacing w:after="0"/>
        <w:ind w:left="1437"/>
        <w:rPr>
          <w:rFonts w:ascii="Calibri" w:hAnsi="Calibri"/>
          <w:sz w:val="18"/>
          <w:szCs w:val="18"/>
        </w:rPr>
      </w:pPr>
      <w:r>
        <w:rPr>
          <w:rFonts w:ascii="Calibri" w:hAnsi="Calibri"/>
          <w:sz w:val="18"/>
          <w:szCs w:val="18"/>
        </w:rPr>
        <w:t>Court may grant</w:t>
      </w:r>
      <w:r w:rsidR="00D959C5">
        <w:rPr>
          <w:rFonts w:ascii="Calibri" w:hAnsi="Calibri"/>
          <w:sz w:val="18"/>
          <w:szCs w:val="18"/>
        </w:rPr>
        <w:t xml:space="preserve"> any other relief it</w:t>
      </w:r>
      <w:r w:rsidR="001024E0">
        <w:rPr>
          <w:rFonts w:ascii="Calibri" w:hAnsi="Calibri"/>
          <w:sz w:val="18"/>
          <w:szCs w:val="18"/>
        </w:rPr>
        <w:t xml:space="preserve"> finds appropriate </w:t>
      </w:r>
    </w:p>
    <w:p w14:paraId="79481B50" w14:textId="5E4CC213" w:rsidR="00D959C5" w:rsidRDefault="00D959C5" w:rsidP="00314011">
      <w:pPr>
        <w:pStyle w:val="ListParagraph"/>
        <w:numPr>
          <w:ilvl w:val="0"/>
          <w:numId w:val="61"/>
        </w:numPr>
        <w:spacing w:after="0"/>
        <w:ind w:left="717"/>
        <w:rPr>
          <w:rFonts w:ascii="Calibri" w:hAnsi="Calibri"/>
          <w:sz w:val="18"/>
          <w:szCs w:val="18"/>
        </w:rPr>
      </w:pPr>
      <w:r>
        <w:rPr>
          <w:rFonts w:ascii="Calibri" w:hAnsi="Calibri"/>
          <w:b/>
          <w:sz w:val="18"/>
          <w:szCs w:val="18"/>
        </w:rPr>
        <w:t>File, Close After Statutory Waiting Period, But Close Before Service Period Expired</w:t>
      </w:r>
    </w:p>
    <w:p w14:paraId="41BE300A" w14:textId="220A33AF" w:rsidR="00D959C5" w:rsidRDefault="00D959C5" w:rsidP="00314011">
      <w:pPr>
        <w:pStyle w:val="ListParagraph"/>
        <w:numPr>
          <w:ilvl w:val="0"/>
          <w:numId w:val="61"/>
        </w:numPr>
        <w:spacing w:after="0"/>
        <w:ind w:left="1437"/>
        <w:rPr>
          <w:rFonts w:ascii="Calibri" w:hAnsi="Calibri"/>
          <w:sz w:val="18"/>
          <w:szCs w:val="18"/>
        </w:rPr>
      </w:pPr>
      <w:r>
        <w:rPr>
          <w:rFonts w:ascii="Calibri" w:hAnsi="Calibri"/>
          <w:sz w:val="18"/>
          <w:szCs w:val="18"/>
        </w:rPr>
        <w:t>Still subject to s. 92 and may</w:t>
      </w:r>
      <w:r w:rsidR="00FB7BFD">
        <w:rPr>
          <w:rFonts w:ascii="Calibri" w:hAnsi="Calibri"/>
          <w:sz w:val="18"/>
          <w:szCs w:val="18"/>
        </w:rPr>
        <w:t xml:space="preserve"> be subject to injunctive relief </w:t>
      </w:r>
    </w:p>
    <w:p w14:paraId="17DF51AB" w14:textId="77777777" w:rsidR="00204192" w:rsidRPr="00194BF4" w:rsidRDefault="00204192" w:rsidP="00204192">
      <w:pPr>
        <w:pStyle w:val="ListParagraph"/>
        <w:spacing w:after="0"/>
        <w:ind w:left="1437"/>
        <w:rPr>
          <w:rFonts w:ascii="Calibri" w:hAnsi="Calibri"/>
          <w:sz w:val="18"/>
          <w:szCs w:val="18"/>
        </w:rPr>
      </w:pPr>
    </w:p>
    <w:p w14:paraId="31AB68C6" w14:textId="61BBAE96" w:rsidR="00204192" w:rsidRPr="001E72A4" w:rsidRDefault="00204192" w:rsidP="00204192">
      <w:pPr>
        <w:pStyle w:val="Heading3"/>
        <w:tabs>
          <w:tab w:val="left" w:pos="5620"/>
        </w:tabs>
        <w:rPr>
          <w:rFonts w:ascii="BlairMdITC TT-Medium" w:hAnsi="BlairMdITC TT-Medium"/>
          <w:i w:val="0"/>
          <w:sz w:val="20"/>
        </w:rPr>
      </w:pPr>
      <w:r>
        <w:rPr>
          <w:rFonts w:ascii="BlairMdITC TT-Medium" w:hAnsi="BlairMdITC TT-Medium"/>
          <w:i w:val="0"/>
          <w:sz w:val="20"/>
        </w:rPr>
        <w:lastRenderedPageBreak/>
        <w:t>6. Interaction with Other Regulatory Regimes</w:t>
      </w:r>
    </w:p>
    <w:p w14:paraId="6F9F2DF2" w14:textId="300567BC" w:rsidR="00A36C1D" w:rsidRPr="00F611EF" w:rsidRDefault="00204192" w:rsidP="00314011">
      <w:pPr>
        <w:pStyle w:val="ListParagraph"/>
        <w:numPr>
          <w:ilvl w:val="0"/>
          <w:numId w:val="62"/>
        </w:numPr>
        <w:spacing w:after="0"/>
        <w:ind w:left="717"/>
        <w:rPr>
          <w:rFonts w:ascii="Calibri" w:hAnsi="Calibri"/>
          <w:sz w:val="18"/>
          <w:szCs w:val="18"/>
        </w:rPr>
      </w:pPr>
      <w:r>
        <w:rPr>
          <w:rFonts w:ascii="Calibri" w:hAnsi="Calibri"/>
          <w:sz w:val="18"/>
          <w:szCs w:val="18"/>
          <w:u w:val="single"/>
        </w:rPr>
        <w:t>Investment Canada Act</w:t>
      </w:r>
      <w:r w:rsidR="00F04B5D">
        <w:rPr>
          <w:rFonts w:ascii="Calibri" w:hAnsi="Calibri"/>
          <w:sz w:val="18"/>
          <w:szCs w:val="18"/>
        </w:rPr>
        <w:t xml:space="preserve"> – If transaction is an acquisition, may have to file with Industry Canada (they will review when Bureau done)</w:t>
      </w:r>
    </w:p>
    <w:p w14:paraId="7EB5A9DB" w14:textId="3B03D051" w:rsidR="00F611EF" w:rsidRDefault="00F611EF" w:rsidP="00314011">
      <w:pPr>
        <w:pStyle w:val="ListParagraph"/>
        <w:numPr>
          <w:ilvl w:val="0"/>
          <w:numId w:val="62"/>
        </w:numPr>
        <w:spacing w:after="0"/>
        <w:ind w:left="1437"/>
        <w:rPr>
          <w:rFonts w:ascii="Calibri" w:hAnsi="Calibri"/>
          <w:sz w:val="18"/>
          <w:szCs w:val="18"/>
        </w:rPr>
      </w:pPr>
      <w:r>
        <w:rPr>
          <w:rFonts w:ascii="Calibri" w:hAnsi="Calibri"/>
          <w:sz w:val="18"/>
          <w:szCs w:val="18"/>
        </w:rPr>
        <w:t xml:space="preserve">Acquisition of Canadian business or other investment to establish a new Canadian business that is subject to review and approval under the </w:t>
      </w:r>
      <w:r>
        <w:rPr>
          <w:rFonts w:ascii="Calibri" w:hAnsi="Calibri"/>
          <w:i/>
          <w:sz w:val="18"/>
          <w:szCs w:val="18"/>
        </w:rPr>
        <w:t>Investment Canada Act</w:t>
      </w:r>
      <w:r>
        <w:rPr>
          <w:rFonts w:ascii="Calibri" w:hAnsi="Calibri"/>
          <w:sz w:val="18"/>
          <w:szCs w:val="18"/>
        </w:rPr>
        <w:t xml:space="preserve"> must be determined to be of “net benefit to Canada”</w:t>
      </w:r>
    </w:p>
    <w:p w14:paraId="349AA51A" w14:textId="2BBCA293" w:rsidR="00F611EF" w:rsidRPr="00204192" w:rsidRDefault="00F611EF" w:rsidP="00314011">
      <w:pPr>
        <w:pStyle w:val="ListParagraph"/>
        <w:numPr>
          <w:ilvl w:val="0"/>
          <w:numId w:val="62"/>
        </w:numPr>
        <w:spacing w:after="0"/>
        <w:ind w:left="717"/>
        <w:rPr>
          <w:rFonts w:ascii="Calibri" w:hAnsi="Calibri"/>
          <w:sz w:val="18"/>
          <w:szCs w:val="18"/>
        </w:rPr>
      </w:pPr>
      <w:r>
        <w:rPr>
          <w:rFonts w:ascii="Calibri" w:hAnsi="Calibri"/>
          <w:sz w:val="18"/>
          <w:szCs w:val="18"/>
          <w:u w:val="single"/>
        </w:rPr>
        <w:t>Canada Transportation Act</w:t>
      </w:r>
    </w:p>
    <w:p w14:paraId="48B28FEE" w14:textId="4F3C023F" w:rsidR="00A36C1D" w:rsidRPr="00E2328F" w:rsidRDefault="00240C7F" w:rsidP="00314011">
      <w:pPr>
        <w:pStyle w:val="ListParagraph"/>
        <w:numPr>
          <w:ilvl w:val="0"/>
          <w:numId w:val="62"/>
        </w:numPr>
        <w:spacing w:after="0"/>
        <w:ind w:left="1437"/>
        <w:rPr>
          <w:rFonts w:ascii="Calibri" w:hAnsi="Calibri"/>
          <w:sz w:val="18"/>
          <w:szCs w:val="18"/>
        </w:rPr>
      </w:pPr>
      <w:r w:rsidRPr="00E2328F">
        <w:rPr>
          <w:rFonts w:ascii="Calibri" w:hAnsi="Calibri"/>
          <w:sz w:val="18"/>
          <w:szCs w:val="18"/>
        </w:rPr>
        <w:t>Notifiable t</w:t>
      </w:r>
      <w:r w:rsidR="00550733" w:rsidRPr="00E2328F">
        <w:rPr>
          <w:rFonts w:ascii="Calibri" w:hAnsi="Calibri"/>
          <w:sz w:val="18"/>
          <w:szCs w:val="18"/>
        </w:rPr>
        <w:t xml:space="preserve">ransactions involving “transportation </w:t>
      </w:r>
      <w:r w:rsidR="005C5D61" w:rsidRPr="00E2328F">
        <w:rPr>
          <w:rFonts w:ascii="Calibri" w:hAnsi="Calibri"/>
          <w:sz w:val="18"/>
          <w:szCs w:val="18"/>
        </w:rPr>
        <w:t xml:space="preserve">undertakings” must </w:t>
      </w:r>
      <w:r w:rsidR="00E2328F" w:rsidRPr="00E2328F">
        <w:rPr>
          <w:rFonts w:ascii="Calibri" w:hAnsi="Calibri"/>
          <w:sz w:val="18"/>
          <w:szCs w:val="18"/>
        </w:rPr>
        <w:t xml:space="preserve">notify Bureau </w:t>
      </w:r>
      <w:r w:rsidR="00E2328F" w:rsidRPr="00E2328F">
        <w:rPr>
          <w:rFonts w:ascii="Calibri" w:hAnsi="Calibri"/>
          <w:sz w:val="18"/>
          <w:szCs w:val="18"/>
          <w:u w:val="single"/>
        </w:rPr>
        <w:t>and</w:t>
      </w:r>
      <w:r w:rsidR="00E2328F" w:rsidRPr="00E2328F">
        <w:rPr>
          <w:rFonts w:ascii="Calibri" w:hAnsi="Calibri"/>
          <w:sz w:val="18"/>
          <w:szCs w:val="18"/>
        </w:rPr>
        <w:t xml:space="preserve"> </w:t>
      </w:r>
      <w:r w:rsidR="00E2328F">
        <w:rPr>
          <w:rFonts w:ascii="Calibri" w:hAnsi="Calibri"/>
          <w:sz w:val="18"/>
          <w:szCs w:val="18"/>
        </w:rPr>
        <w:t>t</w:t>
      </w:r>
      <w:r w:rsidRPr="00E2328F">
        <w:rPr>
          <w:rFonts w:ascii="Calibri" w:hAnsi="Calibri"/>
          <w:sz w:val="18"/>
          <w:szCs w:val="18"/>
        </w:rPr>
        <w:t>he Minister of Transportation</w:t>
      </w:r>
    </w:p>
    <w:p w14:paraId="46829228" w14:textId="45149488" w:rsidR="005C5D61" w:rsidRDefault="005C5D61" w:rsidP="00314011">
      <w:pPr>
        <w:pStyle w:val="ListParagraph"/>
        <w:numPr>
          <w:ilvl w:val="0"/>
          <w:numId w:val="62"/>
        </w:numPr>
        <w:spacing w:after="0"/>
        <w:ind w:left="1437"/>
        <w:rPr>
          <w:rFonts w:ascii="Calibri" w:hAnsi="Calibri"/>
          <w:sz w:val="18"/>
          <w:szCs w:val="18"/>
        </w:rPr>
      </w:pPr>
      <w:r>
        <w:rPr>
          <w:rFonts w:ascii="Calibri" w:hAnsi="Calibri"/>
          <w:sz w:val="18"/>
          <w:szCs w:val="18"/>
        </w:rPr>
        <w:t>If transaction is an “air undertaking” must a</w:t>
      </w:r>
      <w:r w:rsidR="00E2328F">
        <w:rPr>
          <w:rFonts w:ascii="Calibri" w:hAnsi="Calibri"/>
          <w:sz w:val="18"/>
          <w:szCs w:val="18"/>
        </w:rPr>
        <w:t>lso notify the Canadian Transportation Agency</w:t>
      </w:r>
    </w:p>
    <w:p w14:paraId="1673082C" w14:textId="767A8F38" w:rsidR="00240C7F" w:rsidRPr="00F611EF" w:rsidRDefault="00481F26" w:rsidP="00314011">
      <w:pPr>
        <w:pStyle w:val="ListParagraph"/>
        <w:numPr>
          <w:ilvl w:val="0"/>
          <w:numId w:val="62"/>
        </w:numPr>
        <w:spacing w:after="0"/>
        <w:ind w:left="1437"/>
        <w:rPr>
          <w:rFonts w:ascii="Calibri" w:hAnsi="Calibri"/>
          <w:sz w:val="18"/>
          <w:szCs w:val="18"/>
        </w:rPr>
      </w:pPr>
      <w:r>
        <w:rPr>
          <w:rFonts w:ascii="Calibri" w:hAnsi="Calibri"/>
          <w:sz w:val="18"/>
          <w:szCs w:val="18"/>
        </w:rPr>
        <w:t>If Minister determined public interest issues are raised, the proposed txn cannot be completed until approved by Cabinet</w:t>
      </w:r>
    </w:p>
    <w:p w14:paraId="3772BA25" w14:textId="77777777" w:rsidR="00162A51" w:rsidRPr="00EA7CE1" w:rsidRDefault="00162A51" w:rsidP="000B0573">
      <w:pPr>
        <w:tabs>
          <w:tab w:val="left" w:pos="2220"/>
        </w:tabs>
        <w:spacing w:after="0"/>
        <w:rPr>
          <w:rFonts w:ascii="Calibri" w:hAnsi="Calibri"/>
          <w:b/>
          <w:sz w:val="22"/>
        </w:rPr>
      </w:pPr>
    </w:p>
    <w:p w14:paraId="76CA252E" w14:textId="43CC3386" w:rsidR="00572A3E" w:rsidRDefault="00E17B75" w:rsidP="00572A3E">
      <w:pPr>
        <w:spacing w:after="0"/>
        <w:rPr>
          <w:rFonts w:ascii="BlairMdITC TT-Medium" w:hAnsi="BlairMdITC TT-Medium"/>
          <w:b/>
          <w:sz w:val="22"/>
        </w:rPr>
      </w:pPr>
      <w:r>
        <w:rPr>
          <w:rFonts w:ascii="BlairMdITC TT-Medium" w:hAnsi="BlairMdITC TT-Medium"/>
          <w:b/>
          <w:sz w:val="22"/>
        </w:rPr>
        <w:t>XI</w:t>
      </w:r>
      <w:r w:rsidR="00572A3E">
        <w:rPr>
          <w:rFonts w:ascii="BlairMdITC TT-Medium" w:hAnsi="BlairMdITC TT-Medium"/>
          <w:b/>
          <w:sz w:val="22"/>
        </w:rPr>
        <w:t>. Market Power</w:t>
      </w:r>
    </w:p>
    <w:p w14:paraId="440158FC" w14:textId="77777777" w:rsidR="00572A3E" w:rsidRDefault="00572A3E" w:rsidP="00572A3E">
      <w:pPr>
        <w:pStyle w:val="ListParagraph"/>
        <w:numPr>
          <w:ilvl w:val="0"/>
          <w:numId w:val="41"/>
        </w:numPr>
        <w:spacing w:after="0"/>
        <w:ind w:left="717"/>
        <w:rPr>
          <w:rFonts w:ascii="Calibri" w:hAnsi="Calibri"/>
          <w:sz w:val="18"/>
          <w:szCs w:val="18"/>
        </w:rPr>
      </w:pPr>
      <w:r>
        <w:rPr>
          <w:rFonts w:ascii="Calibri" w:hAnsi="Calibri"/>
          <w:sz w:val="18"/>
          <w:szCs w:val="18"/>
        </w:rPr>
        <w:t>The primary economic objective of competition law is to prevent the inappropriate acquisition or exercise of market power</w:t>
      </w:r>
    </w:p>
    <w:p w14:paraId="02BF9E62" w14:textId="77777777" w:rsidR="00572A3E" w:rsidRDefault="00572A3E" w:rsidP="00572A3E">
      <w:pPr>
        <w:pStyle w:val="ListParagraph"/>
        <w:numPr>
          <w:ilvl w:val="0"/>
          <w:numId w:val="41"/>
        </w:numPr>
        <w:spacing w:after="0"/>
        <w:ind w:left="1437"/>
        <w:rPr>
          <w:rFonts w:ascii="Calibri" w:hAnsi="Calibri"/>
          <w:sz w:val="18"/>
          <w:szCs w:val="18"/>
        </w:rPr>
      </w:pPr>
      <w:r>
        <w:rPr>
          <w:rFonts w:ascii="Calibri" w:hAnsi="Calibri"/>
          <w:sz w:val="18"/>
          <w:szCs w:val="18"/>
          <w:u w:val="single"/>
        </w:rPr>
        <w:t>Market Power:</w:t>
      </w:r>
      <w:r>
        <w:rPr>
          <w:rFonts w:ascii="Calibri" w:hAnsi="Calibri"/>
          <w:sz w:val="18"/>
          <w:szCs w:val="18"/>
        </w:rPr>
        <w:t xml:space="preserve"> The ability of a firm (or firms acting jointly) to raise price above competitive level for sustained period of time</w:t>
      </w:r>
    </w:p>
    <w:p w14:paraId="0C2BB91F" w14:textId="77777777" w:rsidR="00572A3E" w:rsidRDefault="00572A3E" w:rsidP="00572A3E">
      <w:pPr>
        <w:pStyle w:val="ListParagraph"/>
        <w:numPr>
          <w:ilvl w:val="0"/>
          <w:numId w:val="41"/>
        </w:numPr>
        <w:spacing w:after="0"/>
        <w:ind w:left="2157"/>
        <w:rPr>
          <w:rFonts w:ascii="Calibri" w:hAnsi="Calibri"/>
          <w:sz w:val="18"/>
          <w:szCs w:val="18"/>
        </w:rPr>
      </w:pPr>
      <w:r>
        <w:rPr>
          <w:rFonts w:ascii="Calibri" w:hAnsi="Calibri"/>
          <w:sz w:val="18"/>
          <w:szCs w:val="18"/>
        </w:rPr>
        <w:t>The ability to behave relatively independently of the market (</w:t>
      </w:r>
      <w:r>
        <w:rPr>
          <w:rFonts w:ascii="Calibri" w:hAnsi="Calibri"/>
          <w:b/>
          <w:i/>
          <w:sz w:val="18"/>
          <w:szCs w:val="18"/>
        </w:rPr>
        <w:t>Southam</w:t>
      </w:r>
      <w:r>
        <w:rPr>
          <w:rFonts w:ascii="Calibri" w:hAnsi="Calibri"/>
          <w:sz w:val="18"/>
          <w:szCs w:val="18"/>
        </w:rPr>
        <w:t>)</w:t>
      </w:r>
    </w:p>
    <w:p w14:paraId="0469917D" w14:textId="77777777" w:rsidR="00572A3E" w:rsidRDefault="00572A3E" w:rsidP="00572A3E">
      <w:pPr>
        <w:pStyle w:val="ListParagraph"/>
        <w:numPr>
          <w:ilvl w:val="0"/>
          <w:numId w:val="41"/>
        </w:numPr>
        <w:spacing w:after="0"/>
        <w:ind w:left="2157"/>
        <w:rPr>
          <w:rFonts w:ascii="Calibri" w:hAnsi="Calibri"/>
          <w:sz w:val="18"/>
          <w:szCs w:val="18"/>
        </w:rPr>
      </w:pPr>
      <w:r>
        <w:rPr>
          <w:rFonts w:ascii="Calibri" w:hAnsi="Calibri"/>
          <w:sz w:val="18"/>
          <w:szCs w:val="18"/>
        </w:rPr>
        <w:t>“Price” is short hand – Includes non-price dimensions such as service, quality or product choice</w:t>
      </w:r>
    </w:p>
    <w:p w14:paraId="60FF2DDC" w14:textId="2D88EA0F" w:rsidR="00572A3E" w:rsidRDefault="00572A3E" w:rsidP="00572A3E">
      <w:pPr>
        <w:pStyle w:val="ListParagraph"/>
        <w:numPr>
          <w:ilvl w:val="0"/>
          <w:numId w:val="41"/>
        </w:numPr>
        <w:spacing w:after="0"/>
        <w:ind w:left="1437"/>
        <w:rPr>
          <w:rFonts w:ascii="Calibri" w:hAnsi="Calibri"/>
          <w:sz w:val="18"/>
          <w:szCs w:val="18"/>
        </w:rPr>
      </w:pPr>
      <w:r>
        <w:rPr>
          <w:rFonts w:ascii="Calibri" w:hAnsi="Calibri"/>
          <w:sz w:val="18"/>
          <w:szCs w:val="18"/>
        </w:rPr>
        <w:t>Market power from a buyer perspective means the ability of firm(s) to profitably depress prices paid to sellers to a level that is below the competitive level for a significant period of time</w:t>
      </w:r>
      <w:r w:rsidR="00DE528C">
        <w:rPr>
          <w:rFonts w:ascii="Calibri" w:hAnsi="Calibri"/>
          <w:sz w:val="18"/>
          <w:szCs w:val="18"/>
        </w:rPr>
        <w:t xml:space="preserve"> (hard to identify what the harm is)</w:t>
      </w:r>
    </w:p>
    <w:p w14:paraId="388F2A1E" w14:textId="4FA41FED" w:rsidR="00572A3E" w:rsidRDefault="00572A3E" w:rsidP="00572A3E">
      <w:pPr>
        <w:pStyle w:val="ListParagraph"/>
        <w:numPr>
          <w:ilvl w:val="0"/>
          <w:numId w:val="41"/>
        </w:numPr>
        <w:spacing w:after="0"/>
        <w:ind w:left="717"/>
        <w:rPr>
          <w:rFonts w:ascii="Calibri" w:hAnsi="Calibri"/>
          <w:sz w:val="18"/>
          <w:szCs w:val="18"/>
        </w:rPr>
      </w:pPr>
      <w:r>
        <w:rPr>
          <w:rFonts w:ascii="Calibri" w:hAnsi="Calibri"/>
          <w:sz w:val="18"/>
          <w:szCs w:val="18"/>
        </w:rPr>
        <w:t>Evidence of market power can be direct or indirect</w:t>
      </w:r>
      <w:r w:rsidR="00CC0E3F">
        <w:rPr>
          <w:rFonts w:ascii="Calibri" w:hAnsi="Calibri"/>
          <w:sz w:val="18"/>
          <w:szCs w:val="18"/>
        </w:rPr>
        <w:t xml:space="preserve"> (same as abuse of dominance)</w:t>
      </w:r>
    </w:p>
    <w:p w14:paraId="111F3F40" w14:textId="77777777" w:rsidR="00572A3E" w:rsidRDefault="00572A3E" w:rsidP="0043314C">
      <w:pPr>
        <w:spacing w:after="0"/>
        <w:rPr>
          <w:rFonts w:ascii="BlairMdITC TT-Medium" w:hAnsi="BlairMdITC TT-Medium"/>
          <w:b/>
          <w:sz w:val="22"/>
        </w:rPr>
      </w:pPr>
    </w:p>
    <w:p w14:paraId="32A08545" w14:textId="0BE17213" w:rsidR="0043314C" w:rsidRDefault="0043314C" w:rsidP="0043314C">
      <w:pPr>
        <w:spacing w:after="0"/>
        <w:rPr>
          <w:rFonts w:ascii="BlairMdITC TT-Medium" w:hAnsi="BlairMdITC TT-Medium"/>
          <w:b/>
          <w:sz w:val="22"/>
        </w:rPr>
      </w:pPr>
      <w:r>
        <w:rPr>
          <w:rFonts w:ascii="BlairMdITC TT-Medium" w:hAnsi="BlairMdITC TT-Medium"/>
          <w:b/>
          <w:sz w:val="22"/>
        </w:rPr>
        <w:t>X</w:t>
      </w:r>
      <w:r w:rsidR="00E17B75">
        <w:rPr>
          <w:rFonts w:ascii="BlairMdITC TT-Medium" w:hAnsi="BlairMdITC TT-Medium"/>
          <w:b/>
          <w:sz w:val="22"/>
        </w:rPr>
        <w:t>I</w:t>
      </w:r>
      <w:r w:rsidR="003A41E7">
        <w:rPr>
          <w:rFonts w:ascii="BlairMdITC TT-Medium" w:hAnsi="BlairMdITC TT-Medium"/>
          <w:b/>
          <w:sz w:val="22"/>
        </w:rPr>
        <w:t>I</w:t>
      </w:r>
      <w:r>
        <w:rPr>
          <w:rFonts w:ascii="BlairMdITC TT-Medium" w:hAnsi="BlairMdITC TT-Medium"/>
          <w:b/>
          <w:sz w:val="22"/>
        </w:rPr>
        <w:t xml:space="preserve">. </w:t>
      </w:r>
      <w:r w:rsidR="001F59D5">
        <w:rPr>
          <w:rFonts w:ascii="BlairMdITC TT-Medium" w:hAnsi="BlairMdITC TT-Medium"/>
          <w:b/>
          <w:sz w:val="22"/>
        </w:rPr>
        <w:t>Substantive Merger Review</w:t>
      </w:r>
      <w:r>
        <w:rPr>
          <w:rFonts w:ascii="BlairMdITC TT-Medium" w:hAnsi="BlairMdITC TT-Medium"/>
          <w:b/>
          <w:sz w:val="22"/>
        </w:rPr>
        <w:t xml:space="preserve">   </w:t>
      </w:r>
    </w:p>
    <w:p w14:paraId="60548F4D" w14:textId="1906F099" w:rsidR="00F324FB" w:rsidRDefault="0018652C" w:rsidP="00314011">
      <w:pPr>
        <w:pStyle w:val="ListParagraph"/>
        <w:numPr>
          <w:ilvl w:val="0"/>
          <w:numId w:val="63"/>
        </w:numPr>
        <w:tabs>
          <w:tab w:val="left" w:pos="6060"/>
        </w:tabs>
        <w:spacing w:after="0"/>
        <w:rPr>
          <w:rFonts w:ascii="Calibri" w:hAnsi="Calibri"/>
          <w:sz w:val="18"/>
          <w:szCs w:val="18"/>
        </w:rPr>
      </w:pPr>
      <w:r>
        <w:rPr>
          <w:rFonts w:ascii="Calibri" w:hAnsi="Calibri"/>
          <w:sz w:val="18"/>
          <w:szCs w:val="18"/>
        </w:rPr>
        <w:t xml:space="preserve">Under Part VIII, </w:t>
      </w:r>
      <w:r w:rsidR="00F324FB">
        <w:rPr>
          <w:rFonts w:ascii="Calibri" w:hAnsi="Calibri"/>
          <w:sz w:val="18"/>
          <w:szCs w:val="18"/>
        </w:rPr>
        <w:t>Commissioner can review merger up to one year after it has been substantially completed</w:t>
      </w:r>
    </w:p>
    <w:p w14:paraId="54240A8D" w14:textId="08DF2CB8" w:rsidR="00F324FB" w:rsidRDefault="00F324FB" w:rsidP="00314011">
      <w:pPr>
        <w:pStyle w:val="ListParagraph"/>
        <w:numPr>
          <w:ilvl w:val="0"/>
          <w:numId w:val="63"/>
        </w:numPr>
        <w:tabs>
          <w:tab w:val="left" w:pos="6060"/>
        </w:tabs>
        <w:spacing w:after="0"/>
        <w:ind w:left="1437"/>
        <w:rPr>
          <w:rFonts w:ascii="Calibri" w:hAnsi="Calibri"/>
          <w:sz w:val="18"/>
          <w:szCs w:val="18"/>
        </w:rPr>
      </w:pPr>
      <w:r>
        <w:rPr>
          <w:rFonts w:ascii="Calibri" w:hAnsi="Calibri"/>
          <w:sz w:val="18"/>
          <w:szCs w:val="18"/>
        </w:rPr>
        <w:t>Prudent to seek comfort from the Commissioner in the form of an ARC or “no action” letter even if</w:t>
      </w:r>
      <w:r w:rsidR="002756AE">
        <w:rPr>
          <w:rFonts w:ascii="Calibri" w:hAnsi="Calibri"/>
          <w:sz w:val="18"/>
          <w:szCs w:val="18"/>
        </w:rPr>
        <w:t xml:space="preserve"> is</w:t>
      </w:r>
      <w:r>
        <w:rPr>
          <w:rFonts w:ascii="Calibri" w:hAnsi="Calibri"/>
          <w:sz w:val="18"/>
          <w:szCs w:val="18"/>
        </w:rPr>
        <w:t xml:space="preserve"> not a notifiable merger</w:t>
      </w:r>
    </w:p>
    <w:p w14:paraId="1012270F" w14:textId="23711ADB" w:rsidR="00411B36" w:rsidRPr="00F324FB" w:rsidRDefault="00411B36" w:rsidP="00314011">
      <w:pPr>
        <w:pStyle w:val="ListParagraph"/>
        <w:numPr>
          <w:ilvl w:val="0"/>
          <w:numId w:val="63"/>
        </w:numPr>
        <w:tabs>
          <w:tab w:val="left" w:pos="6060"/>
        </w:tabs>
        <w:spacing w:after="0"/>
        <w:ind w:left="1437"/>
        <w:rPr>
          <w:rFonts w:ascii="Calibri" w:hAnsi="Calibri"/>
          <w:sz w:val="18"/>
          <w:szCs w:val="18"/>
        </w:rPr>
      </w:pPr>
      <w:r>
        <w:rPr>
          <w:rFonts w:ascii="Calibri" w:hAnsi="Calibri"/>
          <w:sz w:val="18"/>
          <w:szCs w:val="18"/>
        </w:rPr>
        <w:t>Few non-notifiable mergers are reviewed</w:t>
      </w:r>
    </w:p>
    <w:p w14:paraId="61EB6E07" w14:textId="5618737B" w:rsidR="004962B7" w:rsidRPr="00E736B5" w:rsidRDefault="00E736B5" w:rsidP="00314011">
      <w:pPr>
        <w:pStyle w:val="ListParagraph"/>
        <w:numPr>
          <w:ilvl w:val="0"/>
          <w:numId w:val="63"/>
        </w:numPr>
        <w:tabs>
          <w:tab w:val="left" w:pos="6500"/>
        </w:tabs>
        <w:spacing w:after="0"/>
        <w:ind w:left="717"/>
        <w:rPr>
          <w:rFonts w:ascii="Calibri" w:hAnsi="Calibri"/>
          <w:b/>
          <w:sz w:val="18"/>
          <w:szCs w:val="18"/>
        </w:rPr>
      </w:pPr>
      <w:r>
        <w:rPr>
          <w:rFonts w:ascii="Calibri" w:hAnsi="Calibri"/>
          <w:b/>
          <w:sz w:val="18"/>
          <w:szCs w:val="18"/>
        </w:rPr>
        <w:t>Steps of Merger Review</w:t>
      </w:r>
      <w:r>
        <w:rPr>
          <w:rFonts w:ascii="Calibri" w:hAnsi="Calibri"/>
          <w:sz w:val="18"/>
          <w:szCs w:val="18"/>
        </w:rPr>
        <w:t>:</w:t>
      </w:r>
    </w:p>
    <w:p w14:paraId="6129225A" w14:textId="509A9605" w:rsidR="00D4145D" w:rsidRPr="004D30F9" w:rsidRDefault="00D4145D" w:rsidP="00314011">
      <w:pPr>
        <w:pStyle w:val="ListParagraph"/>
        <w:numPr>
          <w:ilvl w:val="0"/>
          <w:numId w:val="63"/>
        </w:numPr>
        <w:tabs>
          <w:tab w:val="left" w:pos="6500"/>
        </w:tabs>
        <w:spacing w:after="0"/>
        <w:ind w:left="1437"/>
        <w:rPr>
          <w:rFonts w:ascii="Calibri" w:hAnsi="Calibri"/>
          <w:b/>
          <w:sz w:val="18"/>
          <w:szCs w:val="18"/>
        </w:rPr>
      </w:pPr>
      <w:r>
        <w:rPr>
          <w:rFonts w:ascii="Calibri" w:hAnsi="Calibri"/>
          <w:sz w:val="18"/>
          <w:szCs w:val="18"/>
        </w:rPr>
        <w:t>Does transaction fall within definition of merger?</w:t>
      </w:r>
    </w:p>
    <w:p w14:paraId="6EC2C96B" w14:textId="41B60CCD" w:rsidR="004D30F9" w:rsidRPr="00D4145D" w:rsidRDefault="004D30F9" w:rsidP="00314011">
      <w:pPr>
        <w:pStyle w:val="ListParagraph"/>
        <w:numPr>
          <w:ilvl w:val="0"/>
          <w:numId w:val="63"/>
        </w:numPr>
        <w:tabs>
          <w:tab w:val="left" w:pos="6500"/>
        </w:tabs>
        <w:spacing w:after="0"/>
        <w:ind w:left="1437"/>
        <w:rPr>
          <w:rFonts w:ascii="Calibri" w:hAnsi="Calibri"/>
          <w:b/>
          <w:sz w:val="18"/>
          <w:szCs w:val="18"/>
        </w:rPr>
      </w:pPr>
      <w:r>
        <w:rPr>
          <w:rFonts w:ascii="Calibri" w:hAnsi="Calibri"/>
          <w:sz w:val="18"/>
          <w:szCs w:val="18"/>
        </w:rPr>
        <w:t>Have you hit the anti-competitive threshold?</w:t>
      </w:r>
    </w:p>
    <w:p w14:paraId="45B89AD3" w14:textId="587D52BF" w:rsidR="00E736B5" w:rsidRPr="00E736B5" w:rsidRDefault="00336A9A"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Define the market</w:t>
      </w:r>
    </w:p>
    <w:p w14:paraId="031325EE" w14:textId="3A540F84" w:rsidR="00E736B5" w:rsidRPr="00E736B5" w:rsidRDefault="00336A9A"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Identify</w:t>
      </w:r>
      <w:r w:rsidR="00E736B5">
        <w:rPr>
          <w:rFonts w:ascii="Calibri" w:hAnsi="Calibri"/>
          <w:sz w:val="18"/>
          <w:szCs w:val="18"/>
        </w:rPr>
        <w:t xml:space="preserve"> of market participants and potential participants</w:t>
      </w:r>
    </w:p>
    <w:p w14:paraId="51795865" w14:textId="4D868A37" w:rsidR="00E736B5" w:rsidRPr="00E736B5" w:rsidRDefault="00336A9A"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Measure</w:t>
      </w:r>
      <w:r w:rsidR="00E736B5">
        <w:rPr>
          <w:rFonts w:ascii="Calibri" w:hAnsi="Calibri"/>
          <w:sz w:val="18"/>
          <w:szCs w:val="18"/>
        </w:rPr>
        <w:t xml:space="preserve"> market shares and concentration</w:t>
      </w:r>
    </w:p>
    <w:p w14:paraId="5330E8B9" w14:textId="1702DD98" w:rsidR="00E736B5" w:rsidRPr="00D27372" w:rsidRDefault="00336A9A"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Assess</w:t>
      </w:r>
      <w:r w:rsidR="00E736B5">
        <w:rPr>
          <w:rFonts w:ascii="Calibri" w:hAnsi="Calibri"/>
          <w:sz w:val="18"/>
          <w:szCs w:val="18"/>
        </w:rPr>
        <w:t xml:space="preserve"> barriers to entry</w:t>
      </w:r>
      <w:r w:rsidR="00E41486">
        <w:rPr>
          <w:rFonts w:ascii="Calibri" w:hAnsi="Calibri"/>
          <w:sz w:val="18"/>
          <w:szCs w:val="18"/>
        </w:rPr>
        <w:t xml:space="preserve"> </w:t>
      </w:r>
    </w:p>
    <w:p w14:paraId="2846A3AC" w14:textId="1601E496" w:rsidR="00D27372" w:rsidRPr="00E736B5" w:rsidRDefault="00D27372" w:rsidP="00D27372">
      <w:pPr>
        <w:pStyle w:val="ListParagraph"/>
        <w:numPr>
          <w:ilvl w:val="0"/>
          <w:numId w:val="63"/>
        </w:numPr>
        <w:tabs>
          <w:tab w:val="left" w:pos="6500"/>
        </w:tabs>
        <w:spacing w:after="0"/>
        <w:ind w:left="2877"/>
        <w:rPr>
          <w:rFonts w:ascii="Calibri" w:hAnsi="Calibri"/>
          <w:b/>
          <w:sz w:val="18"/>
          <w:szCs w:val="18"/>
        </w:rPr>
      </w:pPr>
      <w:r>
        <w:rPr>
          <w:rFonts w:ascii="Calibri" w:hAnsi="Calibri"/>
          <w:sz w:val="18"/>
          <w:szCs w:val="18"/>
          <w:u w:val="single"/>
        </w:rPr>
        <w:t>Cheat:</w:t>
      </w:r>
      <w:r>
        <w:rPr>
          <w:rFonts w:ascii="Calibri" w:hAnsi="Calibri"/>
          <w:sz w:val="18"/>
          <w:szCs w:val="18"/>
        </w:rPr>
        <w:t xml:space="preserve"> If no barriers to entry, very likely Tribunal will find merger will not last for any period of time</w:t>
      </w:r>
    </w:p>
    <w:p w14:paraId="03AB08C4" w14:textId="029639FD" w:rsidR="00E736B5" w:rsidRPr="00E736B5" w:rsidRDefault="00336A9A"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Look at a</w:t>
      </w:r>
      <w:r w:rsidR="00A20C48">
        <w:rPr>
          <w:rFonts w:ascii="Calibri" w:hAnsi="Calibri"/>
          <w:sz w:val="18"/>
          <w:szCs w:val="18"/>
        </w:rPr>
        <w:t>ssessment criteria, t</w:t>
      </w:r>
      <w:r w:rsidR="00E736B5">
        <w:rPr>
          <w:rFonts w:ascii="Calibri" w:hAnsi="Calibri"/>
          <w:sz w:val="18"/>
          <w:szCs w:val="18"/>
        </w:rPr>
        <w:t>heories of competitive harm</w:t>
      </w:r>
      <w:r w:rsidR="004D30F9">
        <w:rPr>
          <w:rFonts w:ascii="Calibri" w:hAnsi="Calibri"/>
          <w:sz w:val="18"/>
          <w:szCs w:val="18"/>
        </w:rPr>
        <w:t xml:space="preserve"> and countervailing power</w:t>
      </w:r>
    </w:p>
    <w:p w14:paraId="58D93986" w14:textId="07C6F185" w:rsidR="00E736B5" w:rsidRPr="00E736B5" w:rsidRDefault="00E736B5"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Exceptions/Efficiencies</w:t>
      </w:r>
    </w:p>
    <w:p w14:paraId="05862F08" w14:textId="5D63FFF6" w:rsidR="00E736B5" w:rsidRPr="00E736B5" w:rsidRDefault="00E736B5" w:rsidP="004D30F9">
      <w:pPr>
        <w:pStyle w:val="ListParagraph"/>
        <w:numPr>
          <w:ilvl w:val="0"/>
          <w:numId w:val="63"/>
        </w:numPr>
        <w:tabs>
          <w:tab w:val="left" w:pos="6500"/>
        </w:tabs>
        <w:spacing w:after="0"/>
        <w:ind w:left="2157"/>
        <w:rPr>
          <w:rFonts w:ascii="Calibri" w:hAnsi="Calibri"/>
          <w:b/>
          <w:sz w:val="18"/>
          <w:szCs w:val="18"/>
        </w:rPr>
      </w:pPr>
      <w:r>
        <w:rPr>
          <w:rFonts w:ascii="Calibri" w:hAnsi="Calibri"/>
          <w:sz w:val="18"/>
          <w:szCs w:val="18"/>
        </w:rPr>
        <w:t>Remedies</w:t>
      </w:r>
    </w:p>
    <w:p w14:paraId="762C23DA" w14:textId="77777777" w:rsidR="00E736B5" w:rsidRDefault="00E736B5" w:rsidP="00E736B5">
      <w:pPr>
        <w:pStyle w:val="ListParagraph"/>
        <w:tabs>
          <w:tab w:val="left" w:pos="6500"/>
        </w:tabs>
        <w:spacing w:after="0"/>
        <w:ind w:left="1437"/>
        <w:rPr>
          <w:rFonts w:ascii="Calibri" w:hAnsi="Calibri"/>
          <w:b/>
          <w:sz w:val="18"/>
          <w:szCs w:val="18"/>
        </w:rPr>
      </w:pPr>
    </w:p>
    <w:p w14:paraId="3E8293F3" w14:textId="77777777" w:rsidR="00A7321E" w:rsidRDefault="00A7321E" w:rsidP="00E736B5">
      <w:pPr>
        <w:pStyle w:val="ListParagraph"/>
        <w:tabs>
          <w:tab w:val="left" w:pos="6500"/>
        </w:tabs>
        <w:spacing w:after="0"/>
        <w:ind w:left="1437"/>
        <w:rPr>
          <w:rFonts w:ascii="Calibri" w:hAnsi="Calibri"/>
          <w:b/>
          <w:sz w:val="18"/>
          <w:szCs w:val="18"/>
        </w:rPr>
      </w:pPr>
    </w:p>
    <w:p w14:paraId="3272AF2A" w14:textId="77777777" w:rsidR="00A7321E" w:rsidRDefault="00A7321E" w:rsidP="00E736B5">
      <w:pPr>
        <w:pStyle w:val="ListParagraph"/>
        <w:tabs>
          <w:tab w:val="left" w:pos="6500"/>
        </w:tabs>
        <w:spacing w:after="0"/>
        <w:ind w:left="1437"/>
        <w:rPr>
          <w:rFonts w:ascii="Calibri" w:hAnsi="Calibri"/>
          <w:b/>
          <w:sz w:val="18"/>
          <w:szCs w:val="18"/>
        </w:rPr>
      </w:pPr>
    </w:p>
    <w:p w14:paraId="74B6A895" w14:textId="77777777" w:rsidR="00A7321E" w:rsidRDefault="00A7321E" w:rsidP="00E736B5">
      <w:pPr>
        <w:pStyle w:val="ListParagraph"/>
        <w:tabs>
          <w:tab w:val="left" w:pos="6500"/>
        </w:tabs>
        <w:spacing w:after="0"/>
        <w:ind w:left="1437"/>
        <w:rPr>
          <w:rFonts w:ascii="Calibri" w:hAnsi="Calibri"/>
          <w:b/>
          <w:sz w:val="18"/>
          <w:szCs w:val="18"/>
        </w:rPr>
      </w:pPr>
    </w:p>
    <w:p w14:paraId="1E6E6387" w14:textId="77777777" w:rsidR="00A7321E" w:rsidRDefault="00A7321E" w:rsidP="00E736B5">
      <w:pPr>
        <w:pStyle w:val="ListParagraph"/>
        <w:tabs>
          <w:tab w:val="left" w:pos="6500"/>
        </w:tabs>
        <w:spacing w:after="0"/>
        <w:ind w:left="1437"/>
        <w:rPr>
          <w:rFonts w:ascii="Calibri" w:hAnsi="Calibri"/>
          <w:b/>
          <w:sz w:val="18"/>
          <w:szCs w:val="18"/>
        </w:rPr>
      </w:pPr>
    </w:p>
    <w:p w14:paraId="0BECEE37" w14:textId="77777777" w:rsidR="00A7321E" w:rsidRPr="00E736B5" w:rsidRDefault="00A7321E" w:rsidP="00E736B5">
      <w:pPr>
        <w:pStyle w:val="ListParagraph"/>
        <w:tabs>
          <w:tab w:val="left" w:pos="6500"/>
        </w:tabs>
        <w:spacing w:after="0"/>
        <w:ind w:left="1437"/>
        <w:rPr>
          <w:rFonts w:ascii="Calibri" w:hAnsi="Calibri"/>
          <w:b/>
          <w:sz w:val="18"/>
          <w:szCs w:val="18"/>
        </w:rPr>
      </w:pPr>
    </w:p>
    <w:p w14:paraId="2AA96CC8" w14:textId="4E201F4F" w:rsidR="00E01C3C" w:rsidRPr="001E72A4" w:rsidRDefault="00E01C3C" w:rsidP="00E01C3C">
      <w:pPr>
        <w:pStyle w:val="Heading3"/>
        <w:tabs>
          <w:tab w:val="left" w:pos="5620"/>
        </w:tabs>
        <w:rPr>
          <w:rFonts w:ascii="BlairMdITC TT-Medium" w:hAnsi="BlairMdITC TT-Medium"/>
          <w:i w:val="0"/>
          <w:sz w:val="20"/>
        </w:rPr>
      </w:pPr>
      <w:r>
        <w:rPr>
          <w:rFonts w:ascii="BlairMdITC TT-Medium" w:hAnsi="BlairMdITC TT-Medium"/>
          <w:i w:val="0"/>
          <w:sz w:val="20"/>
        </w:rPr>
        <w:lastRenderedPageBreak/>
        <w:t>1. Statutory Elements</w:t>
      </w:r>
    </w:p>
    <w:p w14:paraId="40BF0907" w14:textId="0949894B" w:rsidR="00E01C3C" w:rsidRDefault="00B75AA8" w:rsidP="00314011">
      <w:pPr>
        <w:pStyle w:val="ListParagraph"/>
        <w:numPr>
          <w:ilvl w:val="0"/>
          <w:numId w:val="65"/>
        </w:numPr>
        <w:spacing w:after="0"/>
        <w:ind w:left="717"/>
        <w:rPr>
          <w:rFonts w:ascii="Calibri" w:hAnsi="Calibri"/>
          <w:sz w:val="18"/>
        </w:rPr>
      </w:pPr>
      <w:r>
        <w:rPr>
          <w:rFonts w:ascii="Calibri" w:hAnsi="Calibri"/>
          <w:b/>
          <w:sz w:val="18"/>
        </w:rPr>
        <w:t>S. 92(1)</w:t>
      </w:r>
      <w:r>
        <w:rPr>
          <w:rFonts w:ascii="Calibri" w:hAnsi="Calibri"/>
          <w:sz w:val="18"/>
        </w:rPr>
        <w:t xml:space="preserve"> – Merger or proposed merger </w:t>
      </w:r>
      <w:r w:rsidR="00D7385F">
        <w:rPr>
          <w:rFonts w:ascii="Calibri" w:hAnsi="Calibri"/>
          <w:sz w:val="18"/>
        </w:rPr>
        <w:t xml:space="preserve">substantially </w:t>
      </w:r>
      <w:r>
        <w:rPr>
          <w:rFonts w:ascii="Calibri" w:hAnsi="Calibri"/>
          <w:sz w:val="18"/>
        </w:rPr>
        <w:t>prevents or lessens</w:t>
      </w:r>
      <w:r w:rsidR="00D7385F">
        <w:rPr>
          <w:rFonts w:ascii="Calibri" w:hAnsi="Calibri"/>
          <w:sz w:val="18"/>
        </w:rPr>
        <w:t xml:space="preserve"> competition</w:t>
      </w:r>
      <w:r>
        <w:rPr>
          <w:rFonts w:ascii="Calibri" w:hAnsi="Calibri"/>
          <w:sz w:val="18"/>
        </w:rPr>
        <w:t xml:space="preserve">, or is likely </w:t>
      </w:r>
      <w:r w:rsidR="00D7385F">
        <w:rPr>
          <w:rFonts w:ascii="Calibri" w:hAnsi="Calibri"/>
          <w:sz w:val="18"/>
        </w:rPr>
        <w:t>to do so</w:t>
      </w:r>
      <w:r>
        <w:rPr>
          <w:rFonts w:ascii="Calibri" w:hAnsi="Calibri"/>
          <w:sz w:val="18"/>
        </w:rPr>
        <w:t xml:space="preserve"> </w:t>
      </w:r>
    </w:p>
    <w:p w14:paraId="6357E9A2" w14:textId="21CC6145" w:rsidR="005C2113" w:rsidRPr="005C2113" w:rsidRDefault="0015353F" w:rsidP="005C2113">
      <w:pPr>
        <w:pStyle w:val="ListParagraph"/>
        <w:numPr>
          <w:ilvl w:val="0"/>
          <w:numId w:val="65"/>
        </w:numPr>
        <w:spacing w:after="0"/>
        <w:ind w:left="1437"/>
        <w:rPr>
          <w:rFonts w:ascii="Calibri" w:hAnsi="Calibri"/>
          <w:sz w:val="18"/>
        </w:rPr>
      </w:pPr>
      <w:r>
        <w:rPr>
          <w:rFonts w:ascii="Calibri" w:hAnsi="Calibri"/>
          <w:b/>
          <w:sz w:val="18"/>
        </w:rPr>
        <w:t>S. 92(1)(b)</w:t>
      </w:r>
      <w:r>
        <w:rPr>
          <w:rFonts w:ascii="Calibri" w:hAnsi="Calibri"/>
          <w:sz w:val="18"/>
        </w:rPr>
        <w:t xml:space="preserve"> – “sonys” (upstream)</w:t>
      </w:r>
      <w:r>
        <w:rPr>
          <w:rFonts w:ascii="Calibri" w:hAnsi="Calibri"/>
          <w:b/>
          <w:sz w:val="18"/>
        </w:rPr>
        <w:t xml:space="preserve"> S. 92(1)(c)</w:t>
      </w:r>
      <w:r>
        <w:rPr>
          <w:rFonts w:ascii="Calibri" w:hAnsi="Calibri"/>
          <w:sz w:val="18"/>
        </w:rPr>
        <w:t xml:space="preserve"> – “polys” (downstream)</w:t>
      </w:r>
      <w:r>
        <w:rPr>
          <w:rFonts w:ascii="Calibri" w:hAnsi="Calibri"/>
          <w:b/>
          <w:sz w:val="18"/>
        </w:rPr>
        <w:t xml:space="preserve"> </w:t>
      </w:r>
      <w:r w:rsidR="005C2113">
        <w:rPr>
          <w:rFonts w:ascii="Calibri" w:hAnsi="Calibri"/>
          <w:b/>
          <w:sz w:val="18"/>
        </w:rPr>
        <w:t>S. 92(1)(d)</w:t>
      </w:r>
      <w:r>
        <w:rPr>
          <w:rFonts w:ascii="Calibri" w:hAnsi="Calibri"/>
          <w:sz w:val="18"/>
        </w:rPr>
        <w:t xml:space="preserve"> – Basket clause – Tries to catch left-over mergers</w:t>
      </w:r>
    </w:p>
    <w:p w14:paraId="22AA14A4" w14:textId="76DBD107" w:rsidR="00B75C0A" w:rsidRPr="00B75C0A" w:rsidRDefault="00144DE7" w:rsidP="00314011">
      <w:pPr>
        <w:pStyle w:val="ListParagraph"/>
        <w:numPr>
          <w:ilvl w:val="0"/>
          <w:numId w:val="65"/>
        </w:numPr>
        <w:spacing w:after="0"/>
        <w:ind w:left="717"/>
        <w:rPr>
          <w:rFonts w:ascii="Calibri" w:hAnsi="Calibri"/>
          <w:sz w:val="18"/>
        </w:rPr>
      </w:pPr>
      <w:r>
        <w:rPr>
          <w:rFonts w:ascii="Calibri" w:hAnsi="Calibri"/>
          <w:sz w:val="18"/>
        </w:rPr>
        <w:t>Lessening of competition</w:t>
      </w:r>
      <w:r w:rsidR="00B75C0A">
        <w:rPr>
          <w:rFonts w:ascii="Calibri" w:hAnsi="Calibri"/>
          <w:sz w:val="18"/>
        </w:rPr>
        <w:t xml:space="preserve"> is “</w:t>
      </w:r>
      <w:r w:rsidR="00B75C0A">
        <w:rPr>
          <w:rFonts w:ascii="Calibri" w:hAnsi="Calibri"/>
          <w:b/>
          <w:sz w:val="18"/>
        </w:rPr>
        <w:t>substantial</w:t>
      </w:r>
      <w:r w:rsidR="00B75C0A">
        <w:rPr>
          <w:rFonts w:ascii="Calibri" w:hAnsi="Calibri"/>
          <w:sz w:val="18"/>
        </w:rPr>
        <w:t>”</w:t>
      </w:r>
      <w:r w:rsidR="005E494E">
        <w:rPr>
          <w:rFonts w:ascii="Calibri" w:hAnsi="Calibri"/>
          <w:sz w:val="18"/>
        </w:rPr>
        <w:t xml:space="preserve"> when (no numerical threshold):</w:t>
      </w:r>
    </w:p>
    <w:p w14:paraId="4C5F152B" w14:textId="2499FBC0" w:rsidR="00B75C0A" w:rsidRPr="00B75C0A" w:rsidRDefault="00B75C0A" w:rsidP="00314011">
      <w:pPr>
        <w:pStyle w:val="ListParagraph"/>
        <w:numPr>
          <w:ilvl w:val="0"/>
          <w:numId w:val="65"/>
        </w:numPr>
        <w:spacing w:after="0"/>
        <w:ind w:left="1437"/>
        <w:rPr>
          <w:rFonts w:ascii="Calibri" w:hAnsi="Calibri"/>
          <w:sz w:val="18"/>
        </w:rPr>
      </w:pPr>
      <w:r>
        <w:rPr>
          <w:rFonts w:ascii="Calibri" w:hAnsi="Calibri"/>
          <w:sz w:val="18"/>
          <w:u w:val="single"/>
        </w:rPr>
        <w:t>MEGs:</w:t>
      </w:r>
    </w:p>
    <w:p w14:paraId="75900AC3" w14:textId="00B3260B" w:rsidR="009A3DD6" w:rsidRDefault="00E45660" w:rsidP="00314011">
      <w:pPr>
        <w:pStyle w:val="ListParagraph"/>
        <w:numPr>
          <w:ilvl w:val="0"/>
          <w:numId w:val="70"/>
        </w:numPr>
        <w:spacing w:after="0"/>
        <w:rPr>
          <w:rFonts w:ascii="Calibri" w:hAnsi="Calibri"/>
          <w:sz w:val="18"/>
        </w:rPr>
      </w:pPr>
      <w:r>
        <w:rPr>
          <w:rFonts w:ascii="Calibri" w:hAnsi="Calibri"/>
          <w:sz w:val="18"/>
        </w:rPr>
        <w:t xml:space="preserve">The price of the relevant product is likely to be materially greater in a substantial part of the relevant market that it would be in the </w:t>
      </w:r>
      <w:r w:rsidR="00D6573A">
        <w:rPr>
          <w:rFonts w:ascii="Calibri" w:hAnsi="Calibri"/>
          <w:sz w:val="18"/>
        </w:rPr>
        <w:t>absence</w:t>
      </w:r>
      <w:r>
        <w:rPr>
          <w:rFonts w:ascii="Calibri" w:hAnsi="Calibri"/>
          <w:sz w:val="18"/>
        </w:rPr>
        <w:t xml:space="preserve"> of the merger, and</w:t>
      </w:r>
    </w:p>
    <w:p w14:paraId="33061BF1" w14:textId="3DE53A8D" w:rsidR="00DF2AE4" w:rsidRDefault="00DF2AE4" w:rsidP="00314011">
      <w:pPr>
        <w:pStyle w:val="ListParagraph"/>
        <w:numPr>
          <w:ilvl w:val="0"/>
          <w:numId w:val="77"/>
        </w:numPr>
        <w:spacing w:after="0"/>
        <w:rPr>
          <w:rFonts w:ascii="Calibri" w:hAnsi="Calibri"/>
          <w:sz w:val="18"/>
        </w:rPr>
      </w:pPr>
      <w:r>
        <w:rPr>
          <w:rFonts w:ascii="Calibri" w:hAnsi="Calibri"/>
          <w:sz w:val="18"/>
        </w:rPr>
        <w:t>Wo</w:t>
      </w:r>
      <w:r w:rsidR="00C656AE">
        <w:rPr>
          <w:rFonts w:ascii="Calibri" w:hAnsi="Calibri"/>
          <w:sz w:val="18"/>
        </w:rPr>
        <w:t>uld customers face “sig” higher prices or sig</w:t>
      </w:r>
      <w:r>
        <w:rPr>
          <w:rFonts w:ascii="Calibri" w:hAnsi="Calibri"/>
          <w:sz w:val="18"/>
        </w:rPr>
        <w:t xml:space="preserve"> less choice over a significant period of time?</w:t>
      </w:r>
      <w:r w:rsidR="00C656AE">
        <w:rPr>
          <w:rFonts w:ascii="Calibri" w:hAnsi="Calibri"/>
          <w:sz w:val="18"/>
        </w:rPr>
        <w:t xml:space="preserve"> (</w:t>
      </w:r>
      <w:r w:rsidR="00C656AE">
        <w:rPr>
          <w:rFonts w:ascii="Calibri" w:hAnsi="Calibri"/>
          <w:b/>
          <w:i/>
          <w:sz w:val="18"/>
        </w:rPr>
        <w:t>Southam</w:t>
      </w:r>
      <w:r w:rsidR="00C656AE">
        <w:rPr>
          <w:rFonts w:ascii="Calibri" w:hAnsi="Calibri"/>
          <w:sz w:val="18"/>
        </w:rPr>
        <w:t>)</w:t>
      </w:r>
    </w:p>
    <w:p w14:paraId="5114DE0A" w14:textId="61F004DE" w:rsidR="00185F17" w:rsidRDefault="00185F17" w:rsidP="00185F17">
      <w:pPr>
        <w:pStyle w:val="ListParagraph"/>
        <w:numPr>
          <w:ilvl w:val="0"/>
          <w:numId w:val="77"/>
        </w:numPr>
        <w:spacing w:after="0"/>
        <w:ind w:left="3598"/>
        <w:rPr>
          <w:rFonts w:ascii="Calibri" w:hAnsi="Calibri"/>
          <w:sz w:val="18"/>
        </w:rPr>
      </w:pPr>
      <w:r>
        <w:rPr>
          <w:rFonts w:ascii="Calibri" w:hAnsi="Calibri"/>
          <w:sz w:val="18"/>
        </w:rPr>
        <w:t>Must have more than just “some increase” or a “noticeable increase”</w:t>
      </w:r>
    </w:p>
    <w:p w14:paraId="14613E99" w14:textId="77777777" w:rsidR="00453F28" w:rsidRDefault="00453F28" w:rsidP="00453F28">
      <w:pPr>
        <w:pStyle w:val="ListParagraph"/>
        <w:numPr>
          <w:ilvl w:val="0"/>
          <w:numId w:val="77"/>
        </w:numPr>
        <w:spacing w:after="0"/>
        <w:ind w:left="3598"/>
        <w:rPr>
          <w:rFonts w:ascii="Calibri" w:hAnsi="Calibri"/>
          <w:sz w:val="18"/>
        </w:rPr>
      </w:pPr>
      <w:r>
        <w:rPr>
          <w:rFonts w:ascii="Calibri" w:hAnsi="Calibri"/>
          <w:sz w:val="18"/>
        </w:rPr>
        <w:t>Concern is over magnitude, scope, and duration of any price increase because of merger</w:t>
      </w:r>
    </w:p>
    <w:p w14:paraId="1E040951" w14:textId="07CD15E3" w:rsidR="00C656AE" w:rsidRPr="00C656AE" w:rsidRDefault="00C656AE" w:rsidP="00314011">
      <w:pPr>
        <w:pStyle w:val="ListParagraph"/>
        <w:numPr>
          <w:ilvl w:val="0"/>
          <w:numId w:val="77"/>
        </w:numPr>
        <w:spacing w:after="0"/>
        <w:rPr>
          <w:rFonts w:ascii="Calibri" w:hAnsi="Calibri"/>
          <w:sz w:val="18"/>
        </w:rPr>
      </w:pPr>
      <w:r>
        <w:rPr>
          <w:rFonts w:ascii="Calibri" w:hAnsi="Calibri"/>
          <w:sz w:val="18"/>
          <w:u w:val="single"/>
        </w:rPr>
        <w:t>Note:</w:t>
      </w:r>
      <w:r>
        <w:rPr>
          <w:rFonts w:ascii="Calibri" w:hAnsi="Calibri"/>
          <w:sz w:val="18"/>
        </w:rPr>
        <w:t xml:space="preserve"> MEG’s and Tribunal do not use term “significant” – Just talk about the ability to increase prices </w:t>
      </w:r>
    </w:p>
    <w:p w14:paraId="43DE1D65" w14:textId="77777777" w:rsidR="00C57AE2" w:rsidRPr="009A3DD6" w:rsidRDefault="00C57AE2" w:rsidP="00314011">
      <w:pPr>
        <w:pStyle w:val="ListParagraph"/>
        <w:numPr>
          <w:ilvl w:val="0"/>
          <w:numId w:val="77"/>
        </w:numPr>
        <w:tabs>
          <w:tab w:val="left" w:pos="11057"/>
        </w:tabs>
        <w:spacing w:after="0"/>
        <w:ind w:right="-121"/>
        <w:rPr>
          <w:rFonts w:ascii="Calibri" w:hAnsi="Calibri"/>
          <w:sz w:val="18"/>
        </w:rPr>
      </w:pPr>
      <w:r>
        <w:rPr>
          <w:rFonts w:ascii="Calibri" w:hAnsi="Calibri"/>
          <w:sz w:val="18"/>
        </w:rPr>
        <w:t>“Price” is shorthand for other dimensions of competition (Ex. Service/quality/innovation/product choice)</w:t>
      </w:r>
    </w:p>
    <w:p w14:paraId="3D821EA3" w14:textId="3B1A7ECA" w:rsidR="00C57AE2" w:rsidRDefault="00C57AE2" w:rsidP="00314011">
      <w:pPr>
        <w:pStyle w:val="ListParagraph"/>
        <w:numPr>
          <w:ilvl w:val="0"/>
          <w:numId w:val="77"/>
        </w:numPr>
        <w:spacing w:after="0"/>
        <w:rPr>
          <w:rFonts w:ascii="Calibri" w:hAnsi="Calibri"/>
          <w:sz w:val="18"/>
        </w:rPr>
      </w:pPr>
      <w:r>
        <w:rPr>
          <w:rFonts w:ascii="Calibri" w:hAnsi="Calibri"/>
          <w:sz w:val="18"/>
        </w:rPr>
        <w:t>Mainly worried about an ability to influence price upwards or reduce quantity</w:t>
      </w:r>
    </w:p>
    <w:p w14:paraId="5826BF61" w14:textId="7C65A8D0" w:rsidR="00E45660" w:rsidRDefault="00E45660" w:rsidP="00314011">
      <w:pPr>
        <w:pStyle w:val="ListParagraph"/>
        <w:numPr>
          <w:ilvl w:val="0"/>
          <w:numId w:val="70"/>
        </w:numPr>
        <w:spacing w:after="0"/>
        <w:rPr>
          <w:rFonts w:ascii="Calibri" w:hAnsi="Calibri"/>
          <w:sz w:val="18"/>
        </w:rPr>
      </w:pPr>
      <w:r>
        <w:rPr>
          <w:rFonts w:ascii="Calibri" w:hAnsi="Calibri"/>
          <w:sz w:val="18"/>
        </w:rPr>
        <w:t>Such price increase is not likely to be eliminated by existing or new competitors within two years</w:t>
      </w:r>
    </w:p>
    <w:p w14:paraId="2FD355C4" w14:textId="4CC2B14A" w:rsidR="00B75C0A" w:rsidRDefault="00B75C0A" w:rsidP="00314011">
      <w:pPr>
        <w:pStyle w:val="ListParagraph"/>
        <w:numPr>
          <w:ilvl w:val="0"/>
          <w:numId w:val="86"/>
        </w:numPr>
        <w:spacing w:after="0"/>
        <w:rPr>
          <w:rFonts w:ascii="Calibri" w:hAnsi="Calibri"/>
          <w:sz w:val="18"/>
        </w:rPr>
      </w:pPr>
      <w:r>
        <w:rPr>
          <w:rFonts w:ascii="Calibri" w:hAnsi="Calibri"/>
          <w:sz w:val="18"/>
        </w:rPr>
        <w:t xml:space="preserve">For there to be an SLC there </w:t>
      </w:r>
      <w:r>
        <w:rPr>
          <w:rFonts w:ascii="Calibri" w:hAnsi="Calibri"/>
          <w:sz w:val="18"/>
          <w:u w:val="single"/>
        </w:rPr>
        <w:t>must</w:t>
      </w:r>
      <w:r>
        <w:rPr>
          <w:rFonts w:ascii="Calibri" w:hAnsi="Calibri"/>
          <w:sz w:val="18"/>
        </w:rPr>
        <w:t xml:space="preserve"> be market power effects</w:t>
      </w:r>
    </w:p>
    <w:p w14:paraId="425BC3B9" w14:textId="7569629E" w:rsidR="00B75C0A" w:rsidRDefault="00B75C0A" w:rsidP="00314011">
      <w:pPr>
        <w:pStyle w:val="ListParagraph"/>
        <w:numPr>
          <w:ilvl w:val="0"/>
          <w:numId w:val="65"/>
        </w:numPr>
        <w:spacing w:after="0"/>
        <w:ind w:left="1437"/>
        <w:rPr>
          <w:rFonts w:ascii="Calibri" w:hAnsi="Calibri"/>
          <w:sz w:val="18"/>
        </w:rPr>
      </w:pPr>
      <w:r>
        <w:rPr>
          <w:rFonts w:ascii="Calibri" w:hAnsi="Calibri"/>
          <w:sz w:val="18"/>
          <w:u w:val="single"/>
        </w:rPr>
        <w:t>S. 93</w:t>
      </w:r>
      <w:r>
        <w:rPr>
          <w:rFonts w:ascii="Calibri" w:hAnsi="Calibri"/>
          <w:sz w:val="18"/>
        </w:rPr>
        <w:t xml:space="preserve"> – Substantiality based on listed factors (non-exhaustive)</w:t>
      </w:r>
      <w:r w:rsidR="00557960">
        <w:rPr>
          <w:rFonts w:ascii="Calibri" w:hAnsi="Calibri"/>
          <w:sz w:val="18"/>
        </w:rPr>
        <w:t xml:space="preserve"> – Bureau assesses these factors over </w:t>
      </w:r>
      <w:r w:rsidR="00557960">
        <w:rPr>
          <w:rFonts w:ascii="Calibri" w:hAnsi="Calibri"/>
          <w:sz w:val="18"/>
          <w:u w:val="single"/>
        </w:rPr>
        <w:t>two years</w:t>
      </w:r>
      <w:r w:rsidR="00557960">
        <w:rPr>
          <w:rFonts w:ascii="Calibri" w:hAnsi="Calibri"/>
          <w:sz w:val="18"/>
        </w:rPr>
        <w:t xml:space="preserve"> (tied to MEG test)</w:t>
      </w:r>
    </w:p>
    <w:p w14:paraId="0BA743F3" w14:textId="77777777" w:rsidR="00B75C0A" w:rsidRDefault="00B75C0A" w:rsidP="00314011">
      <w:pPr>
        <w:pStyle w:val="ListParagraph"/>
        <w:numPr>
          <w:ilvl w:val="0"/>
          <w:numId w:val="65"/>
        </w:numPr>
        <w:spacing w:after="0"/>
        <w:rPr>
          <w:rFonts w:ascii="Calibri" w:hAnsi="Calibri"/>
          <w:sz w:val="18"/>
        </w:rPr>
      </w:pPr>
      <w:r>
        <w:rPr>
          <w:rFonts w:ascii="Calibri" w:hAnsi="Calibri"/>
          <w:sz w:val="18"/>
          <w:u w:val="single"/>
        </w:rPr>
        <w:t>Two Themes</w:t>
      </w:r>
      <w:r>
        <w:rPr>
          <w:rFonts w:ascii="Calibri" w:hAnsi="Calibri"/>
          <w:sz w:val="18"/>
        </w:rPr>
        <w:t>:</w:t>
      </w:r>
    </w:p>
    <w:p w14:paraId="2AE689A9" w14:textId="562B5AC1" w:rsidR="00B75C0A" w:rsidRDefault="00B75C0A" w:rsidP="00314011">
      <w:pPr>
        <w:pStyle w:val="ListParagraph"/>
        <w:numPr>
          <w:ilvl w:val="0"/>
          <w:numId w:val="68"/>
        </w:numPr>
        <w:spacing w:after="0"/>
        <w:ind w:left="2877"/>
        <w:rPr>
          <w:rFonts w:ascii="Calibri" w:hAnsi="Calibri"/>
          <w:sz w:val="18"/>
        </w:rPr>
      </w:pPr>
      <w:r>
        <w:rPr>
          <w:rFonts w:ascii="Calibri" w:hAnsi="Calibri"/>
          <w:sz w:val="18"/>
        </w:rPr>
        <w:t>The extent to which t</w:t>
      </w:r>
      <w:r w:rsidR="000065CA">
        <w:rPr>
          <w:rFonts w:ascii="Calibri" w:hAnsi="Calibri"/>
          <w:sz w:val="18"/>
        </w:rPr>
        <w:t>here is likely to be sufficient effective competition</w:t>
      </w:r>
      <w:r>
        <w:rPr>
          <w:rFonts w:ascii="Calibri" w:hAnsi="Calibri"/>
          <w:sz w:val="18"/>
        </w:rPr>
        <w:t xml:space="preserve"> remaining </w:t>
      </w:r>
      <w:r w:rsidR="000065CA">
        <w:rPr>
          <w:rFonts w:ascii="Calibri" w:hAnsi="Calibri"/>
          <w:sz w:val="18"/>
        </w:rPr>
        <w:t>in the market as defined</w:t>
      </w:r>
    </w:p>
    <w:p w14:paraId="693BDDB3" w14:textId="77777777" w:rsidR="00B75C0A" w:rsidRDefault="00B75C0A" w:rsidP="00314011">
      <w:pPr>
        <w:pStyle w:val="ListParagraph"/>
        <w:numPr>
          <w:ilvl w:val="0"/>
          <w:numId w:val="68"/>
        </w:numPr>
        <w:spacing w:after="0"/>
        <w:ind w:left="2877"/>
        <w:rPr>
          <w:rFonts w:ascii="Calibri" w:hAnsi="Calibri"/>
          <w:sz w:val="18"/>
        </w:rPr>
      </w:pPr>
      <w:r>
        <w:rPr>
          <w:rFonts w:ascii="Calibri" w:hAnsi="Calibri"/>
          <w:sz w:val="18"/>
        </w:rPr>
        <w:t>What, if any, competition may be lost by the merger (Subordinate to the first theme)</w:t>
      </w:r>
    </w:p>
    <w:p w14:paraId="123158CA" w14:textId="77777777" w:rsidR="009C07DB" w:rsidRDefault="009C07DB" w:rsidP="009C07DB">
      <w:pPr>
        <w:pStyle w:val="ListParagraph"/>
        <w:numPr>
          <w:ilvl w:val="0"/>
          <w:numId w:val="65"/>
        </w:numPr>
        <w:spacing w:after="0"/>
        <w:rPr>
          <w:rFonts w:ascii="Calibri" w:hAnsi="Calibri"/>
          <w:sz w:val="18"/>
        </w:rPr>
      </w:pPr>
      <w:r>
        <w:rPr>
          <w:rFonts w:ascii="Calibri" w:hAnsi="Calibri"/>
          <w:sz w:val="18"/>
        </w:rPr>
        <w:t>It is necessary to consider the extent to which the merger may:</w:t>
      </w:r>
    </w:p>
    <w:p w14:paraId="0A28017F" w14:textId="77777777" w:rsidR="009C07DB" w:rsidRDefault="009C07DB" w:rsidP="009C07DB">
      <w:pPr>
        <w:pStyle w:val="ListParagraph"/>
        <w:numPr>
          <w:ilvl w:val="0"/>
          <w:numId w:val="71"/>
        </w:numPr>
        <w:spacing w:after="0"/>
        <w:ind w:left="2877"/>
        <w:rPr>
          <w:rFonts w:ascii="Calibri" w:hAnsi="Calibri"/>
          <w:sz w:val="18"/>
        </w:rPr>
      </w:pPr>
      <w:r>
        <w:rPr>
          <w:rFonts w:ascii="Calibri" w:hAnsi="Calibri"/>
          <w:sz w:val="18"/>
        </w:rPr>
        <w:t xml:space="preserve">Lessen </w:t>
      </w:r>
      <w:r>
        <w:rPr>
          <w:rFonts w:ascii="Calibri" w:hAnsi="Calibri"/>
          <w:sz w:val="18"/>
          <w:u w:val="single"/>
        </w:rPr>
        <w:t>existing</w:t>
      </w:r>
      <w:r>
        <w:rPr>
          <w:rFonts w:ascii="Calibri" w:hAnsi="Calibri"/>
          <w:sz w:val="18"/>
        </w:rPr>
        <w:t xml:space="preserve"> competition, and</w:t>
      </w:r>
    </w:p>
    <w:p w14:paraId="3BCE1CE2" w14:textId="77777777" w:rsidR="009C07DB" w:rsidRDefault="009C07DB" w:rsidP="009C07DB">
      <w:pPr>
        <w:pStyle w:val="ListParagraph"/>
        <w:numPr>
          <w:ilvl w:val="0"/>
          <w:numId w:val="71"/>
        </w:numPr>
        <w:spacing w:after="0"/>
        <w:ind w:left="2877"/>
        <w:rPr>
          <w:rFonts w:ascii="Calibri" w:hAnsi="Calibri"/>
          <w:sz w:val="18"/>
        </w:rPr>
      </w:pPr>
      <w:r>
        <w:rPr>
          <w:rFonts w:ascii="Calibri" w:hAnsi="Calibri"/>
          <w:sz w:val="18"/>
        </w:rPr>
        <w:t xml:space="preserve">Prevent </w:t>
      </w:r>
      <w:r>
        <w:rPr>
          <w:rFonts w:ascii="Calibri" w:hAnsi="Calibri"/>
          <w:sz w:val="18"/>
          <w:u w:val="single"/>
        </w:rPr>
        <w:t>future</w:t>
      </w:r>
      <w:r>
        <w:rPr>
          <w:rFonts w:ascii="Calibri" w:hAnsi="Calibri"/>
          <w:sz w:val="18"/>
        </w:rPr>
        <w:t xml:space="preserve"> competition by reference to assessment criteria</w:t>
      </w:r>
    </w:p>
    <w:p w14:paraId="38B51CE8" w14:textId="77777777" w:rsidR="00B75C0A" w:rsidRDefault="00B75C0A" w:rsidP="00314011">
      <w:pPr>
        <w:pStyle w:val="ListParagraph"/>
        <w:numPr>
          <w:ilvl w:val="0"/>
          <w:numId w:val="69"/>
        </w:numPr>
        <w:tabs>
          <w:tab w:val="left" w:pos="6060"/>
        </w:tabs>
        <w:spacing w:after="0"/>
        <w:ind w:left="2157"/>
        <w:rPr>
          <w:rFonts w:ascii="Calibri" w:hAnsi="Calibri"/>
          <w:sz w:val="18"/>
          <w:szCs w:val="18"/>
        </w:rPr>
      </w:pPr>
      <w:r>
        <w:rPr>
          <w:rFonts w:ascii="Calibri" w:hAnsi="Calibri"/>
          <w:sz w:val="18"/>
          <w:szCs w:val="18"/>
        </w:rPr>
        <w:t>Restraints on a merged firm’s (alleged) market power can come from both inside and outside the market as defined</w:t>
      </w:r>
    </w:p>
    <w:p w14:paraId="64D1852C" w14:textId="4E96F78B" w:rsidR="002C3675" w:rsidRDefault="002C3675" w:rsidP="002C3675">
      <w:pPr>
        <w:pStyle w:val="ListParagraph"/>
        <w:numPr>
          <w:ilvl w:val="0"/>
          <w:numId w:val="69"/>
        </w:numPr>
        <w:tabs>
          <w:tab w:val="left" w:pos="6060"/>
        </w:tabs>
        <w:spacing w:after="0"/>
        <w:ind w:left="2877"/>
        <w:rPr>
          <w:rFonts w:ascii="Calibri" w:hAnsi="Calibri"/>
          <w:sz w:val="18"/>
          <w:szCs w:val="18"/>
        </w:rPr>
      </w:pPr>
      <w:r>
        <w:rPr>
          <w:rFonts w:ascii="Calibri" w:hAnsi="Calibri"/>
          <w:sz w:val="18"/>
          <w:szCs w:val="18"/>
        </w:rPr>
        <w:t>May have a competitor excluded from definition of market that still has constraining impact on price</w:t>
      </w:r>
      <w:r w:rsidR="00EA5748">
        <w:rPr>
          <w:rFonts w:ascii="Calibri" w:hAnsi="Calibri"/>
          <w:sz w:val="18"/>
          <w:szCs w:val="18"/>
        </w:rPr>
        <w:t xml:space="preserve"> (</w:t>
      </w:r>
      <w:r w:rsidR="00EA5748">
        <w:rPr>
          <w:rFonts w:ascii="Calibri" w:hAnsi="Calibri"/>
          <w:b/>
          <w:i/>
          <w:sz w:val="18"/>
          <w:szCs w:val="18"/>
        </w:rPr>
        <w:t>HIllsdown</w:t>
      </w:r>
      <w:r w:rsidR="00EA5748">
        <w:rPr>
          <w:rFonts w:ascii="Calibri" w:hAnsi="Calibri"/>
          <w:sz w:val="18"/>
          <w:szCs w:val="18"/>
        </w:rPr>
        <w:t>)</w:t>
      </w:r>
    </w:p>
    <w:p w14:paraId="1722B3F2" w14:textId="77777777" w:rsidR="00B75C0A" w:rsidRDefault="00B75C0A" w:rsidP="00314011">
      <w:pPr>
        <w:pStyle w:val="ListParagraph"/>
        <w:numPr>
          <w:ilvl w:val="0"/>
          <w:numId w:val="69"/>
        </w:numPr>
        <w:tabs>
          <w:tab w:val="left" w:pos="6060"/>
        </w:tabs>
        <w:spacing w:after="0"/>
        <w:ind w:left="2157"/>
        <w:rPr>
          <w:rFonts w:ascii="Calibri" w:hAnsi="Calibri"/>
          <w:sz w:val="18"/>
          <w:szCs w:val="18"/>
        </w:rPr>
      </w:pPr>
      <w:r>
        <w:rPr>
          <w:rFonts w:ascii="Calibri" w:hAnsi="Calibri"/>
          <w:sz w:val="18"/>
          <w:szCs w:val="18"/>
        </w:rPr>
        <w:t>Pressures exerted by change and innovation may be such that a material price increase is unlikely to be sustainable</w:t>
      </w:r>
    </w:p>
    <w:p w14:paraId="10A36345" w14:textId="71806410" w:rsidR="00EA5748" w:rsidRDefault="00EA5748" w:rsidP="00314011">
      <w:pPr>
        <w:pStyle w:val="ListParagraph"/>
        <w:numPr>
          <w:ilvl w:val="0"/>
          <w:numId w:val="69"/>
        </w:numPr>
        <w:tabs>
          <w:tab w:val="left" w:pos="6060"/>
        </w:tabs>
        <w:spacing w:after="0"/>
        <w:ind w:left="2157"/>
        <w:rPr>
          <w:rFonts w:ascii="Calibri" w:hAnsi="Calibri"/>
          <w:sz w:val="18"/>
          <w:szCs w:val="18"/>
        </w:rPr>
      </w:pPr>
      <w:r>
        <w:rPr>
          <w:rFonts w:ascii="Calibri" w:hAnsi="Calibri"/>
          <w:sz w:val="18"/>
          <w:szCs w:val="18"/>
        </w:rPr>
        <w:t xml:space="preserve">Failing firm doctrine is </w:t>
      </w:r>
      <w:r>
        <w:rPr>
          <w:rFonts w:ascii="Calibri" w:hAnsi="Calibri"/>
          <w:sz w:val="18"/>
          <w:szCs w:val="18"/>
          <w:u w:val="single"/>
        </w:rPr>
        <w:t>strictly applied</w:t>
      </w:r>
      <w:r>
        <w:rPr>
          <w:rFonts w:ascii="Calibri" w:hAnsi="Calibri"/>
          <w:sz w:val="18"/>
          <w:szCs w:val="18"/>
        </w:rPr>
        <w:t xml:space="preserve"> – </w:t>
      </w:r>
      <w:r>
        <w:rPr>
          <w:rFonts w:ascii="Calibri" w:hAnsi="Calibri"/>
          <w:sz w:val="18"/>
          <w:szCs w:val="18"/>
          <w:u w:val="single"/>
        </w:rPr>
        <w:t>Not</w:t>
      </w:r>
      <w:r>
        <w:rPr>
          <w:rFonts w:ascii="Calibri" w:hAnsi="Calibri"/>
          <w:sz w:val="18"/>
          <w:szCs w:val="18"/>
        </w:rPr>
        <w:t xml:space="preserve"> sufficient to show business has not made money this year</w:t>
      </w:r>
    </w:p>
    <w:p w14:paraId="0D13C17B" w14:textId="08991B11" w:rsidR="008F592A" w:rsidRDefault="008F592A" w:rsidP="007D3890">
      <w:pPr>
        <w:pStyle w:val="ListParagraph"/>
        <w:numPr>
          <w:ilvl w:val="0"/>
          <w:numId w:val="65"/>
        </w:numPr>
        <w:spacing w:after="0"/>
        <w:ind w:left="1437"/>
        <w:rPr>
          <w:rFonts w:ascii="Calibri" w:hAnsi="Calibri"/>
          <w:sz w:val="18"/>
        </w:rPr>
      </w:pPr>
      <w:r>
        <w:rPr>
          <w:rFonts w:ascii="Calibri" w:hAnsi="Calibri"/>
          <w:sz w:val="18"/>
        </w:rPr>
        <w:t xml:space="preserve">Must determine if merger would </w:t>
      </w:r>
      <w:r w:rsidRPr="007D3890">
        <w:rPr>
          <w:rFonts w:ascii="Calibri" w:hAnsi="Calibri"/>
          <w:sz w:val="18"/>
          <w:u w:val="single"/>
        </w:rPr>
        <w:t>damage</w:t>
      </w:r>
      <w:r>
        <w:rPr>
          <w:rFonts w:ascii="Calibri" w:hAnsi="Calibri"/>
          <w:sz w:val="18"/>
        </w:rPr>
        <w:t xml:space="preserve"> competition – Irrelevant how uncompetitive market was at start</w:t>
      </w:r>
    </w:p>
    <w:p w14:paraId="3139D4AD" w14:textId="7926EE9A" w:rsidR="007D3890" w:rsidRDefault="007D3890" w:rsidP="007D3890">
      <w:pPr>
        <w:pStyle w:val="ListParagraph"/>
        <w:numPr>
          <w:ilvl w:val="0"/>
          <w:numId w:val="65"/>
        </w:numPr>
        <w:spacing w:after="0"/>
        <w:rPr>
          <w:rFonts w:ascii="Calibri" w:hAnsi="Calibri"/>
          <w:sz w:val="18"/>
        </w:rPr>
      </w:pPr>
      <w:r>
        <w:rPr>
          <w:rFonts w:ascii="Calibri" w:hAnsi="Calibri"/>
          <w:sz w:val="18"/>
        </w:rPr>
        <w:t>Worried about the ability of the merger to raise price even more – Focus on impact of merger, not pre-merger situation</w:t>
      </w:r>
    </w:p>
    <w:p w14:paraId="64978D0E" w14:textId="3B5B7558" w:rsidR="00381F7A" w:rsidRDefault="00381F7A" w:rsidP="007D3890">
      <w:pPr>
        <w:pStyle w:val="ListParagraph"/>
        <w:numPr>
          <w:ilvl w:val="0"/>
          <w:numId w:val="65"/>
        </w:numPr>
        <w:spacing w:after="0"/>
        <w:rPr>
          <w:rFonts w:ascii="Calibri" w:hAnsi="Calibri"/>
          <w:sz w:val="18"/>
        </w:rPr>
      </w:pPr>
      <w:r>
        <w:rPr>
          <w:rFonts w:ascii="Calibri" w:hAnsi="Calibri"/>
          <w:sz w:val="18"/>
          <w:u w:val="single"/>
        </w:rPr>
        <w:t>Note:</w:t>
      </w:r>
      <w:r>
        <w:rPr>
          <w:rFonts w:ascii="Calibri" w:hAnsi="Calibri"/>
          <w:sz w:val="18"/>
        </w:rPr>
        <w:t xml:space="preserve"> Even with a monopoly or conspiracy, there still may be competition (Ex. If no barriers to entry)</w:t>
      </w:r>
    </w:p>
    <w:p w14:paraId="505B87FB" w14:textId="37B7AE56" w:rsidR="00304C2F" w:rsidRDefault="00025C8E" w:rsidP="00314011">
      <w:pPr>
        <w:pStyle w:val="ListParagraph"/>
        <w:numPr>
          <w:ilvl w:val="0"/>
          <w:numId w:val="69"/>
        </w:numPr>
        <w:tabs>
          <w:tab w:val="left" w:pos="6060"/>
        </w:tabs>
        <w:spacing w:after="0"/>
        <w:ind w:left="1437"/>
        <w:rPr>
          <w:rFonts w:ascii="Calibri" w:hAnsi="Calibri"/>
          <w:sz w:val="18"/>
          <w:szCs w:val="18"/>
        </w:rPr>
      </w:pPr>
      <w:r w:rsidRPr="00025C8E">
        <w:rPr>
          <w:rFonts w:ascii="Calibri" w:hAnsi="Calibri"/>
          <w:sz w:val="18"/>
          <w:szCs w:val="18"/>
        </w:rPr>
        <w:t xml:space="preserve">Also consider </w:t>
      </w:r>
      <w:r>
        <w:rPr>
          <w:rFonts w:ascii="Calibri" w:hAnsi="Calibri"/>
          <w:sz w:val="18"/>
          <w:szCs w:val="18"/>
        </w:rPr>
        <w:t>d</w:t>
      </w:r>
      <w:r w:rsidR="00304C2F" w:rsidRPr="00025C8E">
        <w:rPr>
          <w:rFonts w:ascii="Calibri" w:hAnsi="Calibri"/>
          <w:sz w:val="18"/>
          <w:szCs w:val="18"/>
        </w:rPr>
        <w:t>egree of counter</w:t>
      </w:r>
      <w:r>
        <w:rPr>
          <w:rFonts w:ascii="Calibri" w:hAnsi="Calibri"/>
          <w:sz w:val="18"/>
          <w:szCs w:val="18"/>
        </w:rPr>
        <w:t>vailing power held by buyers/</w:t>
      </w:r>
      <w:r w:rsidR="00CA1DFA">
        <w:rPr>
          <w:rFonts w:ascii="Calibri" w:hAnsi="Calibri"/>
          <w:sz w:val="18"/>
          <w:szCs w:val="18"/>
        </w:rPr>
        <w:t>suppliers</w:t>
      </w:r>
    </w:p>
    <w:p w14:paraId="3BC2258D" w14:textId="464AB8C7" w:rsidR="00D12E8F" w:rsidRDefault="00D12E8F" w:rsidP="00314011">
      <w:pPr>
        <w:pStyle w:val="ListParagraph"/>
        <w:numPr>
          <w:ilvl w:val="0"/>
          <w:numId w:val="69"/>
        </w:numPr>
        <w:spacing w:after="0"/>
        <w:ind w:left="717"/>
        <w:rPr>
          <w:rFonts w:ascii="Calibri" w:hAnsi="Calibri"/>
          <w:sz w:val="18"/>
        </w:rPr>
      </w:pPr>
      <w:r>
        <w:rPr>
          <w:rFonts w:ascii="Calibri" w:hAnsi="Calibri"/>
          <w:sz w:val="18"/>
        </w:rPr>
        <w:t>Focus is upon whether merger is likely to</w:t>
      </w:r>
      <w:r w:rsidR="0063310C">
        <w:rPr>
          <w:rFonts w:ascii="Calibri" w:hAnsi="Calibri"/>
          <w:sz w:val="18"/>
        </w:rPr>
        <w:t xml:space="preserve"> create, maintain or enhance</w:t>
      </w:r>
      <w:r>
        <w:rPr>
          <w:rFonts w:ascii="Calibri" w:hAnsi="Calibri"/>
          <w:sz w:val="18"/>
        </w:rPr>
        <w:t xml:space="preserve"> abili</w:t>
      </w:r>
      <w:r w:rsidR="0063310C">
        <w:rPr>
          <w:rFonts w:ascii="Calibri" w:hAnsi="Calibri"/>
          <w:sz w:val="18"/>
        </w:rPr>
        <w:t xml:space="preserve">ty of </w:t>
      </w:r>
      <w:r w:rsidR="00F11CF1">
        <w:rPr>
          <w:rFonts w:ascii="Calibri" w:hAnsi="Calibri"/>
          <w:sz w:val="18"/>
        </w:rPr>
        <w:t>merged entities</w:t>
      </w:r>
      <w:r>
        <w:rPr>
          <w:rFonts w:ascii="Calibri" w:hAnsi="Calibri"/>
          <w:sz w:val="18"/>
        </w:rPr>
        <w:t xml:space="preserve"> to exercise market power</w:t>
      </w:r>
      <w:r w:rsidR="0063310C">
        <w:rPr>
          <w:rFonts w:ascii="Calibri" w:hAnsi="Calibri"/>
          <w:sz w:val="18"/>
        </w:rPr>
        <w:t xml:space="preserve"> alone or together</w:t>
      </w:r>
    </w:p>
    <w:p w14:paraId="3E3A8F4F" w14:textId="707219BB" w:rsidR="00F33DA6" w:rsidRDefault="003A3988" w:rsidP="00314011">
      <w:pPr>
        <w:pStyle w:val="ListParagraph"/>
        <w:numPr>
          <w:ilvl w:val="0"/>
          <w:numId w:val="69"/>
        </w:numPr>
        <w:spacing w:after="0"/>
        <w:ind w:left="1437"/>
        <w:rPr>
          <w:rFonts w:ascii="Calibri" w:hAnsi="Calibri"/>
          <w:sz w:val="18"/>
        </w:rPr>
      </w:pPr>
      <w:r>
        <w:rPr>
          <w:rFonts w:ascii="Calibri" w:hAnsi="Calibri"/>
          <w:sz w:val="18"/>
        </w:rPr>
        <w:t>Ex. Merger removes</w:t>
      </w:r>
      <w:r w:rsidR="00F33DA6">
        <w:rPr>
          <w:rFonts w:ascii="Calibri" w:hAnsi="Calibri"/>
          <w:sz w:val="18"/>
        </w:rPr>
        <w:t xml:space="preserve"> a particularly aggressive competitor or enables firms to coordinate</w:t>
      </w:r>
    </w:p>
    <w:p w14:paraId="4BF2C32D" w14:textId="03F49723" w:rsidR="00BC4259" w:rsidRPr="00BC4259" w:rsidRDefault="004F61AE" w:rsidP="00314011">
      <w:pPr>
        <w:pStyle w:val="ListParagraph"/>
        <w:numPr>
          <w:ilvl w:val="0"/>
          <w:numId w:val="69"/>
        </w:numPr>
        <w:spacing w:after="0"/>
        <w:ind w:left="717"/>
        <w:rPr>
          <w:rFonts w:ascii="Calibri" w:hAnsi="Calibri"/>
          <w:sz w:val="18"/>
        </w:rPr>
      </w:pPr>
      <w:r>
        <w:rPr>
          <w:rFonts w:ascii="Calibri" w:hAnsi="Calibri"/>
          <w:sz w:val="18"/>
          <w:u w:val="single"/>
        </w:rPr>
        <w:t xml:space="preserve">Concentration Thresholds – </w:t>
      </w:r>
      <w:r w:rsidR="00BC4259">
        <w:rPr>
          <w:rFonts w:ascii="Calibri" w:hAnsi="Calibri"/>
          <w:sz w:val="18"/>
          <w:u w:val="single"/>
        </w:rPr>
        <w:t>Market Shares:</w:t>
      </w:r>
    </w:p>
    <w:p w14:paraId="62CFBB97" w14:textId="15691567" w:rsidR="00265089" w:rsidRDefault="00265089" w:rsidP="00314011">
      <w:pPr>
        <w:pStyle w:val="ListParagraph"/>
        <w:numPr>
          <w:ilvl w:val="0"/>
          <w:numId w:val="69"/>
        </w:numPr>
        <w:spacing w:after="0"/>
        <w:ind w:left="1437"/>
        <w:rPr>
          <w:rFonts w:ascii="Calibri" w:hAnsi="Calibri"/>
          <w:sz w:val="18"/>
        </w:rPr>
      </w:pPr>
      <w:r>
        <w:rPr>
          <w:rFonts w:ascii="Calibri" w:hAnsi="Calibri"/>
          <w:b/>
          <w:sz w:val="18"/>
        </w:rPr>
        <w:t>S. 92(2)</w:t>
      </w:r>
      <w:r>
        <w:rPr>
          <w:rFonts w:ascii="Calibri" w:hAnsi="Calibri"/>
          <w:sz w:val="18"/>
        </w:rPr>
        <w:t xml:space="preserve"> – Tribunal is prohibited from finding an SLC </w:t>
      </w:r>
      <w:r>
        <w:rPr>
          <w:rFonts w:ascii="Calibri" w:hAnsi="Calibri"/>
          <w:sz w:val="18"/>
          <w:u w:val="single"/>
        </w:rPr>
        <w:t>solely</w:t>
      </w:r>
      <w:r>
        <w:rPr>
          <w:rFonts w:ascii="Calibri" w:hAnsi="Calibri"/>
          <w:sz w:val="18"/>
        </w:rPr>
        <w:t xml:space="preserve"> on the basis of evidence of concentration or market share</w:t>
      </w:r>
    </w:p>
    <w:p w14:paraId="66926BC4" w14:textId="06BC8F7E" w:rsidR="00FB73F9" w:rsidRDefault="007964F4" w:rsidP="00314011">
      <w:pPr>
        <w:pStyle w:val="ListParagraph"/>
        <w:numPr>
          <w:ilvl w:val="0"/>
          <w:numId w:val="69"/>
        </w:numPr>
        <w:spacing w:after="0"/>
        <w:ind w:left="1437"/>
        <w:rPr>
          <w:rFonts w:ascii="Calibri" w:hAnsi="Calibri"/>
          <w:sz w:val="18"/>
        </w:rPr>
      </w:pPr>
      <w:r>
        <w:rPr>
          <w:rFonts w:ascii="Calibri" w:hAnsi="Calibri"/>
          <w:sz w:val="18"/>
          <w:u w:val="single"/>
        </w:rPr>
        <w:t>Safe Harbours</w:t>
      </w:r>
      <w:r>
        <w:rPr>
          <w:rFonts w:ascii="Calibri" w:hAnsi="Calibri"/>
          <w:sz w:val="18"/>
        </w:rPr>
        <w:t xml:space="preserve"> – Bureau will </w:t>
      </w:r>
      <w:r w:rsidRPr="00095EFB">
        <w:rPr>
          <w:rFonts w:ascii="Calibri" w:hAnsi="Calibri"/>
          <w:sz w:val="18"/>
          <w:u w:val="single"/>
        </w:rPr>
        <w:t>generally</w:t>
      </w:r>
      <w:r>
        <w:rPr>
          <w:rFonts w:ascii="Calibri" w:hAnsi="Calibri"/>
          <w:sz w:val="18"/>
        </w:rPr>
        <w:t xml:space="preserve"> not challenge a merger if (mergers are unlikely to have anti-competitive consequences if):</w:t>
      </w:r>
    </w:p>
    <w:p w14:paraId="49DB8CFD" w14:textId="791556BC" w:rsidR="007964F4" w:rsidRDefault="00393E41" w:rsidP="00314011">
      <w:pPr>
        <w:pStyle w:val="ListParagraph"/>
        <w:numPr>
          <w:ilvl w:val="0"/>
          <w:numId w:val="69"/>
        </w:numPr>
        <w:spacing w:after="0"/>
        <w:ind w:left="2157" w:right="-121"/>
        <w:rPr>
          <w:rFonts w:ascii="Calibri" w:hAnsi="Calibri"/>
          <w:sz w:val="18"/>
        </w:rPr>
      </w:pPr>
      <w:r>
        <w:rPr>
          <w:rFonts w:ascii="Calibri" w:hAnsi="Calibri"/>
          <w:sz w:val="18"/>
        </w:rPr>
        <w:t xml:space="preserve">Concern is related to </w:t>
      </w:r>
      <w:r>
        <w:rPr>
          <w:rFonts w:ascii="Calibri" w:hAnsi="Calibri"/>
          <w:sz w:val="18"/>
          <w:u w:val="single"/>
        </w:rPr>
        <w:t>unilateral exercise of market power</w:t>
      </w:r>
      <w:r>
        <w:rPr>
          <w:rFonts w:ascii="Calibri" w:hAnsi="Calibri"/>
          <w:sz w:val="18"/>
        </w:rPr>
        <w:t xml:space="preserve"> </w:t>
      </w:r>
      <w:r w:rsidR="00680C72">
        <w:rPr>
          <w:rFonts w:ascii="Calibri" w:hAnsi="Calibri"/>
          <w:sz w:val="18"/>
        </w:rPr>
        <w:t>and merged entity’s</w:t>
      </w:r>
      <w:r>
        <w:rPr>
          <w:rFonts w:ascii="Calibri" w:hAnsi="Calibri"/>
          <w:sz w:val="18"/>
        </w:rPr>
        <w:t xml:space="preserve"> post-merger market share is less than 35%</w:t>
      </w:r>
    </w:p>
    <w:p w14:paraId="346B5DA6" w14:textId="00C47469" w:rsidR="00156688" w:rsidRDefault="00AB7BD6" w:rsidP="00314011">
      <w:pPr>
        <w:pStyle w:val="ListParagraph"/>
        <w:numPr>
          <w:ilvl w:val="0"/>
          <w:numId w:val="69"/>
        </w:numPr>
        <w:spacing w:after="0"/>
        <w:ind w:left="2157" w:right="-121"/>
        <w:rPr>
          <w:rFonts w:ascii="Calibri" w:hAnsi="Calibri"/>
          <w:sz w:val="18"/>
        </w:rPr>
      </w:pPr>
      <w:r>
        <w:rPr>
          <w:rFonts w:ascii="Calibri" w:hAnsi="Calibri"/>
          <w:sz w:val="18"/>
        </w:rPr>
        <w:t xml:space="preserve">Concern is related to </w:t>
      </w:r>
      <w:r w:rsidR="00F84B4C">
        <w:rPr>
          <w:rFonts w:ascii="Calibri" w:hAnsi="Calibri"/>
          <w:sz w:val="18"/>
          <w:u w:val="single"/>
        </w:rPr>
        <w:t>coordinated exercise of market power</w:t>
      </w:r>
      <w:r w:rsidR="00F84B4C">
        <w:rPr>
          <w:rFonts w:ascii="Calibri" w:hAnsi="Calibri"/>
          <w:sz w:val="18"/>
        </w:rPr>
        <w:t xml:space="preserve"> by the merged entity and others and the post-merger market share of the </w:t>
      </w:r>
      <w:r w:rsidR="00F84B4C">
        <w:rPr>
          <w:rFonts w:ascii="Calibri" w:hAnsi="Calibri"/>
          <w:sz w:val="18"/>
          <w:u w:val="single"/>
        </w:rPr>
        <w:t>four largest</w:t>
      </w:r>
      <w:r w:rsidR="00F84B4C">
        <w:rPr>
          <w:rFonts w:ascii="Calibri" w:hAnsi="Calibri"/>
          <w:sz w:val="18"/>
        </w:rPr>
        <w:t xml:space="preserve"> firms in the market is less than 65%, or post-merger share of merged entity is less than 10%</w:t>
      </w:r>
    </w:p>
    <w:p w14:paraId="328C8652" w14:textId="77777777" w:rsidR="00303AFE" w:rsidRDefault="00303AFE" w:rsidP="00303AFE">
      <w:pPr>
        <w:pStyle w:val="ListParagraph"/>
        <w:tabs>
          <w:tab w:val="left" w:pos="6060"/>
        </w:tabs>
        <w:spacing w:after="0"/>
        <w:ind w:left="1440"/>
        <w:rPr>
          <w:rFonts w:ascii="Calibri" w:hAnsi="Calibri"/>
          <w:sz w:val="22"/>
        </w:rPr>
      </w:pPr>
    </w:p>
    <w:p w14:paraId="2D2D2008" w14:textId="76216858" w:rsidR="004D6214" w:rsidRPr="001E72A4" w:rsidRDefault="004D6214" w:rsidP="004D6214">
      <w:pPr>
        <w:pStyle w:val="Heading3"/>
        <w:tabs>
          <w:tab w:val="left" w:pos="5620"/>
        </w:tabs>
        <w:rPr>
          <w:rFonts w:ascii="BlairMdITC TT-Medium" w:hAnsi="BlairMdITC TT-Medium"/>
          <w:i w:val="0"/>
          <w:sz w:val="20"/>
        </w:rPr>
      </w:pPr>
      <w:r>
        <w:rPr>
          <w:rFonts w:ascii="BlairMdITC TT-Medium" w:hAnsi="BlairMdITC TT-Medium"/>
          <w:i w:val="0"/>
          <w:sz w:val="20"/>
        </w:rPr>
        <w:lastRenderedPageBreak/>
        <w:t>2. Theories of Anti-Competitive Effects</w:t>
      </w:r>
      <w:r w:rsidR="00F06236">
        <w:rPr>
          <w:rFonts w:ascii="BlairMdITC TT-Medium" w:hAnsi="BlairMdITC TT-Medium"/>
          <w:i w:val="0"/>
          <w:sz w:val="20"/>
        </w:rPr>
        <w:t xml:space="preserve"> (Competitive Harm)</w:t>
      </w:r>
    </w:p>
    <w:p w14:paraId="1C057BD3" w14:textId="1B16D84E" w:rsidR="006B179D" w:rsidRPr="006B179D" w:rsidRDefault="006B63EE" w:rsidP="00314011">
      <w:pPr>
        <w:pStyle w:val="ListParagraph"/>
        <w:numPr>
          <w:ilvl w:val="0"/>
          <w:numId w:val="72"/>
        </w:numPr>
        <w:tabs>
          <w:tab w:val="left" w:pos="6060"/>
        </w:tabs>
        <w:spacing w:after="0"/>
        <w:ind w:left="717"/>
        <w:rPr>
          <w:rFonts w:ascii="Calibri" w:hAnsi="Calibri"/>
          <w:sz w:val="18"/>
          <w:szCs w:val="18"/>
        </w:rPr>
      </w:pPr>
      <w:r>
        <w:rPr>
          <w:rFonts w:ascii="Calibri" w:hAnsi="Calibri"/>
          <w:sz w:val="18"/>
          <w:szCs w:val="18"/>
        </w:rPr>
        <w:t>Following theories of potential anti-competitive effects will be considered by Commissioner in determining whether SLC is present (MEGs)</w:t>
      </w:r>
    </w:p>
    <w:p w14:paraId="6C9822BD" w14:textId="0D45937B" w:rsidR="004264C7" w:rsidRPr="004264C7" w:rsidRDefault="004264C7" w:rsidP="00314011">
      <w:pPr>
        <w:pStyle w:val="ListParagraph"/>
        <w:numPr>
          <w:ilvl w:val="0"/>
          <w:numId w:val="72"/>
        </w:numPr>
        <w:tabs>
          <w:tab w:val="left" w:pos="6060"/>
        </w:tabs>
        <w:spacing w:after="0"/>
        <w:ind w:left="717"/>
        <w:rPr>
          <w:rFonts w:ascii="Calibri" w:hAnsi="Calibri"/>
          <w:sz w:val="18"/>
          <w:szCs w:val="18"/>
        </w:rPr>
      </w:pPr>
      <w:r>
        <w:rPr>
          <w:rFonts w:ascii="Calibri" w:hAnsi="Calibri"/>
          <w:sz w:val="18"/>
          <w:szCs w:val="18"/>
          <w:u w:val="single"/>
        </w:rPr>
        <w:t>Horizontal Mergers</w:t>
      </w:r>
    </w:p>
    <w:p w14:paraId="56C0D1DB" w14:textId="099E03A1" w:rsidR="004D6214" w:rsidRDefault="00DB67F8" w:rsidP="00314011">
      <w:pPr>
        <w:pStyle w:val="ListParagraph"/>
        <w:numPr>
          <w:ilvl w:val="0"/>
          <w:numId w:val="72"/>
        </w:numPr>
        <w:tabs>
          <w:tab w:val="left" w:pos="6060"/>
        </w:tabs>
        <w:spacing w:after="0"/>
        <w:ind w:left="1437"/>
        <w:rPr>
          <w:rFonts w:ascii="Calibri" w:hAnsi="Calibri"/>
          <w:sz w:val="18"/>
          <w:szCs w:val="18"/>
        </w:rPr>
      </w:pPr>
      <w:r>
        <w:rPr>
          <w:rFonts w:ascii="Calibri" w:hAnsi="Calibri"/>
          <w:sz w:val="18"/>
          <w:szCs w:val="18"/>
          <w:u w:val="single"/>
        </w:rPr>
        <w:t>Unilateral Effects</w:t>
      </w:r>
      <w:r>
        <w:rPr>
          <w:rFonts w:ascii="Calibri" w:hAnsi="Calibri"/>
          <w:sz w:val="18"/>
          <w:szCs w:val="18"/>
        </w:rPr>
        <w:t xml:space="preserve"> – Merger gives merged firm sufficient MP that it can raise price without cooperation from rivals</w:t>
      </w:r>
    </w:p>
    <w:p w14:paraId="4C156E4E" w14:textId="6D358ABD" w:rsidR="00C23DEC" w:rsidRDefault="00C23DEC" w:rsidP="00C23DEC">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rPr>
        <w:t>If a firm raises prices, and no one response, the theory is that they must have market power</w:t>
      </w:r>
    </w:p>
    <w:p w14:paraId="00ECFA0A" w14:textId="08241309" w:rsidR="00E463BC" w:rsidRDefault="0074012D" w:rsidP="00314011">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rPr>
        <w:t xml:space="preserve">Where the relevant product is </w:t>
      </w:r>
      <w:r>
        <w:rPr>
          <w:rFonts w:ascii="Calibri" w:hAnsi="Calibri"/>
          <w:sz w:val="18"/>
          <w:szCs w:val="18"/>
          <w:u w:val="single"/>
        </w:rPr>
        <w:t>differentiated</w:t>
      </w:r>
      <w:r w:rsidR="00F93507">
        <w:rPr>
          <w:rFonts w:ascii="Calibri" w:hAnsi="Calibri"/>
          <w:sz w:val="18"/>
          <w:szCs w:val="18"/>
        </w:rPr>
        <w:t xml:space="preserve"> (can distinguish between products)</w:t>
      </w:r>
      <w:r>
        <w:rPr>
          <w:rFonts w:ascii="Calibri" w:hAnsi="Calibri"/>
          <w:sz w:val="18"/>
          <w:szCs w:val="18"/>
        </w:rPr>
        <w:t xml:space="preserve">, Bureau will assess whether a </w:t>
      </w:r>
      <w:r w:rsidR="00E455B8">
        <w:rPr>
          <w:rFonts w:ascii="Calibri" w:hAnsi="Calibri"/>
          <w:sz w:val="18"/>
          <w:szCs w:val="18"/>
        </w:rPr>
        <w:t>“</w:t>
      </w:r>
      <w:r>
        <w:rPr>
          <w:rFonts w:ascii="Calibri" w:hAnsi="Calibri"/>
          <w:sz w:val="18"/>
          <w:szCs w:val="18"/>
        </w:rPr>
        <w:t>significant number of buyers</w:t>
      </w:r>
      <w:r w:rsidR="00E455B8">
        <w:rPr>
          <w:rFonts w:ascii="Calibri" w:hAnsi="Calibri"/>
          <w:sz w:val="18"/>
          <w:szCs w:val="18"/>
        </w:rPr>
        <w:t>”</w:t>
      </w:r>
      <w:r>
        <w:rPr>
          <w:rFonts w:ascii="Calibri" w:hAnsi="Calibri"/>
          <w:sz w:val="18"/>
          <w:szCs w:val="18"/>
        </w:rPr>
        <w:t xml:space="preserve"> view the product offerings of the merging parties to be their first and second choices</w:t>
      </w:r>
    </w:p>
    <w:p w14:paraId="25519580" w14:textId="670D2B4D" w:rsidR="00695665" w:rsidRDefault="00695665"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Post-merger, a price increase by one party diverts demand to the allow – Allows them to sustain price increase</w:t>
      </w:r>
    </w:p>
    <w:p w14:paraId="7CE2C1ED" w14:textId="2236AA98" w:rsidR="008A3D75" w:rsidRDefault="008A3D75"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Bureau also evaluates extent to which competitors are likely to re-position their products to discipline MP</w:t>
      </w:r>
    </w:p>
    <w:p w14:paraId="642A4579" w14:textId="5E4271C8" w:rsidR="001D0DA3" w:rsidRDefault="001D0DA3" w:rsidP="00314011">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rPr>
        <w:t xml:space="preserve">Where mergers involve firms with </w:t>
      </w:r>
      <w:r>
        <w:rPr>
          <w:rFonts w:ascii="Calibri" w:hAnsi="Calibri"/>
          <w:sz w:val="18"/>
          <w:szCs w:val="18"/>
          <w:u w:val="single"/>
        </w:rPr>
        <w:t>undifferentiated</w:t>
      </w:r>
      <w:r>
        <w:rPr>
          <w:rFonts w:ascii="Calibri" w:hAnsi="Calibri"/>
          <w:sz w:val="18"/>
          <w:szCs w:val="18"/>
        </w:rPr>
        <w:t xml:space="preserve"> products, Bureau focuses on the extent to which competitors</w:t>
      </w:r>
      <w:r w:rsidR="00591983">
        <w:rPr>
          <w:rFonts w:ascii="Calibri" w:hAnsi="Calibri"/>
          <w:sz w:val="18"/>
          <w:szCs w:val="18"/>
        </w:rPr>
        <w:t>:</w:t>
      </w:r>
    </w:p>
    <w:p w14:paraId="434E661E" w14:textId="44EDB239" w:rsidR="001D0DA3" w:rsidRDefault="001D0DA3"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Have sufficient excess capacity to prevent merged entity from implementing &amp; sustaining a price increase, &amp;</w:t>
      </w:r>
    </w:p>
    <w:p w14:paraId="3B404F7D" w14:textId="22774B0F" w:rsidR="001D0DA3" w:rsidRDefault="00053800"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Are able to expand quickly and at low cost</w:t>
      </w:r>
    </w:p>
    <w:p w14:paraId="1E17CFE8" w14:textId="128FC92E" w:rsidR="00106E2E" w:rsidRPr="00D440DE" w:rsidRDefault="00106E2E" w:rsidP="00314011">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rPr>
        <w:t>Also consider: Large market share in merged firm (&amp; significant change) and any barriers to entry</w:t>
      </w:r>
    </w:p>
    <w:p w14:paraId="595304D0" w14:textId="7920E021" w:rsidR="00761E68" w:rsidRDefault="00DB67F8" w:rsidP="00314011">
      <w:pPr>
        <w:pStyle w:val="ListParagraph"/>
        <w:numPr>
          <w:ilvl w:val="0"/>
          <w:numId w:val="72"/>
        </w:numPr>
        <w:tabs>
          <w:tab w:val="left" w:pos="6060"/>
        </w:tabs>
        <w:spacing w:after="0"/>
        <w:ind w:left="1437"/>
        <w:rPr>
          <w:rFonts w:ascii="Calibri" w:hAnsi="Calibri"/>
          <w:sz w:val="18"/>
          <w:szCs w:val="18"/>
        </w:rPr>
      </w:pPr>
      <w:r>
        <w:rPr>
          <w:rFonts w:ascii="Calibri" w:hAnsi="Calibri"/>
          <w:sz w:val="18"/>
          <w:szCs w:val="18"/>
          <w:u w:val="single"/>
        </w:rPr>
        <w:t>Coordinated Effects</w:t>
      </w:r>
      <w:r>
        <w:rPr>
          <w:rFonts w:ascii="Calibri" w:hAnsi="Calibri"/>
          <w:sz w:val="18"/>
          <w:szCs w:val="18"/>
        </w:rPr>
        <w:t xml:space="preserve"> – </w:t>
      </w:r>
      <w:r w:rsidR="00761E68">
        <w:rPr>
          <w:rFonts w:ascii="Calibri" w:hAnsi="Calibri"/>
          <w:sz w:val="18"/>
          <w:szCs w:val="18"/>
        </w:rPr>
        <w:t>Merger reduces the competitive vigour in the marketplace</w:t>
      </w:r>
    </w:p>
    <w:p w14:paraId="31CD9EA0" w14:textId="60EC78E0" w:rsidR="005001A8" w:rsidRPr="005001A8" w:rsidRDefault="005001A8" w:rsidP="00761E68">
      <w:pPr>
        <w:pStyle w:val="ListParagraph"/>
        <w:numPr>
          <w:ilvl w:val="0"/>
          <w:numId w:val="72"/>
        </w:numPr>
        <w:tabs>
          <w:tab w:val="left" w:pos="6060"/>
        </w:tabs>
        <w:spacing w:after="0"/>
        <w:ind w:left="2157"/>
        <w:rPr>
          <w:rFonts w:ascii="Calibri" w:hAnsi="Calibri"/>
          <w:sz w:val="18"/>
          <w:szCs w:val="18"/>
        </w:rPr>
      </w:pPr>
      <w:r w:rsidRPr="005001A8">
        <w:rPr>
          <w:rFonts w:ascii="Calibri" w:hAnsi="Calibri"/>
          <w:sz w:val="18"/>
          <w:szCs w:val="18"/>
          <w:u w:val="single"/>
        </w:rPr>
        <w:t>Forms:</w:t>
      </w:r>
      <w:r w:rsidRPr="005001A8">
        <w:rPr>
          <w:rFonts w:ascii="Calibri" w:hAnsi="Calibri"/>
          <w:sz w:val="18"/>
          <w:szCs w:val="18"/>
        </w:rPr>
        <w:t xml:space="preserve"> Explicit collusion, tacit collision, and conscious parallelism </w:t>
      </w:r>
    </w:p>
    <w:p w14:paraId="2706D281" w14:textId="153A23C9" w:rsidR="005001A8" w:rsidRDefault="005001A8" w:rsidP="00314011">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rPr>
        <w:t>Criminal provisions for explicit collusion exist, but merger review is primary weapon against tacit collusion and CP</w:t>
      </w:r>
    </w:p>
    <w:p w14:paraId="448F94A3" w14:textId="411D2A04" w:rsidR="00787607" w:rsidRDefault="00787607" w:rsidP="00314011">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u w:val="single"/>
        </w:rPr>
        <w:t>Conditions That Facilitate Collusion:</w:t>
      </w:r>
    </w:p>
    <w:p w14:paraId="6FE3150E" w14:textId="6D811510" w:rsidR="00F64B28" w:rsidRDefault="00B30FA2"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Coordinated behaviour is only likely to be sustainable when firms are able to:</w:t>
      </w:r>
    </w:p>
    <w:p w14:paraId="22212B26" w14:textId="63089C8C" w:rsidR="00B30FA2" w:rsidRDefault="002E05AB"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Individual</w:t>
      </w:r>
      <w:r w:rsidR="00095C90">
        <w:rPr>
          <w:rFonts w:ascii="Calibri" w:hAnsi="Calibri"/>
          <w:sz w:val="18"/>
          <w:szCs w:val="18"/>
        </w:rPr>
        <w:t>ly</w:t>
      </w:r>
      <w:r>
        <w:rPr>
          <w:rFonts w:ascii="Calibri" w:hAnsi="Calibri"/>
          <w:sz w:val="18"/>
          <w:szCs w:val="18"/>
        </w:rPr>
        <w:t xml:space="preserve"> recognize mutually beneficial terms of coordination, </w:t>
      </w:r>
    </w:p>
    <w:p w14:paraId="0DF4F71D" w14:textId="312276BA" w:rsidR="002E05AB" w:rsidRDefault="002E05AB"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Mo</w:t>
      </w:r>
      <w:r w:rsidR="00E16D1E">
        <w:rPr>
          <w:rFonts w:ascii="Calibri" w:hAnsi="Calibri"/>
          <w:sz w:val="18"/>
          <w:szCs w:val="18"/>
        </w:rPr>
        <w:t xml:space="preserve">nitor one another’s conduct, </w:t>
      </w:r>
      <w:r>
        <w:rPr>
          <w:rFonts w:ascii="Calibri" w:hAnsi="Calibri"/>
          <w:sz w:val="18"/>
          <w:szCs w:val="18"/>
        </w:rPr>
        <w:t>detect deviations, and</w:t>
      </w:r>
      <w:r w:rsidR="00E16D1E">
        <w:rPr>
          <w:rFonts w:ascii="Calibri" w:hAnsi="Calibri"/>
          <w:sz w:val="18"/>
          <w:szCs w:val="18"/>
        </w:rPr>
        <w:t xml:space="preserve"> credibly punish cheating, </w:t>
      </w:r>
      <w:r w:rsidR="00E16D1E">
        <w:rPr>
          <w:rFonts w:ascii="Calibri" w:hAnsi="Calibri"/>
          <w:sz w:val="18"/>
          <w:szCs w:val="18"/>
          <w:u w:val="single"/>
        </w:rPr>
        <w:t>and</w:t>
      </w:r>
    </w:p>
    <w:p w14:paraId="460CD01D" w14:textId="374A5AD4" w:rsidR="002E05AB" w:rsidRDefault="002E05AB"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Coordination will not be threatened by external factors (Such</w:t>
      </w:r>
      <w:r w:rsidR="007E606D">
        <w:rPr>
          <w:rFonts w:ascii="Calibri" w:hAnsi="Calibri"/>
          <w:sz w:val="18"/>
          <w:szCs w:val="18"/>
        </w:rPr>
        <w:t xml:space="preserve"> as reactions of other competit</w:t>
      </w:r>
      <w:r>
        <w:rPr>
          <w:rFonts w:ascii="Calibri" w:hAnsi="Calibri"/>
          <w:sz w:val="18"/>
          <w:szCs w:val="18"/>
        </w:rPr>
        <w:t>ors/buyers)</w:t>
      </w:r>
    </w:p>
    <w:p w14:paraId="00CF83E9" w14:textId="222024CC" w:rsidR="00E16D1E" w:rsidRDefault="00E16D1E"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Conditions that facilitate collusion include:</w:t>
      </w:r>
    </w:p>
    <w:p w14:paraId="34044036" w14:textId="57FF15BC" w:rsidR="00E16D1E" w:rsidRDefault="00E16D1E"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Small number of rivals and high concentration</w:t>
      </w:r>
      <w:r w:rsidR="00543190">
        <w:rPr>
          <w:rFonts w:ascii="Calibri" w:hAnsi="Calibri"/>
          <w:sz w:val="18"/>
          <w:szCs w:val="18"/>
        </w:rPr>
        <w:t xml:space="preserve"> (This is why</w:t>
      </w:r>
      <w:r w:rsidR="008E7AAB">
        <w:rPr>
          <w:rFonts w:ascii="Calibri" w:hAnsi="Calibri"/>
          <w:sz w:val="18"/>
          <w:szCs w:val="18"/>
        </w:rPr>
        <w:t xml:space="preserve"> the</w:t>
      </w:r>
      <w:r w:rsidR="00543190">
        <w:rPr>
          <w:rFonts w:ascii="Calibri" w:hAnsi="Calibri"/>
          <w:sz w:val="18"/>
          <w:szCs w:val="18"/>
        </w:rPr>
        <w:t xml:space="preserve"> CR4 is set at such a high number)</w:t>
      </w:r>
    </w:p>
    <w:p w14:paraId="46306889" w14:textId="2BB53C0C" w:rsidR="00E16D1E" w:rsidRDefault="00E16D1E"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Many small buyers making infrequent small purchases</w:t>
      </w:r>
    </w:p>
    <w:p w14:paraId="58B826CC" w14:textId="7DE8089A" w:rsidR="00E16D1E" w:rsidRDefault="00E16D1E"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Inelastic demand</w:t>
      </w:r>
    </w:p>
    <w:p w14:paraId="62CD6D54" w14:textId="7310F16A" w:rsidR="00E16D1E" w:rsidRDefault="00E16D1E"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Limited excess capacity</w:t>
      </w:r>
    </w:p>
    <w:p w14:paraId="499EFB06" w14:textId="651F2573" w:rsidR="00E16D1E" w:rsidRDefault="00E16D1E"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Barriers to entry</w:t>
      </w:r>
    </w:p>
    <w:p w14:paraId="6C0A6059" w14:textId="3D8ADA31" w:rsidR="00E16D1E" w:rsidRDefault="00E16D1E"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Product and cost homogeneity</w:t>
      </w:r>
    </w:p>
    <w:p w14:paraId="12E1551B" w14:textId="095B9DDB" w:rsidR="00722988" w:rsidRDefault="00722988"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Predictable and stable demand and costs</w:t>
      </w:r>
    </w:p>
    <w:p w14:paraId="698AB556" w14:textId="5A0A6E01" w:rsidR="00722988" w:rsidRDefault="00722988"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Price and output transparency</w:t>
      </w:r>
    </w:p>
    <w:p w14:paraId="1AC38678" w14:textId="037AA9CA" w:rsidR="00722988" w:rsidRDefault="00722988"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History of cooperation or collusion</w:t>
      </w:r>
    </w:p>
    <w:p w14:paraId="5D2AEFFB" w14:textId="3F9337B5" w:rsidR="00722988" w:rsidRDefault="00722988" w:rsidP="00314011">
      <w:pPr>
        <w:pStyle w:val="ListParagraph"/>
        <w:numPr>
          <w:ilvl w:val="0"/>
          <w:numId w:val="72"/>
        </w:numPr>
        <w:tabs>
          <w:tab w:val="left" w:pos="6060"/>
        </w:tabs>
        <w:spacing w:after="0"/>
        <w:ind w:left="3337"/>
        <w:rPr>
          <w:rFonts w:ascii="Calibri" w:hAnsi="Calibri"/>
          <w:sz w:val="18"/>
          <w:szCs w:val="18"/>
        </w:rPr>
      </w:pPr>
      <w:r>
        <w:rPr>
          <w:rFonts w:ascii="Calibri" w:hAnsi="Calibri"/>
          <w:sz w:val="18"/>
          <w:szCs w:val="18"/>
        </w:rPr>
        <w:t>Facilitating practices:</w:t>
      </w:r>
    </w:p>
    <w:p w14:paraId="13D06787" w14:textId="5595066C" w:rsidR="00722988" w:rsidRDefault="00722988" w:rsidP="00314011">
      <w:pPr>
        <w:pStyle w:val="ListParagraph"/>
        <w:numPr>
          <w:ilvl w:val="0"/>
          <w:numId w:val="72"/>
        </w:numPr>
        <w:tabs>
          <w:tab w:val="left" w:pos="6060"/>
        </w:tabs>
        <w:spacing w:after="0"/>
        <w:ind w:left="3989"/>
        <w:rPr>
          <w:rFonts w:ascii="Calibri" w:hAnsi="Calibri"/>
          <w:sz w:val="18"/>
          <w:szCs w:val="18"/>
        </w:rPr>
      </w:pPr>
      <w:r>
        <w:rPr>
          <w:rFonts w:ascii="Calibri" w:hAnsi="Calibri"/>
          <w:sz w:val="18"/>
          <w:szCs w:val="18"/>
        </w:rPr>
        <w:t>Public speeches and other “cheap talk”</w:t>
      </w:r>
    </w:p>
    <w:p w14:paraId="7710D22C" w14:textId="072EFB6F" w:rsidR="00722988" w:rsidRDefault="00722988" w:rsidP="00314011">
      <w:pPr>
        <w:pStyle w:val="ListParagraph"/>
        <w:numPr>
          <w:ilvl w:val="0"/>
          <w:numId w:val="72"/>
        </w:numPr>
        <w:tabs>
          <w:tab w:val="left" w:pos="6060"/>
        </w:tabs>
        <w:spacing w:after="0"/>
        <w:ind w:left="3989"/>
        <w:rPr>
          <w:rFonts w:ascii="Calibri" w:hAnsi="Calibri"/>
          <w:sz w:val="18"/>
          <w:szCs w:val="18"/>
        </w:rPr>
      </w:pPr>
      <w:r>
        <w:rPr>
          <w:rFonts w:ascii="Calibri" w:hAnsi="Calibri"/>
          <w:sz w:val="18"/>
          <w:szCs w:val="18"/>
        </w:rPr>
        <w:t>Resale price maintenance</w:t>
      </w:r>
    </w:p>
    <w:p w14:paraId="6E492575" w14:textId="67758036" w:rsidR="00722988" w:rsidRDefault="00722988" w:rsidP="00314011">
      <w:pPr>
        <w:pStyle w:val="ListParagraph"/>
        <w:numPr>
          <w:ilvl w:val="0"/>
          <w:numId w:val="72"/>
        </w:numPr>
        <w:tabs>
          <w:tab w:val="left" w:pos="6060"/>
        </w:tabs>
        <w:spacing w:after="0"/>
        <w:ind w:left="3989"/>
        <w:rPr>
          <w:rFonts w:ascii="Calibri" w:hAnsi="Calibri"/>
          <w:sz w:val="18"/>
          <w:szCs w:val="18"/>
        </w:rPr>
      </w:pPr>
      <w:r>
        <w:rPr>
          <w:rFonts w:ascii="Calibri" w:hAnsi="Calibri"/>
          <w:sz w:val="18"/>
          <w:szCs w:val="18"/>
        </w:rPr>
        <w:t>Basing-point pricing</w:t>
      </w:r>
    </w:p>
    <w:p w14:paraId="3070839A" w14:textId="0C51F85D" w:rsidR="00722988" w:rsidRDefault="00722988" w:rsidP="00314011">
      <w:pPr>
        <w:pStyle w:val="ListParagraph"/>
        <w:numPr>
          <w:ilvl w:val="0"/>
          <w:numId w:val="72"/>
        </w:numPr>
        <w:tabs>
          <w:tab w:val="left" w:pos="6060"/>
        </w:tabs>
        <w:spacing w:after="0"/>
        <w:ind w:left="3989"/>
        <w:rPr>
          <w:rFonts w:ascii="Calibri" w:hAnsi="Calibri"/>
          <w:sz w:val="18"/>
          <w:szCs w:val="18"/>
        </w:rPr>
      </w:pPr>
      <w:r>
        <w:rPr>
          <w:rFonts w:ascii="Calibri" w:hAnsi="Calibri"/>
          <w:sz w:val="18"/>
          <w:szCs w:val="18"/>
        </w:rPr>
        <w:t>Strategic alliances and joint ventures</w:t>
      </w:r>
    </w:p>
    <w:p w14:paraId="21C48C95" w14:textId="3FB1BF28" w:rsidR="00722988" w:rsidRDefault="00722988" w:rsidP="00314011">
      <w:pPr>
        <w:pStyle w:val="ListParagraph"/>
        <w:numPr>
          <w:ilvl w:val="0"/>
          <w:numId w:val="72"/>
        </w:numPr>
        <w:tabs>
          <w:tab w:val="left" w:pos="6060"/>
        </w:tabs>
        <w:spacing w:after="0"/>
        <w:ind w:left="3989"/>
        <w:rPr>
          <w:rFonts w:ascii="Calibri" w:hAnsi="Calibri"/>
          <w:sz w:val="18"/>
          <w:szCs w:val="18"/>
        </w:rPr>
      </w:pPr>
      <w:r>
        <w:rPr>
          <w:rFonts w:ascii="Calibri" w:hAnsi="Calibri"/>
          <w:sz w:val="18"/>
          <w:szCs w:val="18"/>
        </w:rPr>
        <w:t>Advance notice of price changes</w:t>
      </w:r>
    </w:p>
    <w:p w14:paraId="00DD151E" w14:textId="42A2E299" w:rsidR="00FD1CFB" w:rsidRDefault="00FD1CFB" w:rsidP="00314011">
      <w:pPr>
        <w:pStyle w:val="ListParagraph"/>
        <w:numPr>
          <w:ilvl w:val="0"/>
          <w:numId w:val="72"/>
        </w:numPr>
        <w:tabs>
          <w:tab w:val="left" w:pos="6060"/>
        </w:tabs>
        <w:spacing w:after="0"/>
        <w:ind w:left="2157"/>
        <w:rPr>
          <w:rFonts w:ascii="Calibri" w:hAnsi="Calibri"/>
          <w:sz w:val="18"/>
          <w:szCs w:val="18"/>
        </w:rPr>
      </w:pPr>
      <w:r>
        <w:rPr>
          <w:rFonts w:ascii="Calibri" w:hAnsi="Calibri"/>
          <w:sz w:val="18"/>
          <w:szCs w:val="18"/>
          <w:u w:val="single"/>
        </w:rPr>
        <w:t>Maverick</w:t>
      </w:r>
      <w:r>
        <w:rPr>
          <w:rFonts w:ascii="Calibri" w:hAnsi="Calibri"/>
          <w:sz w:val="18"/>
          <w:szCs w:val="18"/>
        </w:rPr>
        <w:t xml:space="preserve"> – Firm that is less inclined to cooperate with others, resisting efforts to increase prices and leading decreases</w:t>
      </w:r>
    </w:p>
    <w:p w14:paraId="7DDBED08" w14:textId="0D1B63CD" w:rsidR="00FD1CFB" w:rsidRDefault="00FD1CFB"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t xml:space="preserve">Firm has a disproportionate and positive effect on competition in a market </w:t>
      </w:r>
    </w:p>
    <w:p w14:paraId="5E6198AD" w14:textId="2AFF6A1C" w:rsidR="005D61C4" w:rsidRDefault="005D61C4" w:rsidP="00314011">
      <w:pPr>
        <w:pStyle w:val="ListParagraph"/>
        <w:numPr>
          <w:ilvl w:val="0"/>
          <w:numId w:val="72"/>
        </w:numPr>
        <w:tabs>
          <w:tab w:val="left" w:pos="6060"/>
        </w:tabs>
        <w:spacing w:after="0"/>
        <w:ind w:left="2877" w:right="-121"/>
        <w:rPr>
          <w:rFonts w:ascii="Calibri" w:hAnsi="Calibri"/>
          <w:sz w:val="18"/>
          <w:szCs w:val="18"/>
        </w:rPr>
      </w:pPr>
      <w:r>
        <w:rPr>
          <w:rFonts w:ascii="Calibri" w:hAnsi="Calibri"/>
          <w:sz w:val="18"/>
          <w:szCs w:val="18"/>
        </w:rPr>
        <w:t>Key is that there is something different about firm that leads it to adopt different &amp; more aggressive strategies</w:t>
      </w:r>
    </w:p>
    <w:p w14:paraId="4B0ECC9F" w14:textId="11CCCF13" w:rsidR="005B5A0C" w:rsidRPr="00D440DE" w:rsidRDefault="005B5A0C" w:rsidP="00314011">
      <w:pPr>
        <w:pStyle w:val="ListParagraph"/>
        <w:numPr>
          <w:ilvl w:val="0"/>
          <w:numId w:val="72"/>
        </w:numPr>
        <w:tabs>
          <w:tab w:val="left" w:pos="6060"/>
        </w:tabs>
        <w:spacing w:after="0"/>
        <w:ind w:left="2877"/>
        <w:rPr>
          <w:rFonts w:ascii="Calibri" w:hAnsi="Calibri"/>
          <w:sz w:val="18"/>
          <w:szCs w:val="18"/>
        </w:rPr>
      </w:pPr>
      <w:r>
        <w:rPr>
          <w:rFonts w:ascii="Calibri" w:hAnsi="Calibri"/>
          <w:sz w:val="18"/>
          <w:szCs w:val="18"/>
        </w:rPr>
        <w:lastRenderedPageBreak/>
        <w:t>A merger that removes a maverick can therefore be problematic from a competition standpoint</w:t>
      </w:r>
    </w:p>
    <w:p w14:paraId="4381B7DE" w14:textId="1F68D817" w:rsidR="00D440DE" w:rsidRDefault="004264C7" w:rsidP="00314011">
      <w:pPr>
        <w:pStyle w:val="ListParagraph"/>
        <w:numPr>
          <w:ilvl w:val="0"/>
          <w:numId w:val="72"/>
        </w:numPr>
        <w:tabs>
          <w:tab w:val="left" w:pos="6060"/>
        </w:tabs>
        <w:spacing w:after="0"/>
        <w:ind w:left="717"/>
        <w:rPr>
          <w:rFonts w:ascii="Calibri" w:hAnsi="Calibri"/>
          <w:sz w:val="18"/>
          <w:szCs w:val="18"/>
        </w:rPr>
      </w:pPr>
      <w:r>
        <w:rPr>
          <w:rFonts w:ascii="Calibri" w:hAnsi="Calibri"/>
          <w:sz w:val="18"/>
          <w:szCs w:val="18"/>
          <w:u w:val="single"/>
        </w:rPr>
        <w:t>Vertical Mergers</w:t>
      </w:r>
      <w:r w:rsidR="001857F2">
        <w:rPr>
          <w:rFonts w:ascii="Calibri" w:hAnsi="Calibri"/>
          <w:sz w:val="18"/>
          <w:szCs w:val="18"/>
        </w:rPr>
        <w:t xml:space="preserve"> – Two types of situations in which Commissioner may have concerns about potential for an SLC</w:t>
      </w:r>
      <w:r w:rsidR="00031065">
        <w:rPr>
          <w:rFonts w:ascii="Calibri" w:hAnsi="Calibri"/>
          <w:sz w:val="18"/>
          <w:szCs w:val="18"/>
        </w:rPr>
        <w:t>:</w:t>
      </w:r>
    </w:p>
    <w:p w14:paraId="69763B2A" w14:textId="1E955FDA" w:rsidR="001857F2" w:rsidRDefault="00C72136" w:rsidP="00314011">
      <w:pPr>
        <w:pStyle w:val="ListParagraph"/>
        <w:numPr>
          <w:ilvl w:val="0"/>
          <w:numId w:val="73"/>
        </w:numPr>
        <w:tabs>
          <w:tab w:val="left" w:pos="6060"/>
        </w:tabs>
        <w:spacing w:after="0"/>
        <w:ind w:left="1437"/>
        <w:rPr>
          <w:rFonts w:ascii="Calibri" w:hAnsi="Calibri"/>
          <w:sz w:val="18"/>
          <w:szCs w:val="18"/>
        </w:rPr>
      </w:pPr>
      <w:r>
        <w:rPr>
          <w:rFonts w:ascii="Calibri" w:hAnsi="Calibri"/>
          <w:sz w:val="18"/>
          <w:szCs w:val="18"/>
        </w:rPr>
        <w:t>M</w:t>
      </w:r>
      <w:r w:rsidR="007E606D">
        <w:rPr>
          <w:rFonts w:ascii="Calibri" w:hAnsi="Calibri"/>
          <w:sz w:val="18"/>
          <w:szCs w:val="18"/>
        </w:rPr>
        <w:t xml:space="preserve">erger makes it more difficult to enter either upstream or the downstream stage, </w:t>
      </w:r>
      <w:r w:rsidR="007E606D" w:rsidRPr="004D739E">
        <w:rPr>
          <w:rFonts w:ascii="Calibri" w:hAnsi="Calibri"/>
          <w:sz w:val="18"/>
          <w:szCs w:val="18"/>
          <w:u w:val="single"/>
        </w:rPr>
        <w:t>and</w:t>
      </w:r>
      <w:r w:rsidR="007E606D">
        <w:rPr>
          <w:rFonts w:ascii="Calibri" w:hAnsi="Calibri"/>
          <w:sz w:val="18"/>
          <w:szCs w:val="18"/>
        </w:rPr>
        <w:t xml:space="preserve"> the entry that is impeded would otherwise have been an important constraining influence on prices – Mergers not likely to lead to concern on this ground unless:</w:t>
      </w:r>
    </w:p>
    <w:p w14:paraId="533575D9" w14:textId="6EEEC84A" w:rsidR="00A3317A" w:rsidRDefault="00ED3FAE" w:rsidP="00314011">
      <w:pPr>
        <w:pStyle w:val="ListParagraph"/>
        <w:numPr>
          <w:ilvl w:val="0"/>
          <w:numId w:val="74"/>
        </w:numPr>
        <w:tabs>
          <w:tab w:val="left" w:pos="6060"/>
        </w:tabs>
        <w:spacing w:after="0"/>
        <w:rPr>
          <w:rFonts w:ascii="Calibri" w:hAnsi="Calibri"/>
          <w:sz w:val="18"/>
          <w:szCs w:val="18"/>
        </w:rPr>
      </w:pPr>
      <w:r>
        <w:rPr>
          <w:rFonts w:ascii="Calibri" w:hAnsi="Calibri"/>
          <w:sz w:val="18"/>
          <w:szCs w:val="18"/>
        </w:rPr>
        <w:t>The e</w:t>
      </w:r>
      <w:r w:rsidR="00E0378E">
        <w:rPr>
          <w:rFonts w:ascii="Calibri" w:hAnsi="Calibri"/>
          <w:sz w:val="18"/>
          <w:szCs w:val="18"/>
        </w:rPr>
        <w:t xml:space="preserve">limination of </w:t>
      </w:r>
      <w:r w:rsidR="00722D1E">
        <w:rPr>
          <w:rFonts w:ascii="Calibri" w:hAnsi="Calibri"/>
          <w:sz w:val="18"/>
          <w:szCs w:val="18"/>
        </w:rPr>
        <w:t>an independent upstream source of supply or downstream distribution outlet leaves only a small amount of unintegrated capacity at one of the stages in question (the “secondary market”)</w:t>
      </w:r>
    </w:p>
    <w:p w14:paraId="7D0A1876" w14:textId="5C57EFEC" w:rsidR="00E0378E" w:rsidRDefault="00E0378E" w:rsidP="00314011">
      <w:pPr>
        <w:pStyle w:val="ListParagraph"/>
        <w:numPr>
          <w:ilvl w:val="0"/>
          <w:numId w:val="74"/>
        </w:numPr>
        <w:tabs>
          <w:tab w:val="left" w:pos="6060"/>
        </w:tabs>
        <w:spacing w:after="0"/>
        <w:rPr>
          <w:rFonts w:ascii="Calibri" w:hAnsi="Calibri"/>
          <w:sz w:val="18"/>
          <w:szCs w:val="18"/>
        </w:rPr>
      </w:pPr>
      <w:r>
        <w:rPr>
          <w:rFonts w:ascii="Calibri" w:hAnsi="Calibri"/>
          <w:sz w:val="18"/>
          <w:szCs w:val="18"/>
        </w:rPr>
        <w:t>Merger makes it unlikely t</w:t>
      </w:r>
      <w:r w:rsidR="000D6240">
        <w:rPr>
          <w:rFonts w:ascii="Calibri" w:hAnsi="Calibri"/>
          <w:sz w:val="18"/>
          <w:szCs w:val="18"/>
        </w:rPr>
        <w:t xml:space="preserve">hat entry into the other stage (the “primary market”) will occur on a sufficient scale to eliminate a material price increase within 2 yrs, due to the need to simultaneously enter the secondary market, </w:t>
      </w:r>
      <w:r w:rsidR="000D6240" w:rsidRPr="000D6240">
        <w:rPr>
          <w:rFonts w:ascii="Calibri" w:hAnsi="Calibri"/>
          <w:sz w:val="18"/>
          <w:szCs w:val="18"/>
          <w:u w:val="single"/>
        </w:rPr>
        <w:t>and</w:t>
      </w:r>
    </w:p>
    <w:p w14:paraId="2ACED897" w14:textId="349C0D1F" w:rsidR="000D6240" w:rsidRDefault="000D6240" w:rsidP="00314011">
      <w:pPr>
        <w:pStyle w:val="ListParagraph"/>
        <w:numPr>
          <w:ilvl w:val="0"/>
          <w:numId w:val="74"/>
        </w:numPr>
        <w:tabs>
          <w:tab w:val="left" w:pos="6060"/>
        </w:tabs>
        <w:spacing w:after="0"/>
        <w:rPr>
          <w:rFonts w:ascii="Calibri" w:hAnsi="Calibri"/>
          <w:sz w:val="18"/>
          <w:szCs w:val="18"/>
        </w:rPr>
      </w:pPr>
      <w:r>
        <w:rPr>
          <w:rFonts w:ascii="Calibri" w:hAnsi="Calibri"/>
          <w:sz w:val="18"/>
          <w:szCs w:val="18"/>
        </w:rPr>
        <w:t xml:space="preserve">The exercise of market power in the primary market is likely to be facilitated by the merger </w:t>
      </w:r>
    </w:p>
    <w:p w14:paraId="44F6E464" w14:textId="1FC6FC57" w:rsidR="00A3317A" w:rsidRDefault="00C72136" w:rsidP="00314011">
      <w:pPr>
        <w:pStyle w:val="ListParagraph"/>
        <w:numPr>
          <w:ilvl w:val="0"/>
          <w:numId w:val="73"/>
        </w:numPr>
        <w:tabs>
          <w:tab w:val="left" w:pos="6060"/>
        </w:tabs>
        <w:spacing w:after="0"/>
        <w:ind w:left="1437"/>
        <w:rPr>
          <w:rFonts w:ascii="Calibri" w:hAnsi="Calibri"/>
          <w:sz w:val="18"/>
          <w:szCs w:val="18"/>
        </w:rPr>
      </w:pPr>
      <w:r>
        <w:rPr>
          <w:rFonts w:ascii="Calibri" w:hAnsi="Calibri"/>
          <w:sz w:val="18"/>
          <w:szCs w:val="18"/>
        </w:rPr>
        <w:t>Merger facilitates coordinated behaviour by firms at either the upstream or the downstream stage</w:t>
      </w:r>
    </w:p>
    <w:p w14:paraId="6558EE9D" w14:textId="1AAF305B" w:rsidR="00C72136" w:rsidRDefault="003B497C" w:rsidP="00314011">
      <w:pPr>
        <w:pStyle w:val="ListParagraph"/>
        <w:numPr>
          <w:ilvl w:val="0"/>
          <w:numId w:val="75"/>
        </w:numPr>
        <w:tabs>
          <w:tab w:val="left" w:pos="6060"/>
        </w:tabs>
        <w:spacing w:after="0"/>
        <w:ind w:left="1437"/>
        <w:rPr>
          <w:rFonts w:ascii="Calibri" w:hAnsi="Calibri"/>
          <w:sz w:val="18"/>
          <w:szCs w:val="18"/>
        </w:rPr>
      </w:pPr>
      <w:r>
        <w:rPr>
          <w:rFonts w:ascii="Calibri" w:hAnsi="Calibri"/>
          <w:sz w:val="18"/>
          <w:szCs w:val="18"/>
        </w:rPr>
        <w:t>Mergers are only likely to give rise to such concerns when:</w:t>
      </w:r>
    </w:p>
    <w:p w14:paraId="620FFECF" w14:textId="36AD31D9" w:rsidR="003B497C" w:rsidRDefault="00376F66" w:rsidP="00314011">
      <w:pPr>
        <w:pStyle w:val="ListParagraph"/>
        <w:numPr>
          <w:ilvl w:val="0"/>
          <w:numId w:val="75"/>
        </w:numPr>
        <w:tabs>
          <w:tab w:val="left" w:pos="6060"/>
        </w:tabs>
        <w:spacing w:after="0"/>
        <w:rPr>
          <w:rFonts w:ascii="Calibri" w:hAnsi="Calibri"/>
          <w:sz w:val="18"/>
          <w:szCs w:val="18"/>
        </w:rPr>
      </w:pPr>
      <w:r>
        <w:rPr>
          <w:rFonts w:ascii="Calibri" w:hAnsi="Calibri"/>
          <w:sz w:val="18"/>
          <w:szCs w:val="18"/>
        </w:rPr>
        <w:t xml:space="preserve">Prices at which txns are </w:t>
      </w:r>
      <w:r w:rsidR="00C96056">
        <w:rPr>
          <w:rFonts w:ascii="Calibri" w:hAnsi="Calibri"/>
          <w:sz w:val="18"/>
          <w:szCs w:val="18"/>
        </w:rPr>
        <w:t>made at the retail level are more transparent than the prices at which upstream t</w:t>
      </w:r>
      <w:r>
        <w:rPr>
          <w:rFonts w:ascii="Calibri" w:hAnsi="Calibri"/>
          <w:sz w:val="18"/>
          <w:szCs w:val="18"/>
        </w:rPr>
        <w:t>xns are</w:t>
      </w:r>
      <w:r w:rsidR="00BA7F46">
        <w:rPr>
          <w:rFonts w:ascii="Calibri" w:hAnsi="Calibri"/>
          <w:sz w:val="18"/>
          <w:szCs w:val="18"/>
        </w:rPr>
        <w:t xml:space="preserve"> made</w:t>
      </w:r>
    </w:p>
    <w:p w14:paraId="3F3FD063" w14:textId="5BC355EC" w:rsidR="00AE3E43" w:rsidRDefault="00DF3EB3" w:rsidP="00314011">
      <w:pPr>
        <w:pStyle w:val="ListParagraph"/>
        <w:numPr>
          <w:ilvl w:val="0"/>
          <w:numId w:val="75"/>
        </w:numPr>
        <w:tabs>
          <w:tab w:val="left" w:pos="6060"/>
        </w:tabs>
        <w:spacing w:after="0"/>
        <w:rPr>
          <w:rFonts w:ascii="Calibri" w:hAnsi="Calibri"/>
          <w:sz w:val="18"/>
          <w:szCs w:val="18"/>
        </w:rPr>
      </w:pPr>
      <w:r>
        <w:rPr>
          <w:rFonts w:ascii="Calibri" w:hAnsi="Calibri"/>
          <w:sz w:val="18"/>
          <w:szCs w:val="18"/>
        </w:rPr>
        <w:t>Conditions in upstream market are otherwise conducive to the coordinated exercise of market power, and</w:t>
      </w:r>
    </w:p>
    <w:p w14:paraId="129791DC" w14:textId="3AFE6A44" w:rsidR="00DF3EB3" w:rsidRDefault="00481864" w:rsidP="00314011">
      <w:pPr>
        <w:pStyle w:val="ListParagraph"/>
        <w:numPr>
          <w:ilvl w:val="0"/>
          <w:numId w:val="75"/>
        </w:numPr>
        <w:tabs>
          <w:tab w:val="left" w:pos="6060"/>
        </w:tabs>
        <w:spacing w:after="0"/>
        <w:rPr>
          <w:rFonts w:ascii="Calibri" w:hAnsi="Calibri"/>
          <w:sz w:val="18"/>
          <w:szCs w:val="18"/>
        </w:rPr>
      </w:pPr>
      <w:r>
        <w:rPr>
          <w:rFonts w:ascii="Calibri" w:hAnsi="Calibri"/>
          <w:sz w:val="18"/>
          <w:szCs w:val="18"/>
        </w:rPr>
        <w:t xml:space="preserve">Percentage of output that is sold downstream through unintegrated firms is so low </w:t>
      </w:r>
      <w:r w:rsidR="001061C4">
        <w:rPr>
          <w:rFonts w:ascii="Calibri" w:hAnsi="Calibri"/>
          <w:sz w:val="18"/>
          <w:szCs w:val="18"/>
        </w:rPr>
        <w:t>that post-merger sales to such firms on concealed terms are not likely to prevent a material price increase from being imposed and maintained for two yrs</w:t>
      </w:r>
    </w:p>
    <w:p w14:paraId="3687FC41" w14:textId="4B24E59D" w:rsidR="00D60573" w:rsidRPr="001857F2" w:rsidRDefault="00D60573" w:rsidP="00314011">
      <w:pPr>
        <w:pStyle w:val="ListParagraph"/>
        <w:numPr>
          <w:ilvl w:val="0"/>
          <w:numId w:val="75"/>
        </w:numPr>
        <w:tabs>
          <w:tab w:val="left" w:pos="6060"/>
        </w:tabs>
        <w:spacing w:after="0"/>
        <w:ind w:left="1437"/>
        <w:rPr>
          <w:rFonts w:ascii="Calibri" w:hAnsi="Calibri"/>
          <w:sz w:val="18"/>
          <w:szCs w:val="18"/>
        </w:rPr>
      </w:pPr>
      <w:r>
        <w:rPr>
          <w:rFonts w:ascii="Calibri" w:hAnsi="Calibri"/>
          <w:sz w:val="18"/>
          <w:szCs w:val="18"/>
        </w:rPr>
        <w:t>No pre-existing relationship between the parties is needed</w:t>
      </w:r>
    </w:p>
    <w:p w14:paraId="41A0E695" w14:textId="7197612F" w:rsidR="00735680" w:rsidRDefault="004264C7" w:rsidP="00314011">
      <w:pPr>
        <w:pStyle w:val="ListParagraph"/>
        <w:numPr>
          <w:ilvl w:val="0"/>
          <w:numId w:val="72"/>
        </w:numPr>
        <w:tabs>
          <w:tab w:val="left" w:pos="6060"/>
        </w:tabs>
        <w:spacing w:after="0"/>
        <w:ind w:left="717" w:right="-121"/>
        <w:rPr>
          <w:rFonts w:ascii="Calibri" w:hAnsi="Calibri"/>
          <w:sz w:val="18"/>
          <w:szCs w:val="18"/>
        </w:rPr>
      </w:pPr>
      <w:r>
        <w:rPr>
          <w:rFonts w:ascii="Calibri" w:hAnsi="Calibri"/>
          <w:sz w:val="18"/>
          <w:szCs w:val="18"/>
          <w:u w:val="single"/>
        </w:rPr>
        <w:t>Conglomerate Mergers</w:t>
      </w:r>
      <w:r w:rsidR="00E019A9">
        <w:rPr>
          <w:rFonts w:ascii="Calibri" w:hAnsi="Calibri"/>
          <w:sz w:val="18"/>
          <w:szCs w:val="18"/>
        </w:rPr>
        <w:t xml:space="preserve"> – Merger between firms that are not horizontal competitors or vertically related</w:t>
      </w:r>
    </w:p>
    <w:p w14:paraId="0A77C13E" w14:textId="0E6F5BE5" w:rsidR="004264C7" w:rsidRDefault="0085362B" w:rsidP="00314011">
      <w:pPr>
        <w:pStyle w:val="ListParagraph"/>
        <w:numPr>
          <w:ilvl w:val="0"/>
          <w:numId w:val="72"/>
        </w:numPr>
        <w:tabs>
          <w:tab w:val="left" w:pos="6060"/>
        </w:tabs>
        <w:spacing w:after="0"/>
        <w:ind w:left="1437"/>
        <w:rPr>
          <w:rFonts w:ascii="Calibri" w:hAnsi="Calibri"/>
          <w:sz w:val="18"/>
          <w:szCs w:val="18"/>
        </w:rPr>
      </w:pPr>
      <w:r>
        <w:rPr>
          <w:rFonts w:ascii="Calibri" w:hAnsi="Calibri"/>
          <w:sz w:val="18"/>
          <w:szCs w:val="18"/>
          <w:u w:val="single"/>
        </w:rPr>
        <w:t>Ask:</w:t>
      </w:r>
      <w:r>
        <w:rPr>
          <w:rFonts w:ascii="Calibri" w:hAnsi="Calibri"/>
          <w:sz w:val="18"/>
          <w:szCs w:val="18"/>
        </w:rPr>
        <w:t xml:space="preserve"> </w:t>
      </w:r>
      <w:r w:rsidR="004D739E">
        <w:rPr>
          <w:rFonts w:ascii="Calibri" w:hAnsi="Calibri"/>
          <w:sz w:val="18"/>
          <w:szCs w:val="18"/>
        </w:rPr>
        <w:t>W</w:t>
      </w:r>
      <w:r w:rsidR="00C2260C">
        <w:rPr>
          <w:rFonts w:ascii="Calibri" w:hAnsi="Calibri"/>
          <w:sz w:val="18"/>
          <w:szCs w:val="18"/>
        </w:rPr>
        <w:t>/o the txn, w</w:t>
      </w:r>
      <w:r w:rsidR="004D739E">
        <w:rPr>
          <w:rFonts w:ascii="Calibri" w:hAnsi="Calibri"/>
          <w:sz w:val="18"/>
          <w:szCs w:val="18"/>
        </w:rPr>
        <w:t>ould</w:t>
      </w:r>
      <w:r w:rsidR="001E2C6E">
        <w:rPr>
          <w:rFonts w:ascii="Calibri" w:hAnsi="Calibri"/>
          <w:sz w:val="18"/>
          <w:szCs w:val="18"/>
        </w:rPr>
        <w:t xml:space="preserve"> one of t</w:t>
      </w:r>
      <w:r w:rsidR="00BF2957">
        <w:rPr>
          <w:rFonts w:ascii="Calibri" w:hAnsi="Calibri"/>
          <w:sz w:val="18"/>
          <w:szCs w:val="18"/>
        </w:rPr>
        <w:t xml:space="preserve">he merging parties likely </w:t>
      </w:r>
      <w:r w:rsidR="001E2C6E">
        <w:rPr>
          <w:rFonts w:ascii="Calibri" w:hAnsi="Calibri"/>
          <w:sz w:val="18"/>
          <w:szCs w:val="18"/>
        </w:rPr>
        <w:t>have entered the relevant market</w:t>
      </w:r>
      <w:r w:rsidR="004D739E">
        <w:rPr>
          <w:rFonts w:ascii="Calibri" w:hAnsi="Calibri"/>
          <w:sz w:val="18"/>
          <w:szCs w:val="18"/>
        </w:rPr>
        <w:t xml:space="preserve"> other than through a merger</w:t>
      </w:r>
      <w:r w:rsidR="00C2260C">
        <w:rPr>
          <w:rFonts w:ascii="Calibri" w:hAnsi="Calibri"/>
          <w:sz w:val="18"/>
          <w:szCs w:val="18"/>
        </w:rPr>
        <w:t>?</w:t>
      </w:r>
    </w:p>
    <w:p w14:paraId="3710821F" w14:textId="7E5ECE83" w:rsidR="00A76DEC" w:rsidRPr="00D31C73" w:rsidRDefault="00A76DEC" w:rsidP="00314011">
      <w:pPr>
        <w:pStyle w:val="ListParagraph"/>
        <w:numPr>
          <w:ilvl w:val="0"/>
          <w:numId w:val="72"/>
        </w:numPr>
        <w:tabs>
          <w:tab w:val="left" w:pos="6060"/>
        </w:tabs>
        <w:spacing w:after="0"/>
        <w:ind w:left="1437"/>
        <w:rPr>
          <w:rFonts w:ascii="Calibri" w:hAnsi="Calibri"/>
          <w:sz w:val="18"/>
          <w:szCs w:val="18"/>
        </w:rPr>
      </w:pPr>
      <w:r>
        <w:rPr>
          <w:rFonts w:ascii="Calibri" w:hAnsi="Calibri"/>
          <w:sz w:val="18"/>
          <w:szCs w:val="18"/>
        </w:rPr>
        <w:t xml:space="preserve">Elimination of such entry is likely to raise concerns </w:t>
      </w:r>
      <w:r>
        <w:rPr>
          <w:rFonts w:ascii="Calibri" w:hAnsi="Calibri"/>
          <w:sz w:val="18"/>
          <w:szCs w:val="18"/>
          <w:u w:val="single"/>
        </w:rPr>
        <w:t>only</w:t>
      </w:r>
      <w:r>
        <w:rPr>
          <w:rFonts w:ascii="Calibri" w:hAnsi="Calibri"/>
          <w:sz w:val="18"/>
          <w:szCs w:val="18"/>
        </w:rPr>
        <w:t xml:space="preserve"> where prices are likely be sub higher in a sub part of rel market for 2 yrs</w:t>
      </w:r>
    </w:p>
    <w:p w14:paraId="3E3FB5C5" w14:textId="77777777" w:rsidR="004D6214" w:rsidRPr="00303AFE" w:rsidRDefault="004D6214" w:rsidP="00303AFE">
      <w:pPr>
        <w:pStyle w:val="ListParagraph"/>
        <w:tabs>
          <w:tab w:val="left" w:pos="6060"/>
        </w:tabs>
        <w:spacing w:after="0"/>
        <w:ind w:left="1440"/>
        <w:rPr>
          <w:rFonts w:ascii="Calibri" w:hAnsi="Calibri"/>
          <w:sz w:val="22"/>
        </w:rPr>
      </w:pPr>
    </w:p>
    <w:p w14:paraId="13377F93" w14:textId="2D67B514" w:rsidR="00E01C3C" w:rsidRPr="001E72A4" w:rsidRDefault="004D6214" w:rsidP="00E01C3C">
      <w:pPr>
        <w:pStyle w:val="Heading3"/>
        <w:tabs>
          <w:tab w:val="left" w:pos="5620"/>
        </w:tabs>
        <w:rPr>
          <w:rFonts w:ascii="BlairMdITC TT-Medium" w:hAnsi="BlairMdITC TT-Medium"/>
          <w:i w:val="0"/>
          <w:sz w:val="20"/>
        </w:rPr>
      </w:pPr>
      <w:r>
        <w:rPr>
          <w:rFonts w:ascii="BlairMdITC TT-Medium" w:hAnsi="BlairMdITC TT-Medium"/>
          <w:i w:val="0"/>
          <w:sz w:val="20"/>
        </w:rPr>
        <w:t>3</w:t>
      </w:r>
      <w:r w:rsidR="00E01C3C">
        <w:rPr>
          <w:rFonts w:ascii="BlairMdITC TT-Medium" w:hAnsi="BlairMdITC TT-Medium"/>
          <w:i w:val="0"/>
          <w:sz w:val="20"/>
        </w:rPr>
        <w:t>. Exceptions</w:t>
      </w:r>
    </w:p>
    <w:p w14:paraId="54CD0E0E" w14:textId="7CF86030" w:rsidR="0022222B" w:rsidRPr="00C83D35" w:rsidRDefault="0022222B" w:rsidP="00314011">
      <w:pPr>
        <w:pStyle w:val="ListParagraph"/>
        <w:numPr>
          <w:ilvl w:val="0"/>
          <w:numId w:val="67"/>
        </w:numPr>
        <w:tabs>
          <w:tab w:val="left" w:pos="6060"/>
          <w:tab w:val="left" w:pos="7655"/>
        </w:tabs>
        <w:spacing w:after="0"/>
        <w:ind w:left="717"/>
        <w:rPr>
          <w:rFonts w:ascii="Calibri" w:hAnsi="Calibri"/>
          <w:b/>
          <w:sz w:val="18"/>
          <w:szCs w:val="18"/>
        </w:rPr>
      </w:pPr>
      <w:r w:rsidRPr="0022222B">
        <w:rPr>
          <w:rFonts w:ascii="Calibri" w:hAnsi="Calibri"/>
          <w:b/>
          <w:sz w:val="18"/>
          <w:szCs w:val="18"/>
        </w:rPr>
        <w:t>S. 94</w:t>
      </w:r>
      <w:r w:rsidRPr="0022222B">
        <w:rPr>
          <w:rFonts w:ascii="Calibri" w:hAnsi="Calibri"/>
          <w:sz w:val="18"/>
          <w:szCs w:val="18"/>
        </w:rPr>
        <w:t xml:space="preserve"> – </w:t>
      </w:r>
      <w:r>
        <w:rPr>
          <w:rFonts w:ascii="Calibri" w:hAnsi="Calibri"/>
          <w:sz w:val="18"/>
          <w:szCs w:val="18"/>
        </w:rPr>
        <w:t xml:space="preserve">Tribunal cannot make order </w:t>
      </w:r>
      <w:r w:rsidRPr="0022222B">
        <w:rPr>
          <w:rFonts w:ascii="Calibri" w:hAnsi="Calibri"/>
          <w:sz w:val="18"/>
          <w:szCs w:val="18"/>
        </w:rPr>
        <w:t xml:space="preserve">if Minister of Finance/Transportation has issued a certificate </w:t>
      </w:r>
      <w:r w:rsidR="00C83D35">
        <w:rPr>
          <w:rFonts w:ascii="Calibri" w:hAnsi="Calibri"/>
          <w:sz w:val="18"/>
          <w:szCs w:val="18"/>
        </w:rPr>
        <w:t>for the merger or proposed merger</w:t>
      </w:r>
    </w:p>
    <w:p w14:paraId="725D3648" w14:textId="7568438C" w:rsidR="00C83D35" w:rsidRPr="0022222B" w:rsidRDefault="00C83D35" w:rsidP="00314011">
      <w:pPr>
        <w:pStyle w:val="ListParagraph"/>
        <w:numPr>
          <w:ilvl w:val="0"/>
          <w:numId w:val="67"/>
        </w:numPr>
        <w:tabs>
          <w:tab w:val="left" w:pos="6060"/>
          <w:tab w:val="left" w:pos="7655"/>
        </w:tabs>
        <w:spacing w:after="0"/>
        <w:ind w:left="1437"/>
        <w:rPr>
          <w:rFonts w:ascii="Calibri" w:hAnsi="Calibri"/>
          <w:b/>
          <w:sz w:val="18"/>
          <w:szCs w:val="18"/>
        </w:rPr>
      </w:pPr>
      <w:r>
        <w:rPr>
          <w:rFonts w:ascii="Calibri" w:hAnsi="Calibri"/>
          <w:sz w:val="18"/>
          <w:szCs w:val="18"/>
        </w:rPr>
        <w:t>Usually for financial institutions and transportation undertakings</w:t>
      </w:r>
    </w:p>
    <w:p w14:paraId="5CB05EBB" w14:textId="3B8D3ECC" w:rsidR="00FC0D5D" w:rsidRDefault="00FC0D5D" w:rsidP="00314011">
      <w:pPr>
        <w:pStyle w:val="ListParagraph"/>
        <w:numPr>
          <w:ilvl w:val="0"/>
          <w:numId w:val="67"/>
        </w:numPr>
        <w:tabs>
          <w:tab w:val="left" w:pos="6060"/>
        </w:tabs>
        <w:spacing w:after="0"/>
        <w:ind w:left="717"/>
        <w:rPr>
          <w:rFonts w:ascii="Calibri" w:hAnsi="Calibri"/>
          <w:b/>
          <w:sz w:val="18"/>
          <w:szCs w:val="18"/>
        </w:rPr>
      </w:pPr>
      <w:r>
        <w:rPr>
          <w:rFonts w:ascii="Calibri" w:hAnsi="Calibri"/>
          <w:b/>
          <w:sz w:val="18"/>
          <w:szCs w:val="18"/>
        </w:rPr>
        <w:t>S. 95</w:t>
      </w:r>
      <w:r>
        <w:rPr>
          <w:rFonts w:ascii="Calibri" w:hAnsi="Calibri"/>
          <w:sz w:val="18"/>
          <w:szCs w:val="18"/>
        </w:rPr>
        <w:t xml:space="preserve"> – Exception for qualifying joint ventures</w:t>
      </w:r>
    </w:p>
    <w:p w14:paraId="4698B1C7" w14:textId="77777777" w:rsidR="0022222B" w:rsidRPr="00DB1EB5" w:rsidRDefault="0022222B" w:rsidP="00314011">
      <w:pPr>
        <w:pStyle w:val="ListParagraph"/>
        <w:numPr>
          <w:ilvl w:val="0"/>
          <w:numId w:val="67"/>
        </w:numPr>
        <w:tabs>
          <w:tab w:val="left" w:pos="6060"/>
        </w:tabs>
        <w:spacing w:after="0"/>
        <w:ind w:left="717"/>
        <w:rPr>
          <w:rFonts w:ascii="Calibri" w:hAnsi="Calibri"/>
          <w:b/>
          <w:sz w:val="18"/>
          <w:szCs w:val="18"/>
        </w:rPr>
      </w:pPr>
      <w:r>
        <w:rPr>
          <w:rFonts w:ascii="Calibri" w:hAnsi="Calibri"/>
          <w:b/>
          <w:sz w:val="18"/>
          <w:szCs w:val="18"/>
        </w:rPr>
        <w:t>S. 97</w:t>
      </w:r>
      <w:r>
        <w:rPr>
          <w:rFonts w:ascii="Calibri" w:hAnsi="Calibri"/>
          <w:sz w:val="18"/>
          <w:szCs w:val="18"/>
        </w:rPr>
        <w:t xml:space="preserve"> – Commissioner cannot apply for orders under s. 92 in respect of mergers that have been substantially completed for more than 1 yr</w:t>
      </w:r>
    </w:p>
    <w:p w14:paraId="6AE90831" w14:textId="77777777" w:rsidR="0022222B" w:rsidRPr="00DC1F73" w:rsidRDefault="0022222B" w:rsidP="00314011">
      <w:pPr>
        <w:pStyle w:val="ListParagraph"/>
        <w:numPr>
          <w:ilvl w:val="0"/>
          <w:numId w:val="67"/>
        </w:numPr>
        <w:tabs>
          <w:tab w:val="left" w:pos="6060"/>
        </w:tabs>
        <w:spacing w:after="0"/>
        <w:ind w:left="1437"/>
        <w:rPr>
          <w:rFonts w:ascii="Calibri" w:hAnsi="Calibri"/>
          <w:b/>
          <w:sz w:val="18"/>
          <w:szCs w:val="18"/>
        </w:rPr>
      </w:pPr>
      <w:r>
        <w:rPr>
          <w:rFonts w:ascii="Calibri" w:hAnsi="Calibri"/>
          <w:sz w:val="18"/>
          <w:szCs w:val="18"/>
        </w:rPr>
        <w:t>Parties still need to comply with Part IX, even if caught by this provision</w:t>
      </w:r>
    </w:p>
    <w:p w14:paraId="2807A17F" w14:textId="77777777" w:rsidR="0094002F" w:rsidRDefault="008654BE" w:rsidP="00314011">
      <w:pPr>
        <w:pStyle w:val="ListParagraph"/>
        <w:numPr>
          <w:ilvl w:val="0"/>
          <w:numId w:val="67"/>
        </w:numPr>
        <w:spacing w:after="0"/>
        <w:ind w:left="717"/>
        <w:rPr>
          <w:rFonts w:ascii="Calibri" w:hAnsi="Calibri"/>
          <w:sz w:val="18"/>
        </w:rPr>
      </w:pPr>
      <w:r>
        <w:rPr>
          <w:rFonts w:ascii="Calibri" w:hAnsi="Calibri"/>
          <w:b/>
          <w:sz w:val="18"/>
        </w:rPr>
        <w:t>S. 98</w:t>
      </w:r>
      <w:r>
        <w:rPr>
          <w:rFonts w:ascii="Calibri" w:hAnsi="Calibri"/>
          <w:sz w:val="18"/>
        </w:rPr>
        <w:t xml:space="preserve"> – Commissioner cannot apply </w:t>
      </w:r>
      <w:r w:rsidR="00045AB9">
        <w:rPr>
          <w:rFonts w:ascii="Calibri" w:hAnsi="Calibri"/>
          <w:sz w:val="18"/>
        </w:rPr>
        <w:t xml:space="preserve">for an order under s. 92 on the basis of fact that are the same or substantially the same as facts on the </w:t>
      </w:r>
    </w:p>
    <w:p w14:paraId="3B9D93F4" w14:textId="5ED10AD8" w:rsidR="00045AB9" w:rsidRDefault="0094002F" w:rsidP="0094002F">
      <w:pPr>
        <w:pStyle w:val="ListParagraph"/>
        <w:spacing w:after="0"/>
        <w:ind w:left="717"/>
        <w:rPr>
          <w:rFonts w:ascii="Calibri" w:hAnsi="Calibri"/>
          <w:sz w:val="18"/>
        </w:rPr>
      </w:pPr>
      <w:r>
        <w:rPr>
          <w:rFonts w:ascii="Calibri" w:hAnsi="Calibri"/>
          <w:b/>
          <w:sz w:val="18"/>
        </w:rPr>
        <w:t xml:space="preserve">             </w:t>
      </w:r>
      <w:r w:rsidR="00045AB9">
        <w:rPr>
          <w:rFonts w:ascii="Calibri" w:hAnsi="Calibri"/>
          <w:sz w:val="18"/>
        </w:rPr>
        <w:t>basis of which proceedings have been commenced against that person under s. 45 or 49, or an order is sought under ss. 79 or 90.1</w:t>
      </w:r>
    </w:p>
    <w:p w14:paraId="48A4597A" w14:textId="67F4CC7B" w:rsidR="00DC1F73" w:rsidRPr="00421C6D" w:rsidRDefault="00DC1F73" w:rsidP="00314011">
      <w:pPr>
        <w:pStyle w:val="ListParagraph"/>
        <w:numPr>
          <w:ilvl w:val="0"/>
          <w:numId w:val="67"/>
        </w:numPr>
        <w:tabs>
          <w:tab w:val="left" w:pos="6060"/>
        </w:tabs>
        <w:spacing w:after="0"/>
        <w:ind w:left="717"/>
        <w:rPr>
          <w:rFonts w:ascii="Calibri" w:hAnsi="Calibri"/>
          <w:b/>
          <w:sz w:val="18"/>
          <w:szCs w:val="18"/>
        </w:rPr>
      </w:pPr>
      <w:r>
        <w:rPr>
          <w:rFonts w:ascii="Calibri" w:hAnsi="Calibri"/>
          <w:b/>
          <w:sz w:val="18"/>
          <w:szCs w:val="18"/>
        </w:rPr>
        <w:t>S. 103</w:t>
      </w:r>
      <w:r>
        <w:rPr>
          <w:rFonts w:ascii="Calibri" w:hAnsi="Calibri"/>
          <w:sz w:val="18"/>
          <w:szCs w:val="18"/>
        </w:rPr>
        <w:t xml:space="preserve"> – Commissioner cannot apply for an order under s. 92 where an advance ruling certificate has been issued under s. 102</w:t>
      </w:r>
    </w:p>
    <w:p w14:paraId="3C191AB3" w14:textId="09CE3D85" w:rsidR="008B59EC" w:rsidRPr="004D60E1" w:rsidRDefault="008B59EC" w:rsidP="008B59EC">
      <w:pPr>
        <w:pBdr>
          <w:bottom w:val="single" w:sz="12" w:space="1" w:color="auto"/>
        </w:pBdr>
        <w:spacing w:before="100" w:after="0"/>
        <w:rPr>
          <w:rFonts w:ascii="BlairMdITC TT-Medium" w:hAnsi="BlairMdITC TT-Medium"/>
          <w:b/>
          <w:sz w:val="16"/>
          <w:szCs w:val="16"/>
        </w:rPr>
      </w:pPr>
      <w:r>
        <w:rPr>
          <w:rFonts w:ascii="BlairMdITC TT-Medium" w:hAnsi="BlairMdITC TT-Medium"/>
          <w:b/>
          <w:sz w:val="16"/>
          <w:szCs w:val="16"/>
        </w:rPr>
        <w:t>Efficiency Exception</w:t>
      </w:r>
      <w:r w:rsidR="003B2DAA">
        <w:rPr>
          <w:rFonts w:ascii="BlairMdITC TT-Medium" w:hAnsi="BlairMdITC TT-Medium"/>
          <w:b/>
          <w:sz w:val="16"/>
          <w:szCs w:val="16"/>
        </w:rPr>
        <w:t xml:space="preserve"> (Acts as a Defence)</w:t>
      </w:r>
      <w:r w:rsidR="00CD79CE">
        <w:rPr>
          <w:rFonts w:ascii="BlairMdITC TT-Medium" w:hAnsi="BlairMdITC TT-Medium"/>
          <w:b/>
          <w:sz w:val="16"/>
          <w:szCs w:val="16"/>
        </w:rPr>
        <w:t xml:space="preserve"> – S. 96</w:t>
      </w:r>
    </w:p>
    <w:p w14:paraId="5C2473F6" w14:textId="7D817ECD" w:rsidR="004B57CB" w:rsidRPr="00246076" w:rsidRDefault="004B57CB" w:rsidP="00314011">
      <w:pPr>
        <w:pStyle w:val="ListParagraph"/>
        <w:numPr>
          <w:ilvl w:val="0"/>
          <w:numId w:val="67"/>
        </w:numPr>
        <w:tabs>
          <w:tab w:val="left" w:pos="6060"/>
        </w:tabs>
        <w:spacing w:after="0"/>
        <w:ind w:left="717"/>
        <w:rPr>
          <w:rFonts w:ascii="Calibri" w:hAnsi="Calibri"/>
          <w:b/>
          <w:sz w:val="18"/>
          <w:szCs w:val="18"/>
        </w:rPr>
      </w:pPr>
      <w:r>
        <w:rPr>
          <w:rFonts w:ascii="Calibri" w:hAnsi="Calibri"/>
          <w:sz w:val="18"/>
          <w:szCs w:val="18"/>
        </w:rPr>
        <w:t>Anti-competitive effects to be considered should involve all statutory objectives in s. 1.1 to be served by the encouragement of competition</w:t>
      </w:r>
    </w:p>
    <w:p w14:paraId="5A4077D1" w14:textId="77777777" w:rsidR="00246076" w:rsidRPr="002C61A2" w:rsidRDefault="00246076" w:rsidP="00246076">
      <w:pPr>
        <w:pStyle w:val="ListParagraph"/>
        <w:numPr>
          <w:ilvl w:val="0"/>
          <w:numId w:val="67"/>
        </w:numPr>
        <w:tabs>
          <w:tab w:val="left" w:pos="6060"/>
        </w:tabs>
        <w:spacing w:after="0"/>
        <w:ind w:left="1437"/>
        <w:rPr>
          <w:rFonts w:ascii="Calibri" w:hAnsi="Calibri"/>
          <w:b/>
          <w:sz w:val="18"/>
          <w:szCs w:val="18"/>
        </w:rPr>
      </w:pPr>
      <w:r>
        <w:rPr>
          <w:rFonts w:ascii="Calibri" w:hAnsi="Calibri"/>
          <w:sz w:val="18"/>
          <w:szCs w:val="18"/>
        </w:rPr>
        <w:t xml:space="preserve">“Effects” of any SLC must be estimated – Both quantitative and qualitative effects will be assessed </w:t>
      </w:r>
    </w:p>
    <w:p w14:paraId="109653A5" w14:textId="7CB04FF5" w:rsidR="008F5FCA" w:rsidRPr="008F5FCA" w:rsidRDefault="008F5FCA" w:rsidP="00314011">
      <w:pPr>
        <w:pStyle w:val="ListParagraph"/>
        <w:numPr>
          <w:ilvl w:val="0"/>
          <w:numId w:val="67"/>
        </w:numPr>
        <w:tabs>
          <w:tab w:val="left" w:pos="6060"/>
        </w:tabs>
        <w:spacing w:after="0"/>
        <w:ind w:left="717"/>
        <w:rPr>
          <w:rFonts w:ascii="Calibri" w:hAnsi="Calibri"/>
          <w:b/>
          <w:sz w:val="18"/>
          <w:szCs w:val="18"/>
        </w:rPr>
      </w:pPr>
      <w:r>
        <w:rPr>
          <w:rFonts w:ascii="Calibri" w:hAnsi="Calibri"/>
          <w:sz w:val="18"/>
          <w:szCs w:val="18"/>
          <w:u w:val="single"/>
        </w:rPr>
        <w:t>Categories of Efficiency:</w:t>
      </w:r>
      <w:r>
        <w:rPr>
          <w:rFonts w:ascii="Calibri" w:hAnsi="Calibri"/>
          <w:sz w:val="18"/>
          <w:szCs w:val="18"/>
        </w:rPr>
        <w:t xml:space="preserve"> (Non-Exhaustive)</w:t>
      </w:r>
    </w:p>
    <w:p w14:paraId="76AA0217" w14:textId="31963375" w:rsidR="008F5FCA" w:rsidRPr="002368DA" w:rsidRDefault="00CB5237" w:rsidP="006B137A">
      <w:pPr>
        <w:pStyle w:val="ListParagraph"/>
        <w:numPr>
          <w:ilvl w:val="0"/>
          <w:numId w:val="67"/>
        </w:numPr>
        <w:tabs>
          <w:tab w:val="left" w:pos="6060"/>
        </w:tabs>
        <w:spacing w:after="0"/>
        <w:ind w:left="1437"/>
        <w:rPr>
          <w:rFonts w:ascii="Calibri" w:hAnsi="Calibri"/>
          <w:b/>
          <w:sz w:val="18"/>
          <w:szCs w:val="18"/>
        </w:rPr>
      </w:pPr>
      <w:r w:rsidRPr="006B137A">
        <w:rPr>
          <w:rFonts w:ascii="Calibri" w:hAnsi="Calibri"/>
          <w:sz w:val="18"/>
          <w:szCs w:val="18"/>
          <w:u w:val="single"/>
        </w:rPr>
        <w:t>Allocative Efficiency</w:t>
      </w:r>
      <w:r>
        <w:rPr>
          <w:rFonts w:ascii="Calibri" w:hAnsi="Calibri"/>
          <w:sz w:val="18"/>
          <w:szCs w:val="18"/>
        </w:rPr>
        <w:t xml:space="preserve"> –</w:t>
      </w:r>
      <w:r w:rsidR="00C07D00">
        <w:rPr>
          <w:rFonts w:ascii="Calibri" w:hAnsi="Calibri"/>
          <w:sz w:val="18"/>
          <w:szCs w:val="18"/>
        </w:rPr>
        <w:t xml:space="preserve"> The d</w:t>
      </w:r>
      <w:r>
        <w:rPr>
          <w:rFonts w:ascii="Calibri" w:hAnsi="Calibri"/>
          <w:sz w:val="18"/>
          <w:szCs w:val="18"/>
        </w:rPr>
        <w:t xml:space="preserve">egree to which resources available to society are </w:t>
      </w:r>
      <w:r w:rsidR="00C07D00">
        <w:rPr>
          <w:rFonts w:ascii="Calibri" w:hAnsi="Calibri"/>
          <w:sz w:val="18"/>
          <w:szCs w:val="18"/>
        </w:rPr>
        <w:t>allocated to their most valuable use</w:t>
      </w:r>
    </w:p>
    <w:p w14:paraId="3D9B5175" w14:textId="28C808CA" w:rsidR="002368DA" w:rsidRPr="00C07D00" w:rsidRDefault="002368DA" w:rsidP="006B137A">
      <w:pPr>
        <w:pStyle w:val="ListParagraph"/>
        <w:numPr>
          <w:ilvl w:val="0"/>
          <w:numId w:val="67"/>
        </w:numPr>
        <w:tabs>
          <w:tab w:val="left" w:pos="6060"/>
        </w:tabs>
        <w:spacing w:after="0"/>
        <w:rPr>
          <w:rFonts w:ascii="Calibri" w:hAnsi="Calibri"/>
          <w:b/>
          <w:sz w:val="18"/>
          <w:szCs w:val="18"/>
        </w:rPr>
      </w:pPr>
      <w:r>
        <w:rPr>
          <w:rFonts w:ascii="Calibri" w:hAnsi="Calibri"/>
          <w:sz w:val="18"/>
          <w:szCs w:val="18"/>
        </w:rPr>
        <w:t>Prices move closer to marginal cost</w:t>
      </w:r>
      <w:r w:rsidR="00965947">
        <w:rPr>
          <w:rFonts w:ascii="Calibri" w:hAnsi="Calibri"/>
          <w:sz w:val="18"/>
          <w:szCs w:val="18"/>
        </w:rPr>
        <w:t xml:space="preserve"> (Right Q’s produced)</w:t>
      </w:r>
      <w:r>
        <w:rPr>
          <w:rFonts w:ascii="Calibri" w:hAnsi="Calibri"/>
          <w:sz w:val="18"/>
          <w:szCs w:val="18"/>
        </w:rPr>
        <w:t xml:space="preserve"> – Possible if merger makes market more competitive </w:t>
      </w:r>
    </w:p>
    <w:p w14:paraId="298C9302" w14:textId="6EE6F21F" w:rsidR="00C07D00" w:rsidRPr="002368DA" w:rsidRDefault="00C07D00" w:rsidP="006B137A">
      <w:pPr>
        <w:pStyle w:val="ListParagraph"/>
        <w:numPr>
          <w:ilvl w:val="0"/>
          <w:numId w:val="67"/>
        </w:numPr>
        <w:tabs>
          <w:tab w:val="left" w:pos="6060"/>
        </w:tabs>
        <w:spacing w:after="0"/>
        <w:ind w:left="1437"/>
        <w:rPr>
          <w:rFonts w:ascii="Calibri" w:hAnsi="Calibri"/>
          <w:b/>
          <w:sz w:val="18"/>
          <w:szCs w:val="18"/>
        </w:rPr>
      </w:pPr>
      <w:r w:rsidRPr="006B137A">
        <w:rPr>
          <w:rFonts w:ascii="Calibri" w:hAnsi="Calibri"/>
          <w:sz w:val="18"/>
          <w:szCs w:val="18"/>
          <w:u w:val="single"/>
        </w:rPr>
        <w:t>Productive Efficiency</w:t>
      </w:r>
      <w:r>
        <w:rPr>
          <w:rFonts w:ascii="Calibri" w:hAnsi="Calibri"/>
          <w:sz w:val="18"/>
          <w:szCs w:val="18"/>
        </w:rPr>
        <w:t xml:space="preserve"> – The creation of a given volume of output at the lowest possible resource cost, and</w:t>
      </w:r>
    </w:p>
    <w:p w14:paraId="6D0B1BB2" w14:textId="7660F91C" w:rsidR="002368DA" w:rsidRPr="00F02905" w:rsidRDefault="002368DA" w:rsidP="006B137A">
      <w:pPr>
        <w:pStyle w:val="ListParagraph"/>
        <w:numPr>
          <w:ilvl w:val="0"/>
          <w:numId w:val="67"/>
        </w:numPr>
        <w:tabs>
          <w:tab w:val="left" w:pos="6060"/>
        </w:tabs>
        <w:spacing w:after="0"/>
        <w:rPr>
          <w:rFonts w:ascii="Calibri" w:hAnsi="Calibri"/>
          <w:b/>
          <w:sz w:val="18"/>
          <w:szCs w:val="18"/>
        </w:rPr>
      </w:pPr>
      <w:r>
        <w:rPr>
          <w:rFonts w:ascii="Calibri" w:hAnsi="Calibri"/>
          <w:sz w:val="18"/>
          <w:szCs w:val="18"/>
        </w:rPr>
        <w:t>Lower costs of production – Possible if synergies, economies of scale, etc</w:t>
      </w:r>
      <w:r w:rsidR="00C72801">
        <w:rPr>
          <w:rFonts w:ascii="Calibri" w:hAnsi="Calibri"/>
          <w:sz w:val="18"/>
          <w:szCs w:val="18"/>
        </w:rPr>
        <w:t>. – Often focused on</w:t>
      </w:r>
    </w:p>
    <w:p w14:paraId="53A042D9" w14:textId="6E4299A7" w:rsidR="00F02905" w:rsidRPr="00BF3DC3" w:rsidRDefault="00F02905" w:rsidP="006B137A">
      <w:pPr>
        <w:pStyle w:val="ListParagraph"/>
        <w:numPr>
          <w:ilvl w:val="0"/>
          <w:numId w:val="67"/>
        </w:numPr>
        <w:tabs>
          <w:tab w:val="left" w:pos="6060"/>
        </w:tabs>
        <w:spacing w:after="0"/>
        <w:rPr>
          <w:rFonts w:ascii="Calibri" w:hAnsi="Calibri"/>
          <w:b/>
          <w:sz w:val="18"/>
          <w:szCs w:val="18"/>
        </w:rPr>
      </w:pPr>
      <w:r>
        <w:rPr>
          <w:rFonts w:ascii="Calibri" w:hAnsi="Calibri"/>
          <w:sz w:val="18"/>
          <w:szCs w:val="18"/>
          <w:u w:val="single"/>
        </w:rPr>
        <w:t>But</w:t>
      </w:r>
      <w:r>
        <w:rPr>
          <w:rFonts w:ascii="Calibri" w:hAnsi="Calibri"/>
          <w:sz w:val="18"/>
          <w:szCs w:val="18"/>
        </w:rPr>
        <w:t xml:space="preserve">: </w:t>
      </w:r>
      <w:r>
        <w:rPr>
          <w:rFonts w:ascii="Calibri" w:hAnsi="Calibri"/>
          <w:b/>
          <w:sz w:val="18"/>
          <w:szCs w:val="18"/>
        </w:rPr>
        <w:t>“X-Inefficiencies”</w:t>
      </w:r>
      <w:r>
        <w:rPr>
          <w:rFonts w:ascii="Calibri" w:hAnsi="Calibri"/>
          <w:sz w:val="18"/>
          <w:szCs w:val="18"/>
        </w:rPr>
        <w:t xml:space="preserve"> – Concern that when firms aren't in competitive situations, their costs may creep up</w:t>
      </w:r>
    </w:p>
    <w:p w14:paraId="30D7C005" w14:textId="7196C1E7" w:rsidR="00BF3DC3" w:rsidRPr="00C07D00" w:rsidRDefault="00BF3DC3" w:rsidP="006B137A">
      <w:pPr>
        <w:pStyle w:val="ListParagraph"/>
        <w:numPr>
          <w:ilvl w:val="0"/>
          <w:numId w:val="67"/>
        </w:numPr>
        <w:tabs>
          <w:tab w:val="left" w:pos="6060"/>
        </w:tabs>
        <w:spacing w:after="0"/>
        <w:ind w:left="2877"/>
        <w:rPr>
          <w:rFonts w:ascii="Calibri" w:hAnsi="Calibri"/>
          <w:b/>
          <w:sz w:val="18"/>
          <w:szCs w:val="18"/>
        </w:rPr>
      </w:pPr>
      <w:r>
        <w:rPr>
          <w:rFonts w:ascii="Calibri" w:hAnsi="Calibri"/>
          <w:sz w:val="18"/>
          <w:szCs w:val="18"/>
        </w:rPr>
        <w:t xml:space="preserve">Usually ignored – Focus is usually on productive efficiency </w:t>
      </w:r>
      <w:r w:rsidR="00453F28">
        <w:rPr>
          <w:rFonts w:ascii="Calibri" w:hAnsi="Calibri"/>
          <w:sz w:val="18"/>
          <w:szCs w:val="18"/>
        </w:rPr>
        <w:t xml:space="preserve"> (Bureau’s main efficiency concern)</w:t>
      </w:r>
    </w:p>
    <w:p w14:paraId="0E450751" w14:textId="6A40E478" w:rsidR="00C07D00" w:rsidRPr="005C61D4" w:rsidRDefault="00C07D00" w:rsidP="006B137A">
      <w:pPr>
        <w:pStyle w:val="ListParagraph"/>
        <w:numPr>
          <w:ilvl w:val="0"/>
          <w:numId w:val="67"/>
        </w:numPr>
        <w:tabs>
          <w:tab w:val="left" w:pos="6060"/>
        </w:tabs>
        <w:spacing w:after="0"/>
        <w:ind w:left="1437"/>
        <w:rPr>
          <w:rFonts w:ascii="Calibri" w:hAnsi="Calibri"/>
          <w:b/>
          <w:sz w:val="18"/>
          <w:szCs w:val="18"/>
        </w:rPr>
      </w:pPr>
      <w:r w:rsidRPr="006B137A">
        <w:rPr>
          <w:rFonts w:ascii="Calibri" w:hAnsi="Calibri"/>
          <w:sz w:val="18"/>
          <w:szCs w:val="18"/>
          <w:u w:val="single"/>
        </w:rPr>
        <w:lastRenderedPageBreak/>
        <w:t>Dynamic Efficiency</w:t>
      </w:r>
      <w:r>
        <w:rPr>
          <w:rFonts w:ascii="Calibri" w:hAnsi="Calibri"/>
          <w:sz w:val="18"/>
          <w:szCs w:val="18"/>
        </w:rPr>
        <w:t xml:space="preserve"> – The optimal introduction of new products and production processes over time</w:t>
      </w:r>
    </w:p>
    <w:p w14:paraId="2E61ED95" w14:textId="7DE42685" w:rsidR="00D101FE" w:rsidRPr="00D101FE" w:rsidRDefault="00D101FE" w:rsidP="006B137A">
      <w:pPr>
        <w:pStyle w:val="ListParagraph"/>
        <w:numPr>
          <w:ilvl w:val="0"/>
          <w:numId w:val="67"/>
        </w:numPr>
        <w:tabs>
          <w:tab w:val="left" w:pos="6060"/>
        </w:tabs>
        <w:spacing w:after="0"/>
        <w:rPr>
          <w:rFonts w:ascii="Calibri" w:hAnsi="Calibri"/>
          <w:b/>
          <w:sz w:val="18"/>
          <w:szCs w:val="18"/>
        </w:rPr>
      </w:pPr>
      <w:r>
        <w:rPr>
          <w:rFonts w:ascii="Calibri" w:hAnsi="Calibri"/>
          <w:sz w:val="18"/>
          <w:szCs w:val="18"/>
        </w:rPr>
        <w:t>Balance seems to say that more competition is good for innovation, but there is a debate</w:t>
      </w:r>
    </w:p>
    <w:p w14:paraId="4A139B11" w14:textId="631CDEB3" w:rsidR="005C61D4" w:rsidRPr="005C61D4" w:rsidRDefault="005C61D4" w:rsidP="006B137A">
      <w:pPr>
        <w:pStyle w:val="ListParagraph"/>
        <w:numPr>
          <w:ilvl w:val="0"/>
          <w:numId w:val="67"/>
        </w:numPr>
        <w:tabs>
          <w:tab w:val="left" w:pos="6060"/>
        </w:tabs>
        <w:spacing w:after="0"/>
        <w:rPr>
          <w:rFonts w:ascii="Calibri" w:hAnsi="Calibri"/>
          <w:b/>
          <w:sz w:val="18"/>
          <w:szCs w:val="18"/>
        </w:rPr>
      </w:pPr>
      <w:r>
        <w:rPr>
          <w:rFonts w:ascii="Calibri" w:hAnsi="Calibri"/>
          <w:sz w:val="18"/>
          <w:szCs w:val="18"/>
        </w:rPr>
        <w:t>Some think monopolies are more likely to innovate b/c they have more MS and customers to benefit from it</w:t>
      </w:r>
    </w:p>
    <w:p w14:paraId="20CFE8A6" w14:textId="65987448" w:rsidR="005C61D4" w:rsidRPr="00D101FE" w:rsidRDefault="005C61D4" w:rsidP="006B137A">
      <w:pPr>
        <w:pStyle w:val="ListParagraph"/>
        <w:numPr>
          <w:ilvl w:val="0"/>
          <w:numId w:val="67"/>
        </w:numPr>
        <w:tabs>
          <w:tab w:val="left" w:pos="6060"/>
        </w:tabs>
        <w:spacing w:after="0"/>
        <w:rPr>
          <w:rFonts w:ascii="Calibri" w:hAnsi="Calibri"/>
          <w:b/>
          <w:sz w:val="18"/>
          <w:szCs w:val="18"/>
        </w:rPr>
      </w:pPr>
      <w:r>
        <w:rPr>
          <w:rFonts w:ascii="Calibri" w:hAnsi="Calibri"/>
          <w:sz w:val="18"/>
          <w:szCs w:val="18"/>
        </w:rPr>
        <w:t>Others say a small firm might be able to take over the market with a good enough innovation</w:t>
      </w:r>
    </w:p>
    <w:p w14:paraId="79A7F64E" w14:textId="6C776627" w:rsidR="0001314C" w:rsidRPr="0001314C" w:rsidRDefault="0001314C" w:rsidP="0001314C">
      <w:pPr>
        <w:pStyle w:val="ListParagraph"/>
        <w:numPr>
          <w:ilvl w:val="0"/>
          <w:numId w:val="67"/>
        </w:numPr>
        <w:tabs>
          <w:tab w:val="left" w:pos="6060"/>
        </w:tabs>
        <w:spacing w:after="0"/>
        <w:ind w:left="717"/>
        <w:rPr>
          <w:rFonts w:ascii="Calibri" w:hAnsi="Calibri"/>
          <w:b/>
          <w:sz w:val="18"/>
          <w:szCs w:val="18"/>
        </w:rPr>
      </w:pPr>
      <w:r>
        <w:rPr>
          <w:rFonts w:ascii="Calibri" w:hAnsi="Calibri"/>
          <w:sz w:val="18"/>
          <w:szCs w:val="18"/>
          <w:u w:val="single"/>
        </w:rPr>
        <w:t>Efficiency “Screens”</w:t>
      </w:r>
      <w:r w:rsidR="00246076">
        <w:rPr>
          <w:rFonts w:ascii="Calibri" w:hAnsi="Calibri"/>
          <w:sz w:val="18"/>
          <w:szCs w:val="18"/>
        </w:rPr>
        <w:t xml:space="preserve"> – Efficiencies do not count if they:</w:t>
      </w:r>
    </w:p>
    <w:p w14:paraId="3BA0F55D" w14:textId="707B4B15" w:rsidR="0001314C" w:rsidRDefault="00246076" w:rsidP="00DB0698">
      <w:pPr>
        <w:pStyle w:val="ListParagraph"/>
        <w:numPr>
          <w:ilvl w:val="0"/>
          <w:numId w:val="95"/>
        </w:numPr>
        <w:tabs>
          <w:tab w:val="left" w:pos="6060"/>
        </w:tabs>
        <w:spacing w:after="0"/>
        <w:ind w:left="1437"/>
        <w:rPr>
          <w:rFonts w:ascii="Calibri" w:hAnsi="Calibri"/>
          <w:sz w:val="18"/>
          <w:szCs w:val="18"/>
        </w:rPr>
      </w:pPr>
      <w:r>
        <w:rPr>
          <w:rFonts w:ascii="Calibri" w:hAnsi="Calibri"/>
          <w:sz w:val="18"/>
          <w:szCs w:val="18"/>
        </w:rPr>
        <w:t>C</w:t>
      </w:r>
      <w:r w:rsidR="0001314C">
        <w:rPr>
          <w:rFonts w:ascii="Calibri" w:hAnsi="Calibri"/>
          <w:sz w:val="18"/>
          <w:szCs w:val="18"/>
        </w:rPr>
        <w:t>ould have been achieved in the absence of the mer</w:t>
      </w:r>
      <w:r>
        <w:rPr>
          <w:rFonts w:ascii="Calibri" w:hAnsi="Calibri"/>
          <w:sz w:val="18"/>
          <w:szCs w:val="18"/>
        </w:rPr>
        <w:t>ger</w:t>
      </w:r>
    </w:p>
    <w:p w14:paraId="64BD5D43" w14:textId="269F41B4" w:rsidR="00246076" w:rsidRDefault="00246076" w:rsidP="00DB0698">
      <w:pPr>
        <w:pStyle w:val="ListParagraph"/>
        <w:numPr>
          <w:ilvl w:val="0"/>
          <w:numId w:val="95"/>
        </w:numPr>
        <w:tabs>
          <w:tab w:val="left" w:pos="6060"/>
        </w:tabs>
        <w:spacing w:after="0"/>
        <w:ind w:left="1437"/>
        <w:rPr>
          <w:rFonts w:ascii="Calibri" w:hAnsi="Calibri"/>
          <w:sz w:val="18"/>
          <w:szCs w:val="18"/>
        </w:rPr>
      </w:pPr>
      <w:r>
        <w:rPr>
          <w:rFonts w:ascii="Calibri" w:hAnsi="Calibri"/>
          <w:sz w:val="18"/>
          <w:szCs w:val="18"/>
        </w:rPr>
        <w:t>Are a mere transfer of wealth (Ex. Lower prices for inputs or tax savings)</w:t>
      </w:r>
    </w:p>
    <w:p w14:paraId="220B4D40" w14:textId="4639E0DD" w:rsidR="00246076" w:rsidRPr="0001314C" w:rsidRDefault="00246076" w:rsidP="00DB0698">
      <w:pPr>
        <w:pStyle w:val="ListParagraph"/>
        <w:numPr>
          <w:ilvl w:val="0"/>
          <w:numId w:val="95"/>
        </w:numPr>
        <w:tabs>
          <w:tab w:val="left" w:pos="6060"/>
        </w:tabs>
        <w:spacing w:after="0"/>
        <w:ind w:left="1437"/>
        <w:rPr>
          <w:rFonts w:ascii="Calibri" w:hAnsi="Calibri"/>
          <w:sz w:val="18"/>
          <w:szCs w:val="18"/>
        </w:rPr>
      </w:pPr>
      <w:r>
        <w:rPr>
          <w:rFonts w:ascii="Calibri" w:hAnsi="Calibri"/>
          <w:sz w:val="18"/>
          <w:szCs w:val="18"/>
        </w:rPr>
        <w:t xml:space="preserve">Are savings that result from a reduction in output, service, quality, or product choice in the economy </w:t>
      </w:r>
    </w:p>
    <w:p w14:paraId="53AB5CCC" w14:textId="57F21F39" w:rsidR="00D97A5B" w:rsidRPr="00895E73" w:rsidRDefault="00D97A5B" w:rsidP="009650BB">
      <w:pPr>
        <w:pStyle w:val="ListParagraph"/>
        <w:numPr>
          <w:ilvl w:val="0"/>
          <w:numId w:val="67"/>
        </w:numPr>
        <w:tabs>
          <w:tab w:val="left" w:pos="6060"/>
        </w:tabs>
        <w:spacing w:after="0"/>
        <w:ind w:left="717"/>
        <w:rPr>
          <w:rFonts w:ascii="Calibri" w:hAnsi="Calibri"/>
          <w:b/>
          <w:sz w:val="18"/>
          <w:szCs w:val="18"/>
        </w:rPr>
      </w:pPr>
      <w:r>
        <w:rPr>
          <w:rFonts w:ascii="Calibri" w:hAnsi="Calibri"/>
          <w:sz w:val="18"/>
          <w:szCs w:val="18"/>
          <w:u w:val="single"/>
        </w:rPr>
        <w:t>Ask:</w:t>
      </w:r>
      <w:r>
        <w:rPr>
          <w:rFonts w:ascii="Calibri" w:hAnsi="Calibri"/>
          <w:sz w:val="18"/>
          <w:szCs w:val="18"/>
        </w:rPr>
        <w:t xml:space="preserve"> Can efficiencies be achieved in a way that is less harmful to comp</w:t>
      </w:r>
      <w:r w:rsidR="00895E73">
        <w:rPr>
          <w:rFonts w:ascii="Calibri" w:hAnsi="Calibri"/>
          <w:sz w:val="18"/>
          <w:szCs w:val="18"/>
        </w:rPr>
        <w:t>etition</w:t>
      </w:r>
      <w:r>
        <w:rPr>
          <w:rFonts w:ascii="Calibri" w:hAnsi="Calibri"/>
          <w:sz w:val="18"/>
          <w:szCs w:val="18"/>
        </w:rPr>
        <w:t>? How likely is it that they will be achieved?</w:t>
      </w:r>
    </w:p>
    <w:p w14:paraId="28BF1B01" w14:textId="18160BE0" w:rsidR="00897FD7" w:rsidRPr="008A3A58" w:rsidRDefault="00897FD7" w:rsidP="009650BB">
      <w:pPr>
        <w:pStyle w:val="ListParagraph"/>
        <w:numPr>
          <w:ilvl w:val="0"/>
          <w:numId w:val="67"/>
        </w:numPr>
        <w:tabs>
          <w:tab w:val="left" w:pos="6060"/>
        </w:tabs>
        <w:spacing w:after="0"/>
        <w:ind w:left="717"/>
        <w:rPr>
          <w:rFonts w:ascii="Calibri" w:hAnsi="Calibri"/>
          <w:b/>
          <w:sz w:val="18"/>
          <w:szCs w:val="18"/>
        </w:rPr>
      </w:pPr>
      <w:r>
        <w:rPr>
          <w:rFonts w:ascii="Calibri" w:hAnsi="Calibri"/>
          <w:sz w:val="18"/>
          <w:szCs w:val="18"/>
        </w:rPr>
        <w:t>Efficiencies likely to arise and costs likely to be incurred in future years must be discounted back to the present</w:t>
      </w:r>
    </w:p>
    <w:p w14:paraId="1FF84B39" w14:textId="6400E0C9" w:rsidR="00BA20F3" w:rsidRPr="00BA20F3" w:rsidRDefault="00400860" w:rsidP="002C61A2">
      <w:pPr>
        <w:pStyle w:val="ListParagraph"/>
        <w:numPr>
          <w:ilvl w:val="0"/>
          <w:numId w:val="67"/>
        </w:numPr>
        <w:tabs>
          <w:tab w:val="left" w:pos="6060"/>
        </w:tabs>
        <w:spacing w:after="0"/>
        <w:ind w:left="717"/>
        <w:rPr>
          <w:rFonts w:ascii="Calibri" w:hAnsi="Calibri"/>
          <w:b/>
          <w:sz w:val="18"/>
          <w:szCs w:val="18"/>
        </w:rPr>
      </w:pPr>
      <w:r>
        <w:rPr>
          <w:rFonts w:ascii="Calibri" w:hAnsi="Calibri"/>
          <w:sz w:val="18"/>
          <w:szCs w:val="18"/>
        </w:rPr>
        <w:t>Law and MEG’s complete a sort of cost-benefit analysis, but it is unclear what the Canadian standard is</w:t>
      </w:r>
    </w:p>
    <w:p w14:paraId="136A7EFC" w14:textId="672A683A" w:rsidR="00BA20F3" w:rsidRPr="00BA20F3" w:rsidRDefault="00BA20F3" w:rsidP="00BA20F3">
      <w:pPr>
        <w:pStyle w:val="ListParagraph"/>
        <w:numPr>
          <w:ilvl w:val="0"/>
          <w:numId w:val="67"/>
        </w:numPr>
        <w:tabs>
          <w:tab w:val="left" w:pos="6060"/>
        </w:tabs>
        <w:spacing w:after="0"/>
        <w:ind w:left="1437"/>
        <w:rPr>
          <w:rFonts w:ascii="Calibri" w:hAnsi="Calibri"/>
          <w:b/>
          <w:sz w:val="18"/>
          <w:szCs w:val="18"/>
        </w:rPr>
      </w:pPr>
      <w:r>
        <w:rPr>
          <w:rFonts w:ascii="Calibri" w:hAnsi="Calibri"/>
          <w:sz w:val="18"/>
          <w:szCs w:val="18"/>
        </w:rPr>
        <w:t xml:space="preserve">Welfare Standard – Evaluate total surplus without worrying about transfer? (Looked like way it was going until </w:t>
      </w:r>
      <w:r>
        <w:rPr>
          <w:rFonts w:ascii="Calibri" w:hAnsi="Calibri"/>
          <w:b/>
          <w:i/>
          <w:sz w:val="18"/>
          <w:szCs w:val="18"/>
        </w:rPr>
        <w:t>Superior Propane</w:t>
      </w:r>
      <w:r>
        <w:rPr>
          <w:rFonts w:ascii="Calibri" w:hAnsi="Calibri"/>
          <w:sz w:val="18"/>
          <w:szCs w:val="18"/>
        </w:rPr>
        <w:t>)</w:t>
      </w:r>
    </w:p>
    <w:p w14:paraId="7CE700C8" w14:textId="60ED6E42" w:rsidR="00BA20F3" w:rsidRPr="00BA20F3" w:rsidRDefault="00BA20F3" w:rsidP="00BA20F3">
      <w:pPr>
        <w:pStyle w:val="ListParagraph"/>
        <w:numPr>
          <w:ilvl w:val="0"/>
          <w:numId w:val="67"/>
        </w:numPr>
        <w:tabs>
          <w:tab w:val="left" w:pos="6060"/>
        </w:tabs>
        <w:spacing w:after="0"/>
        <w:ind w:left="1437"/>
        <w:rPr>
          <w:rFonts w:ascii="Calibri" w:hAnsi="Calibri"/>
          <w:b/>
          <w:sz w:val="18"/>
          <w:szCs w:val="18"/>
        </w:rPr>
      </w:pPr>
      <w:r>
        <w:rPr>
          <w:rFonts w:ascii="Calibri" w:hAnsi="Calibri"/>
          <w:sz w:val="18"/>
          <w:szCs w:val="18"/>
        </w:rPr>
        <w:t>Comparison of value of efficiency to lost consumer surplus, or</w:t>
      </w:r>
    </w:p>
    <w:p w14:paraId="76664830" w14:textId="54D76E73" w:rsidR="00BA20F3" w:rsidRPr="00BA20F3" w:rsidRDefault="00BA20F3" w:rsidP="00BA20F3">
      <w:pPr>
        <w:pStyle w:val="ListParagraph"/>
        <w:numPr>
          <w:ilvl w:val="0"/>
          <w:numId w:val="67"/>
        </w:numPr>
        <w:tabs>
          <w:tab w:val="left" w:pos="6060"/>
        </w:tabs>
        <w:spacing w:after="0"/>
        <w:ind w:left="1437"/>
        <w:rPr>
          <w:rFonts w:ascii="Calibri" w:hAnsi="Calibri"/>
          <w:b/>
          <w:sz w:val="18"/>
          <w:szCs w:val="18"/>
        </w:rPr>
      </w:pPr>
      <w:r>
        <w:rPr>
          <w:rFonts w:ascii="Calibri" w:hAnsi="Calibri"/>
          <w:sz w:val="18"/>
          <w:szCs w:val="18"/>
        </w:rPr>
        <w:t xml:space="preserve">Price standard – If you think price is going to go up, merger disallowed </w:t>
      </w:r>
      <w:r w:rsidR="001F3200">
        <w:rPr>
          <w:rFonts w:ascii="Calibri" w:hAnsi="Calibri"/>
          <w:sz w:val="18"/>
          <w:szCs w:val="18"/>
        </w:rPr>
        <w:t>(approach taken in US, but slight movement away)</w:t>
      </w:r>
    </w:p>
    <w:p w14:paraId="06F2206F" w14:textId="77777777" w:rsidR="008654BE" w:rsidRDefault="008654BE" w:rsidP="00E01C3C">
      <w:pPr>
        <w:pStyle w:val="ListParagraph"/>
        <w:tabs>
          <w:tab w:val="left" w:pos="6060"/>
        </w:tabs>
        <w:spacing w:after="0"/>
        <w:rPr>
          <w:rFonts w:ascii="Calibri" w:hAnsi="Calibri"/>
          <w:b/>
          <w:sz w:val="22"/>
        </w:rPr>
      </w:pPr>
    </w:p>
    <w:p w14:paraId="110A9069" w14:textId="0A1166C3" w:rsidR="00E01C3C" w:rsidRPr="001E72A4" w:rsidRDefault="004D6214" w:rsidP="00E01C3C">
      <w:pPr>
        <w:pStyle w:val="Heading3"/>
        <w:tabs>
          <w:tab w:val="left" w:pos="5620"/>
        </w:tabs>
        <w:rPr>
          <w:rFonts w:ascii="BlairMdITC TT-Medium" w:hAnsi="BlairMdITC TT-Medium"/>
          <w:i w:val="0"/>
          <w:sz w:val="20"/>
        </w:rPr>
      </w:pPr>
      <w:r>
        <w:rPr>
          <w:rFonts w:ascii="BlairMdITC TT-Medium" w:hAnsi="BlairMdITC TT-Medium"/>
          <w:i w:val="0"/>
          <w:sz w:val="20"/>
        </w:rPr>
        <w:t>4</w:t>
      </w:r>
      <w:r w:rsidR="00E01C3C">
        <w:rPr>
          <w:rFonts w:ascii="BlairMdITC TT-Medium" w:hAnsi="BlairMdITC TT-Medium"/>
          <w:i w:val="0"/>
          <w:sz w:val="20"/>
        </w:rPr>
        <w:t>.</w:t>
      </w:r>
      <w:r w:rsidR="002C5959">
        <w:rPr>
          <w:rFonts w:ascii="BlairMdITC TT-Medium" w:hAnsi="BlairMdITC TT-Medium"/>
          <w:i w:val="0"/>
          <w:sz w:val="20"/>
        </w:rPr>
        <w:t xml:space="preserve"> Enforcement/Remedies</w:t>
      </w:r>
    </w:p>
    <w:p w14:paraId="5D52D772" w14:textId="77B56848" w:rsidR="00E01C3C" w:rsidRPr="00413D60" w:rsidRDefault="00E615CD" w:rsidP="00314011">
      <w:pPr>
        <w:pStyle w:val="ListParagraph"/>
        <w:numPr>
          <w:ilvl w:val="0"/>
          <w:numId w:val="66"/>
        </w:numPr>
        <w:spacing w:after="0"/>
        <w:ind w:left="717"/>
        <w:rPr>
          <w:rFonts w:ascii="Calibri" w:hAnsi="Calibri"/>
          <w:sz w:val="18"/>
        </w:rPr>
      </w:pPr>
      <w:r>
        <w:rPr>
          <w:rFonts w:ascii="Calibri" w:hAnsi="Calibri"/>
          <w:b/>
          <w:sz w:val="18"/>
        </w:rPr>
        <w:t>S. 92(1)(e) and (f)</w:t>
      </w:r>
      <w:r w:rsidR="00413D60">
        <w:rPr>
          <w:rFonts w:ascii="Calibri" w:hAnsi="Calibri"/>
          <w:sz w:val="18"/>
        </w:rPr>
        <w:t xml:space="preserve"> – Tribunal may:</w:t>
      </w:r>
    </w:p>
    <w:p w14:paraId="1D69A2B7" w14:textId="3C507B95" w:rsidR="00413D60" w:rsidRDefault="00413D60" w:rsidP="00314011">
      <w:pPr>
        <w:pStyle w:val="ListParagraph"/>
        <w:numPr>
          <w:ilvl w:val="0"/>
          <w:numId w:val="66"/>
        </w:numPr>
        <w:spacing w:after="0"/>
        <w:ind w:left="1437"/>
        <w:rPr>
          <w:rFonts w:ascii="Calibri" w:hAnsi="Calibri"/>
          <w:sz w:val="18"/>
        </w:rPr>
      </w:pPr>
      <w:r>
        <w:rPr>
          <w:rFonts w:ascii="Calibri" w:hAnsi="Calibri"/>
          <w:sz w:val="18"/>
        </w:rPr>
        <w:t>Prohibit the parties from proceeding with all or part of the merger</w:t>
      </w:r>
    </w:p>
    <w:p w14:paraId="78941920" w14:textId="15B8A8EF" w:rsidR="00413D60" w:rsidRDefault="00413D60" w:rsidP="00314011">
      <w:pPr>
        <w:pStyle w:val="ListParagraph"/>
        <w:numPr>
          <w:ilvl w:val="0"/>
          <w:numId w:val="66"/>
        </w:numPr>
        <w:spacing w:after="0"/>
        <w:ind w:left="1437"/>
        <w:rPr>
          <w:rFonts w:ascii="Calibri" w:hAnsi="Calibri"/>
          <w:sz w:val="18"/>
        </w:rPr>
      </w:pPr>
      <w:r>
        <w:rPr>
          <w:rFonts w:ascii="Calibri" w:hAnsi="Calibri"/>
          <w:sz w:val="18"/>
        </w:rPr>
        <w:t>Order the divestiture of assets or shares</w:t>
      </w:r>
      <w:r w:rsidR="00C21C9B">
        <w:rPr>
          <w:rFonts w:ascii="Calibri" w:hAnsi="Calibri"/>
          <w:sz w:val="18"/>
        </w:rPr>
        <w:t xml:space="preserve"> or the dissolution of a completed merger</w:t>
      </w:r>
    </w:p>
    <w:p w14:paraId="18D84C92" w14:textId="6FDEC707" w:rsidR="005970D0" w:rsidRPr="001C5EAA" w:rsidRDefault="001C5EAA" w:rsidP="00314011">
      <w:pPr>
        <w:pStyle w:val="ListParagraph"/>
        <w:numPr>
          <w:ilvl w:val="0"/>
          <w:numId w:val="66"/>
        </w:numPr>
        <w:spacing w:after="0"/>
        <w:rPr>
          <w:rFonts w:ascii="Calibri" w:hAnsi="Calibri"/>
          <w:sz w:val="18"/>
          <w:u w:val="single"/>
        </w:rPr>
      </w:pPr>
      <w:r w:rsidRPr="001C5EAA">
        <w:rPr>
          <w:rFonts w:ascii="Calibri" w:hAnsi="Calibri"/>
          <w:sz w:val="18"/>
          <w:u w:val="single"/>
        </w:rPr>
        <w:t>Dissolution</w:t>
      </w:r>
      <w:r>
        <w:rPr>
          <w:rFonts w:ascii="Calibri" w:hAnsi="Calibri"/>
          <w:sz w:val="18"/>
        </w:rPr>
        <w:t xml:space="preserve"> </w:t>
      </w:r>
      <w:r w:rsidR="0017756E">
        <w:rPr>
          <w:rFonts w:ascii="Calibri" w:hAnsi="Calibri"/>
          <w:sz w:val="18"/>
        </w:rPr>
        <w:t>– M</w:t>
      </w:r>
      <w:r>
        <w:rPr>
          <w:rFonts w:ascii="Calibri" w:hAnsi="Calibri"/>
          <w:sz w:val="18"/>
        </w:rPr>
        <w:t>erger no longer exists – Parties are separate once again</w:t>
      </w:r>
    </w:p>
    <w:p w14:paraId="3A2DCBB3" w14:textId="1268DE77" w:rsidR="001C5EAA" w:rsidRPr="001C5EAA" w:rsidRDefault="001C5EAA" w:rsidP="00314011">
      <w:pPr>
        <w:pStyle w:val="ListParagraph"/>
        <w:numPr>
          <w:ilvl w:val="0"/>
          <w:numId w:val="66"/>
        </w:numPr>
        <w:spacing w:after="0"/>
        <w:rPr>
          <w:rFonts w:ascii="Calibri" w:hAnsi="Calibri"/>
          <w:sz w:val="18"/>
          <w:u w:val="single"/>
        </w:rPr>
      </w:pPr>
      <w:r>
        <w:rPr>
          <w:rFonts w:ascii="Calibri" w:hAnsi="Calibri"/>
          <w:sz w:val="18"/>
          <w:u w:val="single"/>
        </w:rPr>
        <w:t>Divestiture</w:t>
      </w:r>
      <w:r>
        <w:rPr>
          <w:rFonts w:ascii="Calibri" w:hAnsi="Calibri"/>
          <w:sz w:val="18"/>
        </w:rPr>
        <w:t xml:space="preserve"> </w:t>
      </w:r>
      <w:r w:rsidR="00582356">
        <w:rPr>
          <w:rFonts w:ascii="Calibri" w:hAnsi="Calibri"/>
          <w:sz w:val="18"/>
        </w:rPr>
        <w:t xml:space="preserve">– Complete alienation of the asset </w:t>
      </w:r>
      <w:r>
        <w:rPr>
          <w:rFonts w:ascii="Calibri" w:hAnsi="Calibri"/>
          <w:sz w:val="18"/>
        </w:rPr>
        <w:t xml:space="preserve">– Can be </w:t>
      </w:r>
      <w:r w:rsidR="00D54CD2">
        <w:rPr>
          <w:rFonts w:ascii="Calibri" w:hAnsi="Calibri"/>
          <w:sz w:val="18"/>
        </w:rPr>
        <w:t xml:space="preserve">with respect to </w:t>
      </w:r>
      <w:r w:rsidR="00D54CD2">
        <w:rPr>
          <w:rFonts w:ascii="Calibri" w:hAnsi="Calibri"/>
          <w:sz w:val="18"/>
          <w:u w:val="single"/>
        </w:rPr>
        <w:t>any</w:t>
      </w:r>
      <w:r w:rsidR="00D54CD2">
        <w:rPr>
          <w:rFonts w:ascii="Calibri" w:hAnsi="Calibri"/>
          <w:sz w:val="18"/>
        </w:rPr>
        <w:t xml:space="preserve"> asset owned by </w:t>
      </w:r>
      <w:r w:rsidR="00582356">
        <w:rPr>
          <w:rFonts w:ascii="Calibri" w:hAnsi="Calibri"/>
          <w:sz w:val="18"/>
        </w:rPr>
        <w:t xml:space="preserve">either merged party </w:t>
      </w:r>
    </w:p>
    <w:p w14:paraId="1B2E85C1" w14:textId="4BE6AF71" w:rsidR="00333255" w:rsidRDefault="00333255" w:rsidP="00314011">
      <w:pPr>
        <w:pStyle w:val="ListParagraph"/>
        <w:numPr>
          <w:ilvl w:val="0"/>
          <w:numId w:val="66"/>
        </w:numPr>
        <w:spacing w:after="0"/>
        <w:ind w:left="1437"/>
        <w:rPr>
          <w:rFonts w:ascii="Calibri" w:hAnsi="Calibri"/>
          <w:sz w:val="18"/>
          <w:szCs w:val="18"/>
        </w:rPr>
      </w:pPr>
      <w:r w:rsidRPr="007F1AAF">
        <w:rPr>
          <w:rFonts w:ascii="Calibri" w:hAnsi="Calibri"/>
          <w:sz w:val="18"/>
          <w:szCs w:val="18"/>
        </w:rPr>
        <w:t>Order parties to take steps to mitigate any anti-competitive effects of the merger (With consent of Commissioner and parties)</w:t>
      </w:r>
    </w:p>
    <w:p w14:paraId="68DB6A38" w14:textId="4486E246" w:rsidR="003A50EE" w:rsidRPr="007F1AAF" w:rsidRDefault="003A50EE" w:rsidP="00314011">
      <w:pPr>
        <w:pStyle w:val="ListParagraph"/>
        <w:numPr>
          <w:ilvl w:val="0"/>
          <w:numId w:val="66"/>
        </w:numPr>
        <w:spacing w:after="0"/>
        <w:rPr>
          <w:rFonts w:ascii="Calibri" w:hAnsi="Calibri"/>
          <w:sz w:val="18"/>
          <w:szCs w:val="18"/>
        </w:rPr>
      </w:pPr>
      <w:r>
        <w:rPr>
          <w:rFonts w:ascii="Calibri" w:hAnsi="Calibri"/>
          <w:sz w:val="18"/>
          <w:szCs w:val="18"/>
        </w:rPr>
        <w:t>Tribunal cannot order behavioural remedies or continuing contracts without consent</w:t>
      </w:r>
    </w:p>
    <w:p w14:paraId="048E9BEB" w14:textId="41D6CA5B" w:rsidR="00546950" w:rsidRPr="00546950" w:rsidRDefault="00546950" w:rsidP="00314011">
      <w:pPr>
        <w:pStyle w:val="ListParagraph"/>
        <w:numPr>
          <w:ilvl w:val="0"/>
          <w:numId w:val="66"/>
        </w:numPr>
        <w:tabs>
          <w:tab w:val="left" w:pos="6060"/>
        </w:tabs>
        <w:spacing w:after="0"/>
        <w:ind w:left="717"/>
        <w:rPr>
          <w:rFonts w:ascii="Calibri" w:hAnsi="Calibri"/>
          <w:sz w:val="18"/>
          <w:szCs w:val="18"/>
        </w:rPr>
      </w:pPr>
      <w:r w:rsidRPr="00546950">
        <w:rPr>
          <w:rFonts w:ascii="Calibri" w:hAnsi="Calibri"/>
          <w:b/>
          <w:sz w:val="18"/>
          <w:szCs w:val="18"/>
        </w:rPr>
        <w:t>S. 100</w:t>
      </w:r>
      <w:r w:rsidRPr="00546950">
        <w:rPr>
          <w:rFonts w:ascii="Calibri" w:hAnsi="Calibri"/>
          <w:sz w:val="18"/>
          <w:szCs w:val="18"/>
        </w:rPr>
        <w:t xml:space="preserve"> – Commissioner may seek </w:t>
      </w:r>
      <w:r w:rsidRPr="00546950">
        <w:rPr>
          <w:rFonts w:ascii="Calibri" w:hAnsi="Calibri"/>
          <w:sz w:val="18"/>
          <w:szCs w:val="18"/>
          <w:u w:val="single"/>
        </w:rPr>
        <w:t>interim injunction</w:t>
      </w:r>
      <w:r w:rsidRPr="00546950">
        <w:rPr>
          <w:rFonts w:ascii="Calibri" w:hAnsi="Calibri"/>
          <w:sz w:val="18"/>
          <w:szCs w:val="18"/>
        </w:rPr>
        <w:t xml:space="preserve"> if not yet in a position to determine whether to make an application under s. 92</w:t>
      </w:r>
    </w:p>
    <w:p w14:paraId="216F3B78" w14:textId="219AAE20" w:rsidR="00A83F19" w:rsidRPr="00E03560" w:rsidRDefault="007F1AAF" w:rsidP="00314011">
      <w:pPr>
        <w:pStyle w:val="ListParagraph"/>
        <w:numPr>
          <w:ilvl w:val="0"/>
          <w:numId w:val="66"/>
        </w:numPr>
        <w:tabs>
          <w:tab w:val="left" w:pos="6060"/>
        </w:tabs>
        <w:spacing w:after="0"/>
        <w:ind w:left="717"/>
        <w:rPr>
          <w:rFonts w:ascii="Calibri" w:hAnsi="Calibri"/>
          <w:sz w:val="18"/>
          <w:szCs w:val="18"/>
        </w:rPr>
      </w:pPr>
      <w:r w:rsidRPr="00E03560">
        <w:rPr>
          <w:rFonts w:ascii="Calibri" w:hAnsi="Calibri"/>
          <w:sz w:val="18"/>
          <w:szCs w:val="18"/>
        </w:rPr>
        <w:t>Any proposed remedy must be both available and effective</w:t>
      </w:r>
    </w:p>
    <w:p w14:paraId="2981B390" w14:textId="6434D865" w:rsidR="00E75039" w:rsidRPr="00E75039" w:rsidRDefault="00E03560" w:rsidP="00314011">
      <w:pPr>
        <w:pStyle w:val="ListParagraph"/>
        <w:numPr>
          <w:ilvl w:val="0"/>
          <w:numId w:val="66"/>
        </w:numPr>
        <w:tabs>
          <w:tab w:val="left" w:pos="6060"/>
        </w:tabs>
        <w:spacing w:after="0"/>
        <w:ind w:left="717"/>
        <w:rPr>
          <w:rFonts w:ascii="Calibri" w:hAnsi="Calibri"/>
          <w:b/>
          <w:sz w:val="18"/>
          <w:szCs w:val="18"/>
        </w:rPr>
      </w:pPr>
      <w:r w:rsidRPr="00E03560">
        <w:rPr>
          <w:rFonts w:ascii="Calibri" w:hAnsi="Calibri"/>
          <w:sz w:val="18"/>
          <w:szCs w:val="18"/>
        </w:rPr>
        <w:t>Remedy does</w:t>
      </w:r>
      <w:r w:rsidR="00FE7199">
        <w:rPr>
          <w:rFonts w:ascii="Calibri" w:hAnsi="Calibri"/>
          <w:sz w:val="18"/>
          <w:szCs w:val="18"/>
        </w:rPr>
        <w:t xml:space="preserve"> not need to restore comp</w:t>
      </w:r>
      <w:r w:rsidR="00E75039">
        <w:rPr>
          <w:rFonts w:ascii="Calibri" w:hAnsi="Calibri"/>
          <w:sz w:val="18"/>
          <w:szCs w:val="18"/>
        </w:rPr>
        <w:t>etition completely</w:t>
      </w:r>
      <w:r w:rsidR="005B666B">
        <w:rPr>
          <w:rFonts w:ascii="Calibri" w:hAnsi="Calibri"/>
          <w:sz w:val="18"/>
          <w:szCs w:val="18"/>
        </w:rPr>
        <w:t xml:space="preserve"> or bring competition to the market </w:t>
      </w:r>
    </w:p>
    <w:p w14:paraId="5236DA83" w14:textId="2DC5C77B" w:rsidR="00413D60" w:rsidRPr="00E03560" w:rsidRDefault="00E03560" w:rsidP="00314011">
      <w:pPr>
        <w:pStyle w:val="ListParagraph"/>
        <w:numPr>
          <w:ilvl w:val="0"/>
          <w:numId w:val="66"/>
        </w:numPr>
        <w:tabs>
          <w:tab w:val="left" w:pos="6060"/>
        </w:tabs>
        <w:spacing w:after="0"/>
        <w:ind w:left="1437" w:right="-121"/>
        <w:rPr>
          <w:rFonts w:ascii="Calibri" w:hAnsi="Calibri"/>
          <w:b/>
          <w:sz w:val="18"/>
          <w:szCs w:val="18"/>
        </w:rPr>
      </w:pPr>
      <w:r w:rsidRPr="00E03560">
        <w:rPr>
          <w:rFonts w:ascii="Calibri" w:hAnsi="Calibri"/>
          <w:sz w:val="18"/>
          <w:szCs w:val="18"/>
        </w:rPr>
        <w:t xml:space="preserve">Must </w:t>
      </w:r>
      <w:r w:rsidR="000119B8">
        <w:rPr>
          <w:rFonts w:ascii="Calibri" w:hAnsi="Calibri"/>
          <w:sz w:val="18"/>
          <w:szCs w:val="18"/>
        </w:rPr>
        <w:t xml:space="preserve">restore </w:t>
      </w:r>
      <w:r w:rsidR="00555D29">
        <w:rPr>
          <w:rFonts w:ascii="Calibri" w:hAnsi="Calibri"/>
          <w:sz w:val="18"/>
          <w:szCs w:val="18"/>
        </w:rPr>
        <w:t>it</w:t>
      </w:r>
      <w:r w:rsidR="000119B8">
        <w:rPr>
          <w:rFonts w:ascii="Calibri" w:hAnsi="Calibri"/>
          <w:sz w:val="18"/>
          <w:szCs w:val="18"/>
        </w:rPr>
        <w:t xml:space="preserve"> to the point at which it can no </w:t>
      </w:r>
      <w:r w:rsidR="00555D29">
        <w:rPr>
          <w:rFonts w:ascii="Calibri" w:hAnsi="Calibri"/>
          <w:sz w:val="18"/>
          <w:szCs w:val="18"/>
        </w:rPr>
        <w:t>longer be said to be substantially</w:t>
      </w:r>
      <w:r w:rsidR="000119B8">
        <w:rPr>
          <w:rFonts w:ascii="Calibri" w:hAnsi="Calibri"/>
          <w:sz w:val="18"/>
          <w:szCs w:val="18"/>
        </w:rPr>
        <w:t xml:space="preserve"> less than it was before</w:t>
      </w:r>
      <w:r w:rsidR="00555D29">
        <w:rPr>
          <w:rFonts w:ascii="Calibri" w:hAnsi="Calibri"/>
          <w:sz w:val="18"/>
          <w:szCs w:val="18"/>
        </w:rPr>
        <w:t xml:space="preserve"> the</w:t>
      </w:r>
      <w:r w:rsidR="000119B8">
        <w:rPr>
          <w:rFonts w:ascii="Calibri" w:hAnsi="Calibri"/>
          <w:sz w:val="18"/>
          <w:szCs w:val="18"/>
        </w:rPr>
        <w:t xml:space="preserve"> merger (</w:t>
      </w:r>
      <w:r w:rsidR="000119B8">
        <w:rPr>
          <w:rFonts w:ascii="Calibri" w:hAnsi="Calibri"/>
          <w:b/>
          <w:i/>
          <w:sz w:val="18"/>
          <w:szCs w:val="18"/>
        </w:rPr>
        <w:t>Southam</w:t>
      </w:r>
      <w:r w:rsidR="000119B8">
        <w:rPr>
          <w:rFonts w:ascii="Calibri" w:hAnsi="Calibri"/>
          <w:sz w:val="18"/>
          <w:szCs w:val="18"/>
        </w:rPr>
        <w:t>)</w:t>
      </w:r>
    </w:p>
    <w:p w14:paraId="426A63BE" w14:textId="718A1EFC" w:rsidR="00E03560" w:rsidRPr="00E03560" w:rsidRDefault="00E03560" w:rsidP="00314011">
      <w:pPr>
        <w:pStyle w:val="ListParagraph"/>
        <w:numPr>
          <w:ilvl w:val="0"/>
          <w:numId w:val="66"/>
        </w:numPr>
        <w:tabs>
          <w:tab w:val="left" w:pos="6060"/>
        </w:tabs>
        <w:spacing w:after="0"/>
        <w:ind w:left="1437"/>
        <w:rPr>
          <w:rFonts w:ascii="Calibri" w:hAnsi="Calibri"/>
          <w:b/>
          <w:sz w:val="18"/>
          <w:szCs w:val="18"/>
        </w:rPr>
      </w:pPr>
      <w:r w:rsidRPr="00E03560">
        <w:rPr>
          <w:rFonts w:ascii="Calibri" w:hAnsi="Calibri"/>
          <w:sz w:val="18"/>
          <w:szCs w:val="18"/>
        </w:rPr>
        <w:t>If choice is between a remedy</w:t>
      </w:r>
      <w:r w:rsidR="00041901">
        <w:rPr>
          <w:rFonts w:ascii="Calibri" w:hAnsi="Calibri"/>
          <w:sz w:val="18"/>
          <w:szCs w:val="18"/>
        </w:rPr>
        <w:t xml:space="preserve"> that does not go far enough &amp;</w:t>
      </w:r>
      <w:r w:rsidRPr="00E03560">
        <w:rPr>
          <w:rFonts w:ascii="Calibri" w:hAnsi="Calibri"/>
          <w:sz w:val="18"/>
          <w:szCs w:val="18"/>
        </w:rPr>
        <w:t xml:space="preserve"> one that goes too far, </w:t>
      </w:r>
      <w:r w:rsidR="00041901">
        <w:rPr>
          <w:rFonts w:ascii="Calibri" w:hAnsi="Calibri"/>
          <w:sz w:val="18"/>
          <w:szCs w:val="18"/>
        </w:rPr>
        <w:t>choose latter (overreach not under-reach)</w:t>
      </w:r>
    </w:p>
    <w:p w14:paraId="2E511EDD" w14:textId="047AD268" w:rsidR="008B59EC" w:rsidRPr="008B59EC" w:rsidRDefault="008B59EC" w:rsidP="008B59EC">
      <w:pPr>
        <w:pBdr>
          <w:bottom w:val="single" w:sz="12" w:space="1" w:color="auto"/>
        </w:pBdr>
        <w:spacing w:before="100" w:after="0"/>
        <w:rPr>
          <w:rFonts w:ascii="BlairMdITC TT-Medium" w:hAnsi="BlairMdITC TT-Medium"/>
          <w:b/>
          <w:sz w:val="16"/>
          <w:szCs w:val="16"/>
        </w:rPr>
      </w:pPr>
      <w:r w:rsidRPr="008B59EC">
        <w:rPr>
          <w:rFonts w:ascii="BlairMdITC TT-Medium" w:hAnsi="BlairMdITC TT-Medium"/>
          <w:b/>
          <w:sz w:val="16"/>
          <w:szCs w:val="16"/>
        </w:rPr>
        <w:t xml:space="preserve">A) </w:t>
      </w:r>
      <w:r>
        <w:rPr>
          <w:rFonts w:ascii="BlairMdITC TT-Medium" w:hAnsi="BlairMdITC TT-Medium"/>
          <w:b/>
          <w:sz w:val="16"/>
          <w:szCs w:val="16"/>
        </w:rPr>
        <w:t>Consent Orders</w:t>
      </w:r>
    </w:p>
    <w:p w14:paraId="44D3F9C3" w14:textId="66B81C99" w:rsidR="00444B80" w:rsidRDefault="006677AE" w:rsidP="00314011">
      <w:pPr>
        <w:pStyle w:val="ListParagraph"/>
        <w:numPr>
          <w:ilvl w:val="0"/>
          <w:numId w:val="66"/>
        </w:numPr>
        <w:tabs>
          <w:tab w:val="left" w:pos="6060"/>
        </w:tabs>
        <w:spacing w:after="0"/>
        <w:ind w:left="717"/>
        <w:rPr>
          <w:rFonts w:ascii="Calibri" w:hAnsi="Calibri"/>
          <w:sz w:val="18"/>
          <w:szCs w:val="18"/>
        </w:rPr>
      </w:pPr>
      <w:r w:rsidRPr="006677AE">
        <w:rPr>
          <w:rFonts w:ascii="Calibri" w:hAnsi="Calibri"/>
          <w:b/>
          <w:sz w:val="18"/>
          <w:szCs w:val="18"/>
        </w:rPr>
        <w:t>S. 105</w:t>
      </w:r>
      <w:r>
        <w:rPr>
          <w:rFonts w:ascii="Calibri" w:hAnsi="Calibri"/>
          <w:sz w:val="18"/>
          <w:szCs w:val="18"/>
        </w:rPr>
        <w:t xml:space="preserve"> – </w:t>
      </w:r>
      <w:r w:rsidR="00444B80" w:rsidRPr="006677AE">
        <w:rPr>
          <w:rFonts w:ascii="Calibri" w:hAnsi="Calibri"/>
          <w:sz w:val="18"/>
          <w:szCs w:val="18"/>
        </w:rPr>
        <w:t>Merging</w:t>
      </w:r>
      <w:r w:rsidR="00E266D8">
        <w:rPr>
          <w:rFonts w:ascii="Calibri" w:hAnsi="Calibri"/>
          <w:sz w:val="18"/>
          <w:szCs w:val="18"/>
        </w:rPr>
        <w:t xml:space="preserve"> parties may</w:t>
      </w:r>
      <w:r w:rsidR="00444B80">
        <w:rPr>
          <w:rFonts w:ascii="Calibri" w:hAnsi="Calibri"/>
          <w:sz w:val="18"/>
          <w:szCs w:val="18"/>
        </w:rPr>
        <w:t xml:space="preserve"> propose remedies</w:t>
      </w:r>
      <w:r w:rsidR="00A079A3">
        <w:rPr>
          <w:rFonts w:ascii="Calibri" w:hAnsi="Calibri"/>
          <w:sz w:val="18"/>
          <w:szCs w:val="18"/>
        </w:rPr>
        <w:t xml:space="preserve"> – If remedies accepted, parti</w:t>
      </w:r>
      <w:r>
        <w:rPr>
          <w:rFonts w:ascii="Calibri" w:hAnsi="Calibri"/>
          <w:sz w:val="18"/>
          <w:szCs w:val="18"/>
        </w:rPr>
        <w:t>es enter into consent agreement</w:t>
      </w:r>
      <w:r w:rsidR="00274AA2">
        <w:rPr>
          <w:rFonts w:ascii="Calibri" w:hAnsi="Calibri"/>
          <w:sz w:val="18"/>
          <w:szCs w:val="18"/>
        </w:rPr>
        <w:t xml:space="preserve"> which has binding force</w:t>
      </w:r>
    </w:p>
    <w:p w14:paraId="2DD6DE62" w14:textId="402DF4C5" w:rsidR="00E266D8" w:rsidRDefault="00E266D8" w:rsidP="00314011">
      <w:pPr>
        <w:pStyle w:val="ListParagraph"/>
        <w:numPr>
          <w:ilvl w:val="0"/>
          <w:numId w:val="66"/>
        </w:numPr>
        <w:tabs>
          <w:tab w:val="left" w:pos="6060"/>
        </w:tabs>
        <w:spacing w:after="0"/>
        <w:ind w:left="1437"/>
        <w:rPr>
          <w:rFonts w:ascii="Calibri" w:hAnsi="Calibri"/>
          <w:sz w:val="18"/>
          <w:szCs w:val="18"/>
        </w:rPr>
      </w:pPr>
      <w:r>
        <w:rPr>
          <w:rFonts w:ascii="Calibri" w:hAnsi="Calibri"/>
          <w:sz w:val="18"/>
          <w:szCs w:val="18"/>
        </w:rPr>
        <w:t>Generally beneficial to do this as Tribunal will overreach not under-reach in their orders</w:t>
      </w:r>
    </w:p>
    <w:p w14:paraId="5661F8D5" w14:textId="6D3C676D" w:rsidR="00274AA2" w:rsidRDefault="00274AA2" w:rsidP="00314011">
      <w:pPr>
        <w:pStyle w:val="ListParagraph"/>
        <w:numPr>
          <w:ilvl w:val="0"/>
          <w:numId w:val="66"/>
        </w:numPr>
        <w:tabs>
          <w:tab w:val="left" w:pos="6060"/>
        </w:tabs>
        <w:spacing w:after="0"/>
        <w:ind w:left="717"/>
        <w:rPr>
          <w:rFonts w:ascii="Calibri" w:hAnsi="Calibri"/>
          <w:sz w:val="18"/>
          <w:szCs w:val="18"/>
        </w:rPr>
      </w:pPr>
      <w:r>
        <w:rPr>
          <w:rFonts w:ascii="Calibri" w:hAnsi="Calibri"/>
          <w:b/>
          <w:sz w:val="18"/>
          <w:szCs w:val="18"/>
        </w:rPr>
        <w:t>S. 106(1)</w:t>
      </w:r>
      <w:r>
        <w:rPr>
          <w:rFonts w:ascii="Calibri" w:hAnsi="Calibri"/>
          <w:sz w:val="18"/>
          <w:szCs w:val="18"/>
        </w:rPr>
        <w:t xml:space="preserve"> – Tribunal may rescind or vary a</w:t>
      </w:r>
      <w:r w:rsidR="00E11B58">
        <w:rPr>
          <w:rFonts w:ascii="Calibri" w:hAnsi="Calibri"/>
          <w:sz w:val="18"/>
          <w:szCs w:val="18"/>
        </w:rPr>
        <w:t>n order or</w:t>
      </w:r>
      <w:r>
        <w:rPr>
          <w:rFonts w:ascii="Calibri" w:hAnsi="Calibri"/>
          <w:sz w:val="18"/>
          <w:szCs w:val="18"/>
        </w:rPr>
        <w:t xml:space="preserve"> consent agreement upon application by Commission or parties to it</w:t>
      </w:r>
      <w:r w:rsidR="00E11B58">
        <w:rPr>
          <w:rFonts w:ascii="Calibri" w:hAnsi="Calibri"/>
          <w:sz w:val="18"/>
          <w:szCs w:val="18"/>
        </w:rPr>
        <w:t xml:space="preserve"> if conditions met</w:t>
      </w:r>
    </w:p>
    <w:p w14:paraId="104927A6" w14:textId="720D7F57" w:rsidR="00BA20DE" w:rsidRDefault="00BA20DE" w:rsidP="00314011">
      <w:pPr>
        <w:pStyle w:val="ListParagraph"/>
        <w:numPr>
          <w:ilvl w:val="0"/>
          <w:numId w:val="66"/>
        </w:numPr>
        <w:tabs>
          <w:tab w:val="left" w:pos="6060"/>
        </w:tabs>
        <w:spacing w:after="0"/>
        <w:ind w:left="717" w:right="-121"/>
        <w:rPr>
          <w:rFonts w:ascii="Calibri" w:hAnsi="Calibri"/>
          <w:sz w:val="18"/>
          <w:szCs w:val="18"/>
        </w:rPr>
      </w:pPr>
      <w:r>
        <w:rPr>
          <w:rFonts w:ascii="Calibri" w:hAnsi="Calibri"/>
          <w:b/>
          <w:sz w:val="18"/>
          <w:szCs w:val="18"/>
        </w:rPr>
        <w:t>S. 106(2)</w:t>
      </w:r>
      <w:r>
        <w:rPr>
          <w:rFonts w:ascii="Calibri" w:hAnsi="Calibri"/>
          <w:sz w:val="18"/>
          <w:szCs w:val="18"/>
        </w:rPr>
        <w:t xml:space="preserve"> – </w:t>
      </w:r>
      <w:r w:rsidR="00875BFA">
        <w:rPr>
          <w:rFonts w:ascii="Calibri" w:hAnsi="Calibri"/>
          <w:sz w:val="18"/>
          <w:szCs w:val="18"/>
        </w:rPr>
        <w:t>Third</w:t>
      </w:r>
      <w:r>
        <w:rPr>
          <w:rFonts w:ascii="Calibri" w:hAnsi="Calibri"/>
          <w:sz w:val="18"/>
          <w:szCs w:val="18"/>
        </w:rPr>
        <w:t xml:space="preserve"> parties who are “directly affected”</w:t>
      </w:r>
      <w:r w:rsidR="00182721">
        <w:rPr>
          <w:rFonts w:ascii="Calibri" w:hAnsi="Calibri"/>
          <w:sz w:val="18"/>
          <w:szCs w:val="18"/>
        </w:rPr>
        <w:t xml:space="preserve"> by </w:t>
      </w:r>
      <w:r w:rsidR="00875BFA">
        <w:rPr>
          <w:rFonts w:ascii="Calibri" w:hAnsi="Calibri"/>
          <w:sz w:val="18"/>
          <w:szCs w:val="18"/>
        </w:rPr>
        <w:t xml:space="preserve">a </w:t>
      </w:r>
      <w:r>
        <w:rPr>
          <w:rFonts w:ascii="Calibri" w:hAnsi="Calibri"/>
          <w:sz w:val="18"/>
          <w:szCs w:val="18"/>
        </w:rPr>
        <w:t>consent agreemen</w:t>
      </w:r>
      <w:r w:rsidR="00182721">
        <w:rPr>
          <w:rFonts w:ascii="Calibri" w:hAnsi="Calibri"/>
          <w:sz w:val="18"/>
          <w:szCs w:val="18"/>
        </w:rPr>
        <w:t>t may apply</w:t>
      </w:r>
      <w:r>
        <w:rPr>
          <w:rFonts w:ascii="Calibri" w:hAnsi="Calibri"/>
          <w:sz w:val="18"/>
          <w:szCs w:val="18"/>
        </w:rPr>
        <w:t xml:space="preserve"> to have it varied or rescinded</w:t>
      </w:r>
      <w:r w:rsidR="00182721">
        <w:rPr>
          <w:rFonts w:ascii="Calibri" w:hAnsi="Calibri"/>
          <w:sz w:val="18"/>
          <w:szCs w:val="18"/>
        </w:rPr>
        <w:t xml:space="preserve"> if conditions met</w:t>
      </w:r>
    </w:p>
    <w:p w14:paraId="459B97D2" w14:textId="4EC7F73D" w:rsidR="007C1D9A" w:rsidRDefault="00E20A63" w:rsidP="00314011">
      <w:pPr>
        <w:pStyle w:val="ListParagraph"/>
        <w:numPr>
          <w:ilvl w:val="0"/>
          <w:numId w:val="66"/>
        </w:numPr>
        <w:tabs>
          <w:tab w:val="left" w:pos="6060"/>
        </w:tabs>
        <w:spacing w:after="0"/>
        <w:ind w:left="1437" w:right="-121"/>
        <w:rPr>
          <w:rFonts w:ascii="Calibri" w:hAnsi="Calibri"/>
          <w:sz w:val="18"/>
          <w:szCs w:val="18"/>
        </w:rPr>
      </w:pPr>
      <w:r>
        <w:rPr>
          <w:rFonts w:ascii="Calibri" w:hAnsi="Calibri"/>
          <w:sz w:val="18"/>
          <w:szCs w:val="18"/>
        </w:rPr>
        <w:t xml:space="preserve">A party </w:t>
      </w:r>
      <w:r w:rsidR="007C1D9A">
        <w:rPr>
          <w:rFonts w:ascii="Calibri" w:hAnsi="Calibri"/>
          <w:sz w:val="18"/>
          <w:szCs w:val="18"/>
        </w:rPr>
        <w:t>is directly affected if he experiences first hand a sig impact on a right or on a serious interest which relates to competition</w:t>
      </w:r>
    </w:p>
    <w:p w14:paraId="0ADB1FA0" w14:textId="340CE216" w:rsidR="00875BFA" w:rsidRPr="00012795" w:rsidRDefault="00FA1E72" w:rsidP="00314011">
      <w:pPr>
        <w:pStyle w:val="ListParagraph"/>
        <w:numPr>
          <w:ilvl w:val="0"/>
          <w:numId w:val="66"/>
        </w:numPr>
        <w:tabs>
          <w:tab w:val="left" w:pos="6060"/>
        </w:tabs>
        <w:spacing w:after="0"/>
        <w:ind w:left="1437" w:right="-121"/>
        <w:rPr>
          <w:rFonts w:ascii="Calibri" w:hAnsi="Calibri"/>
          <w:sz w:val="18"/>
          <w:szCs w:val="18"/>
        </w:rPr>
      </w:pPr>
      <w:r>
        <w:rPr>
          <w:rFonts w:ascii="Calibri" w:hAnsi="Calibri"/>
          <w:sz w:val="18"/>
          <w:szCs w:val="18"/>
        </w:rPr>
        <w:t>The impact must be definite and concrete</w:t>
      </w:r>
      <w:r w:rsidR="002F00CE">
        <w:rPr>
          <w:rFonts w:ascii="Calibri" w:hAnsi="Calibri"/>
          <w:sz w:val="18"/>
          <w:szCs w:val="18"/>
        </w:rPr>
        <w:t xml:space="preserve"> (not speculative or hypothetical) and must be caused by the consent agreement</w:t>
      </w:r>
    </w:p>
    <w:p w14:paraId="07D11507" w14:textId="7D062782" w:rsidR="00546950" w:rsidRPr="004D60E1" w:rsidRDefault="00E52B18" w:rsidP="00546950">
      <w:pPr>
        <w:pBdr>
          <w:bottom w:val="single" w:sz="12" w:space="1" w:color="auto"/>
        </w:pBdr>
        <w:spacing w:before="100" w:after="0"/>
        <w:rPr>
          <w:rFonts w:ascii="BlairMdITC TT-Medium" w:hAnsi="BlairMdITC TT-Medium"/>
          <w:b/>
          <w:sz w:val="16"/>
          <w:szCs w:val="16"/>
        </w:rPr>
      </w:pPr>
      <w:r>
        <w:rPr>
          <w:rFonts w:ascii="BlairMdITC TT-Medium" w:hAnsi="BlairMdITC TT-Medium"/>
          <w:b/>
          <w:sz w:val="16"/>
          <w:szCs w:val="16"/>
        </w:rPr>
        <w:t>B</w:t>
      </w:r>
      <w:r w:rsidR="00546950" w:rsidRPr="004D60E1">
        <w:rPr>
          <w:rFonts w:ascii="BlairMdITC TT-Medium" w:hAnsi="BlairMdITC TT-Medium"/>
          <w:b/>
          <w:sz w:val="16"/>
          <w:szCs w:val="16"/>
        </w:rPr>
        <w:t xml:space="preserve">) </w:t>
      </w:r>
      <w:r w:rsidR="00546950">
        <w:rPr>
          <w:rFonts w:ascii="BlairMdITC TT-Medium" w:hAnsi="BlairMdITC TT-Medium"/>
          <w:b/>
          <w:sz w:val="16"/>
          <w:szCs w:val="16"/>
        </w:rPr>
        <w:t>Des</w:t>
      </w:r>
      <w:r w:rsidR="006677AE">
        <w:rPr>
          <w:rFonts w:ascii="BlairMdITC TT-Medium" w:hAnsi="BlairMdITC TT-Medium"/>
          <w:b/>
          <w:sz w:val="16"/>
          <w:szCs w:val="16"/>
        </w:rPr>
        <w:t>igning Remedies</w:t>
      </w:r>
    </w:p>
    <w:p w14:paraId="6E025282" w14:textId="2F07AFAD" w:rsidR="00546950" w:rsidRPr="0017756E" w:rsidRDefault="006677AE" w:rsidP="00314011">
      <w:pPr>
        <w:pStyle w:val="ListParagraph"/>
        <w:numPr>
          <w:ilvl w:val="0"/>
          <w:numId w:val="87"/>
        </w:numPr>
        <w:tabs>
          <w:tab w:val="left" w:pos="5060"/>
        </w:tabs>
        <w:spacing w:after="0"/>
        <w:rPr>
          <w:rFonts w:ascii="Calibri" w:hAnsi="Calibri"/>
          <w:b/>
          <w:sz w:val="18"/>
          <w:szCs w:val="18"/>
        </w:rPr>
      </w:pPr>
      <w:r>
        <w:rPr>
          <w:rFonts w:ascii="Calibri" w:hAnsi="Calibri"/>
          <w:sz w:val="18"/>
          <w:szCs w:val="18"/>
          <w:u w:val="single"/>
        </w:rPr>
        <w:t>Structural Remedies</w:t>
      </w:r>
      <w:r>
        <w:rPr>
          <w:rFonts w:ascii="Calibri" w:hAnsi="Calibri"/>
          <w:sz w:val="18"/>
          <w:szCs w:val="18"/>
        </w:rPr>
        <w:t>:</w:t>
      </w:r>
    </w:p>
    <w:p w14:paraId="2E0D9343" w14:textId="49FE959C" w:rsidR="00E662B5" w:rsidRPr="00E662B5" w:rsidRDefault="00E662B5" w:rsidP="00314011">
      <w:pPr>
        <w:pStyle w:val="ListParagraph"/>
        <w:numPr>
          <w:ilvl w:val="0"/>
          <w:numId w:val="87"/>
        </w:numPr>
        <w:tabs>
          <w:tab w:val="left" w:pos="5060"/>
        </w:tabs>
        <w:spacing w:after="0"/>
        <w:ind w:left="1437"/>
        <w:rPr>
          <w:rFonts w:ascii="Calibri" w:hAnsi="Calibri"/>
          <w:b/>
          <w:sz w:val="18"/>
          <w:szCs w:val="18"/>
        </w:rPr>
      </w:pPr>
      <w:r>
        <w:rPr>
          <w:rFonts w:ascii="Calibri" w:hAnsi="Calibri"/>
          <w:sz w:val="18"/>
          <w:szCs w:val="18"/>
        </w:rPr>
        <w:t>Tribunal changes the structure of the market</w:t>
      </w:r>
      <w:r w:rsidR="007C7092">
        <w:rPr>
          <w:rFonts w:ascii="Calibri" w:hAnsi="Calibri"/>
          <w:sz w:val="18"/>
          <w:szCs w:val="18"/>
        </w:rPr>
        <w:t xml:space="preserve"> – Bureau prefers fast, structural remedies</w:t>
      </w:r>
    </w:p>
    <w:p w14:paraId="750238A6" w14:textId="76156697" w:rsidR="0017756E" w:rsidRPr="00E662B5" w:rsidRDefault="00E662B5" w:rsidP="00314011">
      <w:pPr>
        <w:pStyle w:val="ListParagraph"/>
        <w:numPr>
          <w:ilvl w:val="0"/>
          <w:numId w:val="87"/>
        </w:numPr>
        <w:tabs>
          <w:tab w:val="left" w:pos="5060"/>
        </w:tabs>
        <w:spacing w:after="0"/>
        <w:ind w:left="1437"/>
        <w:rPr>
          <w:rFonts w:ascii="Calibri" w:hAnsi="Calibri"/>
          <w:b/>
          <w:sz w:val="18"/>
          <w:szCs w:val="18"/>
        </w:rPr>
      </w:pPr>
      <w:r>
        <w:rPr>
          <w:rFonts w:ascii="Calibri" w:hAnsi="Calibri"/>
          <w:sz w:val="18"/>
          <w:szCs w:val="18"/>
          <w:u w:val="single"/>
        </w:rPr>
        <w:t>Divestiture</w:t>
      </w:r>
      <w:r>
        <w:rPr>
          <w:rFonts w:ascii="Calibri" w:hAnsi="Calibri"/>
          <w:sz w:val="18"/>
          <w:szCs w:val="18"/>
        </w:rPr>
        <w:t>:</w:t>
      </w:r>
    </w:p>
    <w:p w14:paraId="4C65BD21" w14:textId="6317814F" w:rsidR="00E662B5" w:rsidRPr="00F622F9" w:rsidRDefault="00F622F9"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lastRenderedPageBreak/>
        <w:t>Divested assets must be viable and sufficient to eliminate SLC</w:t>
      </w:r>
      <w:r w:rsidR="006C3F9D">
        <w:rPr>
          <w:rFonts w:ascii="Calibri" w:hAnsi="Calibri"/>
          <w:sz w:val="18"/>
          <w:szCs w:val="18"/>
        </w:rPr>
        <w:t xml:space="preserve"> </w:t>
      </w:r>
    </w:p>
    <w:p w14:paraId="6B951399" w14:textId="61DFA3EC" w:rsidR="00F622F9" w:rsidRPr="00B71FC4" w:rsidRDefault="00B71FC4" w:rsidP="00314011">
      <w:pPr>
        <w:pStyle w:val="ListParagraph"/>
        <w:numPr>
          <w:ilvl w:val="0"/>
          <w:numId w:val="87"/>
        </w:numPr>
        <w:tabs>
          <w:tab w:val="left" w:pos="5060"/>
        </w:tabs>
        <w:spacing w:after="0"/>
        <w:ind w:left="2877"/>
        <w:rPr>
          <w:rFonts w:ascii="Calibri" w:hAnsi="Calibri"/>
          <w:b/>
          <w:sz w:val="18"/>
          <w:szCs w:val="18"/>
        </w:rPr>
      </w:pPr>
      <w:r>
        <w:rPr>
          <w:rFonts w:ascii="Calibri" w:hAnsi="Calibri"/>
          <w:sz w:val="18"/>
          <w:szCs w:val="18"/>
        </w:rPr>
        <w:t>Buyer of divested assets must:</w:t>
      </w:r>
    </w:p>
    <w:p w14:paraId="2B3C8223" w14:textId="4671FB38" w:rsidR="00722975" w:rsidRPr="0096064E" w:rsidRDefault="00722975" w:rsidP="00314011">
      <w:pPr>
        <w:pStyle w:val="ListParagraph"/>
        <w:numPr>
          <w:ilvl w:val="0"/>
          <w:numId w:val="87"/>
        </w:numPr>
        <w:tabs>
          <w:tab w:val="left" w:pos="5060"/>
        </w:tabs>
        <w:spacing w:after="0"/>
        <w:ind w:left="3598"/>
        <w:rPr>
          <w:rFonts w:ascii="Calibri" w:hAnsi="Calibri"/>
          <w:b/>
          <w:sz w:val="18"/>
          <w:szCs w:val="18"/>
        </w:rPr>
      </w:pPr>
      <w:r>
        <w:rPr>
          <w:rFonts w:ascii="Calibri" w:hAnsi="Calibri"/>
          <w:sz w:val="18"/>
          <w:szCs w:val="18"/>
        </w:rPr>
        <w:t>Be in the relevant market</w:t>
      </w:r>
      <w:r w:rsidR="0096064E">
        <w:rPr>
          <w:rFonts w:ascii="Calibri" w:hAnsi="Calibri"/>
          <w:sz w:val="18"/>
          <w:szCs w:val="18"/>
        </w:rPr>
        <w:t xml:space="preserve"> (Financial buyers allowed – Ex. Hedge Fund, but must hire mgt to assist)</w:t>
      </w:r>
    </w:p>
    <w:p w14:paraId="7F86650D" w14:textId="14EDA1F5" w:rsidR="00B71FC4" w:rsidRPr="00B71FC4" w:rsidRDefault="00B71FC4" w:rsidP="00314011">
      <w:pPr>
        <w:pStyle w:val="ListParagraph"/>
        <w:numPr>
          <w:ilvl w:val="0"/>
          <w:numId w:val="87"/>
        </w:numPr>
        <w:tabs>
          <w:tab w:val="left" w:pos="5060"/>
        </w:tabs>
        <w:spacing w:after="0"/>
        <w:ind w:left="3598"/>
        <w:rPr>
          <w:rFonts w:ascii="Calibri" w:hAnsi="Calibri"/>
          <w:b/>
          <w:sz w:val="18"/>
          <w:szCs w:val="18"/>
        </w:rPr>
      </w:pPr>
      <w:r>
        <w:rPr>
          <w:rFonts w:ascii="Calibri" w:hAnsi="Calibri"/>
          <w:sz w:val="18"/>
          <w:szCs w:val="18"/>
        </w:rPr>
        <w:t>Be independent of the merged entity</w:t>
      </w:r>
      <w:r w:rsidR="004174A8">
        <w:rPr>
          <w:rFonts w:ascii="Calibri" w:hAnsi="Calibri"/>
          <w:sz w:val="18"/>
          <w:szCs w:val="18"/>
        </w:rPr>
        <w:t xml:space="preserve"> (arms-length)</w:t>
      </w:r>
    </w:p>
    <w:p w14:paraId="772AE81F" w14:textId="77777777" w:rsidR="00722975" w:rsidRPr="00BC1951" w:rsidRDefault="00B71FC4" w:rsidP="00314011">
      <w:pPr>
        <w:pStyle w:val="ListParagraph"/>
        <w:numPr>
          <w:ilvl w:val="0"/>
          <w:numId w:val="87"/>
        </w:numPr>
        <w:tabs>
          <w:tab w:val="left" w:pos="5060"/>
        </w:tabs>
        <w:spacing w:after="0"/>
        <w:ind w:left="3598"/>
        <w:rPr>
          <w:rFonts w:ascii="Calibri" w:hAnsi="Calibri"/>
          <w:b/>
          <w:sz w:val="18"/>
          <w:szCs w:val="18"/>
        </w:rPr>
      </w:pPr>
      <w:r>
        <w:rPr>
          <w:rFonts w:ascii="Calibri" w:hAnsi="Calibri"/>
          <w:sz w:val="18"/>
          <w:szCs w:val="18"/>
        </w:rPr>
        <w:t xml:space="preserve">Have the ability and intention to be an effective long-term competitor </w:t>
      </w:r>
    </w:p>
    <w:p w14:paraId="065F2289" w14:textId="0ABC8EE1" w:rsidR="00BC1951" w:rsidRPr="00722975" w:rsidRDefault="00BC1951" w:rsidP="00314011">
      <w:pPr>
        <w:pStyle w:val="ListParagraph"/>
        <w:numPr>
          <w:ilvl w:val="0"/>
          <w:numId w:val="87"/>
        </w:numPr>
        <w:tabs>
          <w:tab w:val="left" w:pos="5060"/>
        </w:tabs>
        <w:spacing w:after="0"/>
        <w:ind w:left="3598"/>
        <w:rPr>
          <w:rFonts w:ascii="Calibri" w:hAnsi="Calibri"/>
          <w:b/>
          <w:sz w:val="18"/>
          <w:szCs w:val="18"/>
        </w:rPr>
      </w:pPr>
      <w:r>
        <w:rPr>
          <w:rFonts w:ascii="Calibri" w:hAnsi="Calibri"/>
          <w:sz w:val="18"/>
          <w:szCs w:val="18"/>
        </w:rPr>
        <w:t xml:space="preserve">Keep assets in the relevant market </w:t>
      </w:r>
    </w:p>
    <w:p w14:paraId="5BA08CD8" w14:textId="7BF81EA7" w:rsidR="00B71FC4" w:rsidRPr="00BC1951" w:rsidRDefault="007421C0" w:rsidP="00314011">
      <w:pPr>
        <w:pStyle w:val="ListParagraph"/>
        <w:numPr>
          <w:ilvl w:val="0"/>
          <w:numId w:val="87"/>
        </w:numPr>
        <w:tabs>
          <w:tab w:val="left" w:pos="5060"/>
        </w:tabs>
        <w:spacing w:after="0"/>
        <w:ind w:left="3598"/>
        <w:rPr>
          <w:rFonts w:ascii="Calibri" w:hAnsi="Calibri"/>
          <w:b/>
          <w:sz w:val="18"/>
          <w:szCs w:val="18"/>
        </w:rPr>
      </w:pPr>
      <w:r>
        <w:rPr>
          <w:rFonts w:ascii="Calibri" w:hAnsi="Calibri"/>
          <w:sz w:val="18"/>
          <w:szCs w:val="18"/>
        </w:rPr>
        <w:t>Be</w:t>
      </w:r>
      <w:r w:rsidR="00722975">
        <w:rPr>
          <w:rFonts w:ascii="Calibri" w:hAnsi="Calibri"/>
          <w:sz w:val="18"/>
          <w:szCs w:val="18"/>
        </w:rPr>
        <w:t xml:space="preserve"> able to restore or preserve competition</w:t>
      </w:r>
      <w:r w:rsidR="00A06EDC">
        <w:rPr>
          <w:rFonts w:ascii="Calibri" w:hAnsi="Calibri"/>
          <w:sz w:val="18"/>
          <w:szCs w:val="18"/>
        </w:rPr>
        <w:t xml:space="preserve"> (Tribunal is seeking effective remaining competition)</w:t>
      </w:r>
    </w:p>
    <w:p w14:paraId="288B1AB1" w14:textId="103B8471" w:rsidR="00722975" w:rsidRPr="00B353C6" w:rsidRDefault="005B3C51" w:rsidP="00314011">
      <w:pPr>
        <w:pStyle w:val="ListParagraph"/>
        <w:numPr>
          <w:ilvl w:val="0"/>
          <w:numId w:val="87"/>
        </w:numPr>
        <w:tabs>
          <w:tab w:val="left" w:pos="5060"/>
        </w:tabs>
        <w:spacing w:after="0"/>
        <w:ind w:left="2877"/>
        <w:rPr>
          <w:rFonts w:ascii="Calibri" w:hAnsi="Calibri"/>
          <w:b/>
          <w:sz w:val="18"/>
          <w:szCs w:val="18"/>
        </w:rPr>
      </w:pPr>
      <w:r>
        <w:rPr>
          <w:rFonts w:ascii="Calibri" w:hAnsi="Calibri"/>
          <w:sz w:val="18"/>
          <w:szCs w:val="18"/>
        </w:rPr>
        <w:t>Generally want a buyer with strong management to support business and who has been around for a while</w:t>
      </w:r>
    </w:p>
    <w:p w14:paraId="28D74FBB" w14:textId="77777777" w:rsidR="00B353C6" w:rsidRPr="00B353C6" w:rsidRDefault="00B353C6" w:rsidP="00314011">
      <w:pPr>
        <w:pStyle w:val="ListParagraph"/>
        <w:numPr>
          <w:ilvl w:val="0"/>
          <w:numId w:val="87"/>
        </w:numPr>
        <w:tabs>
          <w:tab w:val="left" w:pos="5060"/>
        </w:tabs>
        <w:spacing w:after="0"/>
        <w:ind w:left="2877"/>
        <w:rPr>
          <w:rFonts w:ascii="Calibri" w:hAnsi="Calibri"/>
          <w:b/>
          <w:sz w:val="18"/>
          <w:szCs w:val="18"/>
        </w:rPr>
      </w:pPr>
      <w:r>
        <w:rPr>
          <w:rFonts w:ascii="Calibri" w:hAnsi="Calibri"/>
          <w:sz w:val="18"/>
          <w:szCs w:val="18"/>
        </w:rPr>
        <w:t xml:space="preserve">There may be </w:t>
      </w:r>
      <w:r>
        <w:rPr>
          <w:rFonts w:ascii="Calibri" w:hAnsi="Calibri"/>
          <w:sz w:val="18"/>
          <w:szCs w:val="18"/>
          <w:u w:val="single"/>
        </w:rPr>
        <w:t>hold-separate</w:t>
      </w:r>
      <w:r>
        <w:rPr>
          <w:rFonts w:ascii="Calibri" w:hAnsi="Calibri"/>
          <w:sz w:val="18"/>
          <w:szCs w:val="18"/>
        </w:rPr>
        <w:t xml:space="preserve"> provisions </w:t>
      </w:r>
    </w:p>
    <w:p w14:paraId="08895B88" w14:textId="6C4D4788" w:rsidR="00B353C6" w:rsidRPr="00BC1951" w:rsidRDefault="00B353C6" w:rsidP="00314011">
      <w:pPr>
        <w:pStyle w:val="ListParagraph"/>
        <w:numPr>
          <w:ilvl w:val="0"/>
          <w:numId w:val="87"/>
        </w:numPr>
        <w:tabs>
          <w:tab w:val="left" w:pos="5060"/>
        </w:tabs>
        <w:spacing w:after="0"/>
        <w:ind w:left="3598"/>
        <w:rPr>
          <w:rFonts w:ascii="Calibri" w:hAnsi="Calibri"/>
          <w:b/>
          <w:sz w:val="18"/>
          <w:szCs w:val="18"/>
        </w:rPr>
      </w:pPr>
      <w:r>
        <w:rPr>
          <w:rFonts w:ascii="Calibri" w:hAnsi="Calibri"/>
          <w:sz w:val="18"/>
          <w:szCs w:val="18"/>
        </w:rPr>
        <w:t>Require parties to keep their assets separate until Bureau decides if remedy will work (contested)</w:t>
      </w:r>
    </w:p>
    <w:p w14:paraId="7F3861DB" w14:textId="31AD1DF0" w:rsidR="00BC1951" w:rsidRPr="00376053" w:rsidRDefault="00BC1951"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Divestiture must occur in a timely manner</w:t>
      </w:r>
    </w:p>
    <w:p w14:paraId="59624100" w14:textId="725FA22A" w:rsidR="00376053" w:rsidRPr="00D57D15" w:rsidRDefault="00376053"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No minimum price on assets – May be forced to sell assets for $0</w:t>
      </w:r>
    </w:p>
    <w:p w14:paraId="6260AB4E" w14:textId="7D5CFAFE" w:rsidR="00D57D15" w:rsidRPr="00ED7E87" w:rsidRDefault="00D57D15"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 xml:space="preserve">Bureau may hold the “crown jewel” of the purchase to ensure assets are properly divested </w:t>
      </w:r>
    </w:p>
    <w:p w14:paraId="46E92856" w14:textId="79BD34E5" w:rsidR="00ED7E87" w:rsidRPr="001A4FEF" w:rsidRDefault="00ED7E87" w:rsidP="00314011">
      <w:pPr>
        <w:pStyle w:val="ListParagraph"/>
        <w:numPr>
          <w:ilvl w:val="0"/>
          <w:numId w:val="87"/>
        </w:numPr>
        <w:tabs>
          <w:tab w:val="left" w:pos="5060"/>
        </w:tabs>
        <w:spacing w:after="0"/>
        <w:ind w:left="2877"/>
        <w:rPr>
          <w:rFonts w:ascii="Calibri" w:hAnsi="Calibri"/>
          <w:b/>
          <w:sz w:val="18"/>
          <w:szCs w:val="18"/>
        </w:rPr>
      </w:pPr>
      <w:r>
        <w:rPr>
          <w:rFonts w:ascii="Calibri" w:hAnsi="Calibri"/>
          <w:sz w:val="18"/>
          <w:szCs w:val="18"/>
        </w:rPr>
        <w:t>If you have to get rid of assets you cannot be the one to shut them down!</w:t>
      </w:r>
    </w:p>
    <w:p w14:paraId="45E47A9E" w14:textId="6940CB86" w:rsidR="001A4FEF" w:rsidRPr="00435E95" w:rsidRDefault="001A4FEF"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 xml:space="preserve">Divesture must not itself adversely affect competition </w:t>
      </w:r>
    </w:p>
    <w:p w14:paraId="7BD6FD73" w14:textId="58D9AE23" w:rsidR="00435E95" w:rsidRPr="00435E95" w:rsidRDefault="00435E95" w:rsidP="00314011">
      <w:pPr>
        <w:pStyle w:val="ListParagraph"/>
        <w:numPr>
          <w:ilvl w:val="0"/>
          <w:numId w:val="87"/>
        </w:numPr>
        <w:tabs>
          <w:tab w:val="left" w:pos="5060"/>
        </w:tabs>
        <w:spacing w:after="0"/>
        <w:ind w:left="1437"/>
        <w:rPr>
          <w:rFonts w:ascii="Calibri" w:hAnsi="Calibri"/>
          <w:b/>
          <w:sz w:val="18"/>
          <w:szCs w:val="18"/>
        </w:rPr>
      </w:pPr>
      <w:r>
        <w:rPr>
          <w:rFonts w:ascii="Calibri" w:hAnsi="Calibri"/>
          <w:sz w:val="18"/>
          <w:szCs w:val="18"/>
          <w:u w:val="single"/>
        </w:rPr>
        <w:t>Confidentiality</w:t>
      </w:r>
      <w:r>
        <w:rPr>
          <w:rFonts w:ascii="Calibri" w:hAnsi="Calibri"/>
          <w:sz w:val="18"/>
          <w:szCs w:val="18"/>
        </w:rPr>
        <w:t xml:space="preserve"> – What is confidential?</w:t>
      </w:r>
    </w:p>
    <w:p w14:paraId="28940DCC" w14:textId="54AF5053" w:rsidR="00435E95" w:rsidRPr="00435E95" w:rsidRDefault="00435E95"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Remedy, during initial sale period (but eventually will get out)</w:t>
      </w:r>
    </w:p>
    <w:p w14:paraId="440D3C5D" w14:textId="676FCEDE" w:rsidR="00435E95" w:rsidRPr="00435E95" w:rsidRDefault="00435E95"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Existence of, and assets forming, the crown jewel package</w:t>
      </w:r>
      <w:r w:rsidR="00D73607">
        <w:rPr>
          <w:rFonts w:ascii="Calibri" w:hAnsi="Calibri"/>
          <w:sz w:val="18"/>
          <w:szCs w:val="18"/>
        </w:rPr>
        <w:t xml:space="preserve"> (if company is in industry, it will know what crown jewel is)</w:t>
      </w:r>
    </w:p>
    <w:p w14:paraId="64A965FA" w14:textId="54C89E2F" w:rsidR="00435E95" w:rsidRPr="00435E95" w:rsidRDefault="00435E95"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The fact that there is no minimum price (not really confidential – anyone can read the bulletin!)</w:t>
      </w:r>
    </w:p>
    <w:p w14:paraId="58BC2F3F" w14:textId="45FF7A43" w:rsidR="0017756E" w:rsidRPr="006677AE" w:rsidRDefault="0017756E" w:rsidP="00314011">
      <w:pPr>
        <w:pStyle w:val="ListParagraph"/>
        <w:numPr>
          <w:ilvl w:val="0"/>
          <w:numId w:val="87"/>
        </w:numPr>
        <w:tabs>
          <w:tab w:val="left" w:pos="5060"/>
        </w:tabs>
        <w:spacing w:after="0"/>
        <w:rPr>
          <w:rFonts w:ascii="Calibri" w:hAnsi="Calibri"/>
          <w:b/>
          <w:sz w:val="18"/>
          <w:szCs w:val="18"/>
        </w:rPr>
      </w:pPr>
      <w:r>
        <w:rPr>
          <w:rFonts w:ascii="Calibri" w:hAnsi="Calibri"/>
          <w:sz w:val="18"/>
          <w:szCs w:val="18"/>
          <w:u w:val="single"/>
        </w:rPr>
        <w:t>Quasi</w:t>
      </w:r>
      <w:r>
        <w:rPr>
          <w:rFonts w:ascii="Calibri" w:hAnsi="Calibri"/>
          <w:b/>
          <w:sz w:val="18"/>
          <w:szCs w:val="18"/>
          <w:u w:val="single"/>
        </w:rPr>
        <w:t>-</w:t>
      </w:r>
      <w:r>
        <w:rPr>
          <w:rFonts w:ascii="Calibri" w:hAnsi="Calibri"/>
          <w:sz w:val="18"/>
          <w:szCs w:val="18"/>
          <w:u w:val="single"/>
        </w:rPr>
        <w:t>Structural and Behavioural Remedies:</w:t>
      </w:r>
    </w:p>
    <w:p w14:paraId="58221836" w14:textId="43BA39CB" w:rsidR="006677AE" w:rsidRPr="00FA3776" w:rsidRDefault="00FA3776" w:rsidP="00314011">
      <w:pPr>
        <w:pStyle w:val="ListParagraph"/>
        <w:numPr>
          <w:ilvl w:val="0"/>
          <w:numId w:val="87"/>
        </w:numPr>
        <w:tabs>
          <w:tab w:val="left" w:pos="5060"/>
        </w:tabs>
        <w:spacing w:after="0"/>
        <w:ind w:left="1437"/>
        <w:rPr>
          <w:rFonts w:ascii="Calibri" w:hAnsi="Calibri"/>
          <w:b/>
          <w:sz w:val="18"/>
          <w:szCs w:val="18"/>
        </w:rPr>
      </w:pPr>
      <w:r>
        <w:rPr>
          <w:rFonts w:ascii="Calibri" w:hAnsi="Calibri"/>
          <w:sz w:val="18"/>
          <w:szCs w:val="18"/>
        </w:rPr>
        <w:t>Bureau willy only grant such remedies if they can eliminate the SLC without intervening or monitoring the deal</w:t>
      </w:r>
    </w:p>
    <w:p w14:paraId="394FC15F" w14:textId="3B011EA5" w:rsidR="00FA3776" w:rsidRPr="00FA3776" w:rsidRDefault="00FA3776" w:rsidP="00314011">
      <w:pPr>
        <w:pStyle w:val="ListParagraph"/>
        <w:numPr>
          <w:ilvl w:val="0"/>
          <w:numId w:val="87"/>
        </w:numPr>
        <w:tabs>
          <w:tab w:val="left" w:pos="5060"/>
        </w:tabs>
        <w:spacing w:after="0"/>
        <w:ind w:left="1437"/>
        <w:rPr>
          <w:rFonts w:ascii="Calibri" w:hAnsi="Calibri"/>
          <w:b/>
          <w:sz w:val="18"/>
          <w:szCs w:val="18"/>
        </w:rPr>
      </w:pPr>
      <w:r>
        <w:rPr>
          <w:rFonts w:ascii="Calibri" w:hAnsi="Calibri"/>
          <w:sz w:val="18"/>
          <w:szCs w:val="18"/>
          <w:u w:val="single"/>
        </w:rPr>
        <w:t>Types</w:t>
      </w:r>
      <w:r>
        <w:rPr>
          <w:rFonts w:ascii="Calibri" w:hAnsi="Calibri"/>
          <w:sz w:val="18"/>
          <w:szCs w:val="18"/>
        </w:rPr>
        <w:t xml:space="preserve"> – Bureau may:</w:t>
      </w:r>
    </w:p>
    <w:p w14:paraId="18BDE323" w14:textId="0875B4AF" w:rsidR="00FA3776" w:rsidRPr="00C21C9B" w:rsidRDefault="00FA3776"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Compel the licensing of IP (Where IP rights are required to run business, divestiture alone would not be sufficient)</w:t>
      </w:r>
    </w:p>
    <w:p w14:paraId="21ECC694" w14:textId="2958CCC6" w:rsidR="00C21C9B" w:rsidRPr="00EA741B" w:rsidRDefault="00835711"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Remove anti-competitive contract terms (Ex. Non-competition clauses</w:t>
      </w:r>
      <w:r w:rsidR="00811C7B">
        <w:rPr>
          <w:rFonts w:ascii="Calibri" w:hAnsi="Calibri"/>
          <w:sz w:val="18"/>
          <w:szCs w:val="18"/>
        </w:rPr>
        <w:t xml:space="preserve">, or </w:t>
      </w:r>
      <w:r w:rsidR="0009167E">
        <w:rPr>
          <w:rFonts w:ascii="Calibri" w:hAnsi="Calibri"/>
          <w:sz w:val="18"/>
          <w:szCs w:val="18"/>
        </w:rPr>
        <w:t>terms of Ks that lock</w:t>
      </w:r>
      <w:r w:rsidR="00811C7B">
        <w:rPr>
          <w:rFonts w:ascii="Calibri" w:hAnsi="Calibri"/>
          <w:sz w:val="18"/>
          <w:szCs w:val="18"/>
        </w:rPr>
        <w:t xml:space="preserve"> up customers)</w:t>
      </w:r>
    </w:p>
    <w:p w14:paraId="72047BD7" w14:textId="37D56F43" w:rsidR="00EA741B" w:rsidRPr="00E52BAE" w:rsidRDefault="00EA741B" w:rsidP="00314011">
      <w:pPr>
        <w:pStyle w:val="ListParagraph"/>
        <w:numPr>
          <w:ilvl w:val="0"/>
          <w:numId w:val="87"/>
        </w:numPr>
        <w:tabs>
          <w:tab w:val="left" w:pos="5060"/>
        </w:tabs>
        <w:spacing w:after="0"/>
        <w:ind w:left="2157"/>
        <w:rPr>
          <w:rFonts w:ascii="Calibri" w:hAnsi="Calibri"/>
          <w:b/>
          <w:sz w:val="18"/>
          <w:szCs w:val="18"/>
        </w:rPr>
      </w:pPr>
      <w:r>
        <w:rPr>
          <w:rFonts w:ascii="Calibri" w:hAnsi="Calibri"/>
          <w:sz w:val="18"/>
          <w:szCs w:val="18"/>
        </w:rPr>
        <w:t>Grant non-discriminatory access to networks</w:t>
      </w:r>
      <w:r w:rsidR="00325C05">
        <w:rPr>
          <w:rFonts w:ascii="Calibri" w:hAnsi="Calibri"/>
          <w:sz w:val="18"/>
          <w:szCs w:val="18"/>
        </w:rPr>
        <w:t xml:space="preserve"> (Applicable to railways, airlines, gas and electric companies etc.)</w:t>
      </w:r>
    </w:p>
    <w:p w14:paraId="7CC73AF9" w14:textId="7B54DA7B" w:rsidR="00E52BAE" w:rsidRPr="00E52B18" w:rsidRDefault="00FA3FEB" w:rsidP="00314011">
      <w:pPr>
        <w:pStyle w:val="ListParagraph"/>
        <w:numPr>
          <w:ilvl w:val="0"/>
          <w:numId w:val="87"/>
        </w:numPr>
        <w:tabs>
          <w:tab w:val="left" w:pos="5060"/>
        </w:tabs>
        <w:spacing w:after="0"/>
        <w:ind w:left="2877"/>
        <w:rPr>
          <w:rFonts w:ascii="Calibri" w:hAnsi="Calibri"/>
          <w:b/>
          <w:sz w:val="18"/>
          <w:szCs w:val="18"/>
        </w:rPr>
      </w:pPr>
      <w:r>
        <w:rPr>
          <w:rFonts w:ascii="Calibri" w:hAnsi="Calibri"/>
          <w:sz w:val="18"/>
          <w:szCs w:val="18"/>
        </w:rPr>
        <w:t>Bureau p</w:t>
      </w:r>
      <w:r w:rsidR="00D06909">
        <w:rPr>
          <w:rFonts w:ascii="Calibri" w:hAnsi="Calibri"/>
          <w:sz w:val="18"/>
          <w:szCs w:val="18"/>
        </w:rPr>
        <w:t>robably cannot</w:t>
      </w:r>
      <w:r w:rsidR="00E52BAE">
        <w:rPr>
          <w:rFonts w:ascii="Calibri" w:hAnsi="Calibri"/>
          <w:sz w:val="18"/>
          <w:szCs w:val="18"/>
        </w:rPr>
        <w:t xml:space="preserve"> divest a piece of a network</w:t>
      </w:r>
    </w:p>
    <w:p w14:paraId="6D1F6E4E" w14:textId="0719E7FF" w:rsidR="00E52B18" w:rsidRPr="00E52B18" w:rsidRDefault="00E52B18" w:rsidP="00E52B18">
      <w:pPr>
        <w:pBdr>
          <w:bottom w:val="single" w:sz="12" w:space="1" w:color="auto"/>
        </w:pBdr>
        <w:spacing w:before="100" w:after="0"/>
        <w:rPr>
          <w:rFonts w:ascii="BlairMdITC TT-Medium" w:hAnsi="BlairMdITC TT-Medium"/>
          <w:b/>
          <w:sz w:val="16"/>
          <w:szCs w:val="16"/>
        </w:rPr>
      </w:pPr>
      <w:r>
        <w:rPr>
          <w:rFonts w:ascii="BlairMdITC TT-Medium" w:hAnsi="BlairMdITC TT-Medium"/>
          <w:b/>
          <w:sz w:val="16"/>
          <w:szCs w:val="16"/>
        </w:rPr>
        <w:t>C</w:t>
      </w:r>
      <w:r w:rsidRPr="00E52B18">
        <w:rPr>
          <w:rFonts w:ascii="BlairMdITC TT-Medium" w:hAnsi="BlairMdITC TT-Medium"/>
          <w:b/>
          <w:sz w:val="16"/>
          <w:szCs w:val="16"/>
        </w:rPr>
        <w:t xml:space="preserve">) </w:t>
      </w:r>
      <w:r>
        <w:rPr>
          <w:rFonts w:ascii="BlairMdITC TT-Medium" w:hAnsi="BlairMdITC TT-Medium"/>
          <w:b/>
          <w:sz w:val="16"/>
          <w:szCs w:val="16"/>
        </w:rPr>
        <w:t>International Merger Remedies</w:t>
      </w:r>
    </w:p>
    <w:p w14:paraId="7BEE29C9" w14:textId="4328594C" w:rsidR="008772F9" w:rsidRDefault="008772F9" w:rsidP="00314011">
      <w:pPr>
        <w:pStyle w:val="ListParagraph"/>
        <w:numPr>
          <w:ilvl w:val="0"/>
          <w:numId w:val="88"/>
        </w:numPr>
        <w:tabs>
          <w:tab w:val="left" w:pos="5060"/>
        </w:tabs>
        <w:spacing w:after="0"/>
        <w:rPr>
          <w:rFonts w:ascii="Calibri" w:hAnsi="Calibri"/>
          <w:sz w:val="18"/>
          <w:szCs w:val="18"/>
        </w:rPr>
      </w:pPr>
      <w:r>
        <w:rPr>
          <w:rFonts w:ascii="Calibri" w:hAnsi="Calibri"/>
          <w:sz w:val="18"/>
          <w:szCs w:val="18"/>
        </w:rPr>
        <w:t>Treaties allow for international sharing of information (generally only done for criminal matters)</w:t>
      </w:r>
    </w:p>
    <w:p w14:paraId="62E9ECA5" w14:textId="7662967C" w:rsidR="008772F9" w:rsidRDefault="005B3BFA" w:rsidP="00314011">
      <w:pPr>
        <w:pStyle w:val="ListParagraph"/>
        <w:numPr>
          <w:ilvl w:val="0"/>
          <w:numId w:val="88"/>
        </w:numPr>
        <w:tabs>
          <w:tab w:val="left" w:pos="5060"/>
        </w:tabs>
        <w:spacing w:after="0"/>
        <w:ind w:left="1437"/>
        <w:rPr>
          <w:rFonts w:ascii="Calibri" w:hAnsi="Calibri"/>
          <w:sz w:val="18"/>
          <w:szCs w:val="18"/>
        </w:rPr>
      </w:pPr>
      <w:r>
        <w:rPr>
          <w:rFonts w:ascii="Calibri" w:hAnsi="Calibri"/>
          <w:sz w:val="18"/>
          <w:szCs w:val="18"/>
        </w:rPr>
        <w:t>Bureau prefers to take</w:t>
      </w:r>
      <w:r w:rsidR="008772F9">
        <w:rPr>
          <w:rFonts w:ascii="Calibri" w:hAnsi="Calibri"/>
          <w:sz w:val="18"/>
          <w:szCs w:val="18"/>
        </w:rPr>
        <w:t xml:space="preserve"> coordinated approach, and likes to see ho</w:t>
      </w:r>
      <w:r>
        <w:rPr>
          <w:rFonts w:ascii="Calibri" w:hAnsi="Calibri"/>
          <w:sz w:val="18"/>
          <w:szCs w:val="18"/>
        </w:rPr>
        <w:t>w other</w:t>
      </w:r>
      <w:r w:rsidR="008772F9">
        <w:rPr>
          <w:rFonts w:ascii="Calibri" w:hAnsi="Calibri"/>
          <w:sz w:val="18"/>
          <w:szCs w:val="18"/>
        </w:rPr>
        <w:t>s will rule in merger cases</w:t>
      </w:r>
      <w:r>
        <w:rPr>
          <w:rFonts w:ascii="Calibri" w:hAnsi="Calibri"/>
          <w:sz w:val="18"/>
          <w:szCs w:val="18"/>
        </w:rPr>
        <w:t xml:space="preserve"> (Does not want to stand out)</w:t>
      </w:r>
    </w:p>
    <w:p w14:paraId="01688B93" w14:textId="35C79E52" w:rsidR="0036218E" w:rsidRDefault="00F03004" w:rsidP="00314011">
      <w:pPr>
        <w:pStyle w:val="ListParagraph"/>
        <w:numPr>
          <w:ilvl w:val="0"/>
          <w:numId w:val="88"/>
        </w:numPr>
        <w:tabs>
          <w:tab w:val="left" w:pos="5060"/>
        </w:tabs>
        <w:spacing w:after="0"/>
        <w:ind w:left="717"/>
        <w:rPr>
          <w:rFonts w:ascii="Calibri" w:hAnsi="Calibri"/>
          <w:sz w:val="18"/>
          <w:szCs w:val="18"/>
        </w:rPr>
      </w:pPr>
      <w:r>
        <w:rPr>
          <w:rFonts w:ascii="Calibri" w:hAnsi="Calibri"/>
          <w:sz w:val="18"/>
          <w:szCs w:val="18"/>
        </w:rPr>
        <w:t xml:space="preserve">A remedy from outside the jurisdiction that does not achieve all of the objectives within the domestic jurisdiction is </w:t>
      </w:r>
      <w:r w:rsidR="002D2728">
        <w:rPr>
          <w:rFonts w:ascii="Calibri" w:hAnsi="Calibri"/>
          <w:sz w:val="18"/>
          <w:szCs w:val="18"/>
        </w:rPr>
        <w:t xml:space="preserve">seen as </w:t>
      </w:r>
      <w:r>
        <w:rPr>
          <w:rFonts w:ascii="Calibri" w:hAnsi="Calibri"/>
          <w:sz w:val="18"/>
          <w:szCs w:val="18"/>
        </w:rPr>
        <w:t>good enough</w:t>
      </w:r>
    </w:p>
    <w:p w14:paraId="461180A3" w14:textId="2643DF45" w:rsidR="002D2728" w:rsidRPr="002D2728" w:rsidRDefault="002D2728" w:rsidP="00314011">
      <w:pPr>
        <w:pStyle w:val="ListParagraph"/>
        <w:numPr>
          <w:ilvl w:val="0"/>
          <w:numId w:val="88"/>
        </w:numPr>
        <w:tabs>
          <w:tab w:val="left" w:pos="5060"/>
        </w:tabs>
        <w:spacing w:after="0"/>
        <w:ind w:left="1437"/>
        <w:rPr>
          <w:rFonts w:ascii="Calibri" w:hAnsi="Calibri"/>
          <w:sz w:val="18"/>
          <w:szCs w:val="18"/>
        </w:rPr>
      </w:pPr>
      <w:r w:rsidRPr="002D2728">
        <w:rPr>
          <w:rFonts w:ascii="Calibri" w:hAnsi="Calibri"/>
          <w:sz w:val="18"/>
          <w:szCs w:val="18"/>
          <w:u w:val="single"/>
        </w:rPr>
        <w:t>May</w:t>
      </w:r>
      <w:r w:rsidRPr="002D2728">
        <w:rPr>
          <w:rFonts w:ascii="Calibri" w:hAnsi="Calibri"/>
          <w:sz w:val="18"/>
          <w:szCs w:val="18"/>
        </w:rPr>
        <w:t xml:space="preserve"> encourage f</w:t>
      </w:r>
      <w:r w:rsidR="00E85DE2" w:rsidRPr="002D2728">
        <w:rPr>
          <w:rFonts w:ascii="Calibri" w:hAnsi="Calibri"/>
          <w:sz w:val="18"/>
          <w:szCs w:val="18"/>
        </w:rPr>
        <w:t>orum-shopping</w:t>
      </w:r>
      <w:r w:rsidR="00CA5FEE">
        <w:rPr>
          <w:rFonts w:ascii="Calibri" w:hAnsi="Calibri"/>
          <w:sz w:val="18"/>
          <w:szCs w:val="18"/>
        </w:rPr>
        <w:t xml:space="preserve"> to obtain favourable remedy,</w:t>
      </w:r>
      <w:r w:rsidRPr="002D2728">
        <w:rPr>
          <w:rFonts w:ascii="Calibri" w:hAnsi="Calibri"/>
          <w:sz w:val="18"/>
          <w:szCs w:val="18"/>
        </w:rPr>
        <w:t xml:space="preserve"> but forum-shopping</w:t>
      </w:r>
      <w:r w:rsidR="00CA5FEE">
        <w:rPr>
          <w:rFonts w:ascii="Calibri" w:hAnsi="Calibri"/>
          <w:sz w:val="18"/>
          <w:szCs w:val="18"/>
        </w:rPr>
        <w:t xml:space="preserve"> is</w:t>
      </w:r>
      <w:r w:rsidR="00E85DE2" w:rsidRPr="002D2728">
        <w:rPr>
          <w:rFonts w:ascii="Calibri" w:hAnsi="Calibri"/>
          <w:sz w:val="18"/>
          <w:szCs w:val="18"/>
        </w:rPr>
        <w:t xml:space="preserve"> not really an issue</w:t>
      </w:r>
      <w:r w:rsidRPr="002D2728">
        <w:rPr>
          <w:rFonts w:ascii="Calibri" w:hAnsi="Calibri"/>
          <w:sz w:val="18"/>
          <w:szCs w:val="18"/>
        </w:rPr>
        <w:t xml:space="preserve"> – </w:t>
      </w:r>
      <w:r w:rsidR="00E85DE2" w:rsidRPr="002D2728">
        <w:rPr>
          <w:rFonts w:ascii="Calibri" w:hAnsi="Calibri"/>
          <w:sz w:val="18"/>
          <w:szCs w:val="18"/>
        </w:rPr>
        <w:t>Every country has its own timelines</w:t>
      </w:r>
      <w:r w:rsidRPr="002D2728">
        <w:rPr>
          <w:rFonts w:ascii="Calibri" w:hAnsi="Calibri"/>
          <w:sz w:val="18"/>
          <w:szCs w:val="18"/>
        </w:rPr>
        <w:t xml:space="preserve">, and the </w:t>
      </w:r>
      <w:r>
        <w:rPr>
          <w:rFonts w:ascii="Calibri" w:hAnsi="Calibri"/>
          <w:sz w:val="18"/>
          <w:szCs w:val="18"/>
        </w:rPr>
        <w:t>Int</w:t>
      </w:r>
      <w:r w:rsidRPr="002D2728">
        <w:rPr>
          <w:rFonts w:ascii="Calibri" w:hAnsi="Calibri"/>
          <w:sz w:val="18"/>
          <w:szCs w:val="18"/>
        </w:rPr>
        <w:t>ernational netwo</w:t>
      </w:r>
      <w:r>
        <w:rPr>
          <w:rFonts w:ascii="Calibri" w:hAnsi="Calibri"/>
          <w:sz w:val="18"/>
          <w:szCs w:val="18"/>
        </w:rPr>
        <w:t>rk is working to get timeline consistency to completely prevent forum-shopping</w:t>
      </w:r>
    </w:p>
    <w:p w14:paraId="0F730CA2" w14:textId="77777777" w:rsidR="006677AE" w:rsidRDefault="006677AE" w:rsidP="00776CCC">
      <w:pPr>
        <w:tabs>
          <w:tab w:val="left" w:pos="5060"/>
        </w:tabs>
        <w:spacing w:after="0"/>
        <w:rPr>
          <w:rFonts w:ascii="Calibri" w:hAnsi="Calibri"/>
          <w:b/>
          <w:sz w:val="22"/>
        </w:rPr>
      </w:pPr>
    </w:p>
    <w:p w14:paraId="05E279B1" w14:textId="28D5B771" w:rsidR="00314011" w:rsidRPr="001E72A4" w:rsidRDefault="00314011" w:rsidP="00314011">
      <w:pPr>
        <w:pStyle w:val="Heading3"/>
        <w:tabs>
          <w:tab w:val="left" w:pos="5620"/>
        </w:tabs>
        <w:rPr>
          <w:rFonts w:ascii="BlairMdITC TT-Medium" w:hAnsi="BlairMdITC TT-Medium"/>
          <w:i w:val="0"/>
          <w:sz w:val="20"/>
        </w:rPr>
      </w:pPr>
      <w:r>
        <w:rPr>
          <w:rFonts w:ascii="BlairMdITC TT-Medium" w:hAnsi="BlairMdITC TT-Medium"/>
          <w:i w:val="0"/>
          <w:sz w:val="20"/>
        </w:rPr>
        <w:t>5. Gun-Jumping</w:t>
      </w:r>
    </w:p>
    <w:p w14:paraId="07E5D3C4" w14:textId="13A17CC9" w:rsidR="00E52B18" w:rsidRPr="00E54A0D" w:rsidRDefault="00314011" w:rsidP="00314011">
      <w:pPr>
        <w:pStyle w:val="ListParagraph"/>
        <w:numPr>
          <w:ilvl w:val="0"/>
          <w:numId w:val="89"/>
        </w:numPr>
        <w:tabs>
          <w:tab w:val="left" w:pos="5060"/>
        </w:tabs>
        <w:spacing w:after="0"/>
        <w:rPr>
          <w:rFonts w:ascii="Calibri" w:hAnsi="Calibri"/>
          <w:b/>
          <w:sz w:val="18"/>
          <w:szCs w:val="18"/>
        </w:rPr>
      </w:pPr>
      <w:r>
        <w:rPr>
          <w:rFonts w:ascii="Calibri" w:hAnsi="Calibri"/>
          <w:sz w:val="18"/>
          <w:szCs w:val="18"/>
        </w:rPr>
        <w:t xml:space="preserve">Pre-merger coordination of business activities of merging parties before transaction is approved or deemed to be approved </w:t>
      </w:r>
    </w:p>
    <w:p w14:paraId="29C6121E" w14:textId="15775D75" w:rsidR="00E54A0D" w:rsidRPr="00E54A0D" w:rsidRDefault="00E54A0D" w:rsidP="00314011">
      <w:pPr>
        <w:pStyle w:val="ListParagraph"/>
        <w:numPr>
          <w:ilvl w:val="0"/>
          <w:numId w:val="89"/>
        </w:numPr>
        <w:tabs>
          <w:tab w:val="left" w:pos="5060"/>
        </w:tabs>
        <w:spacing w:after="0"/>
        <w:rPr>
          <w:rFonts w:ascii="Calibri" w:hAnsi="Calibri"/>
          <w:b/>
          <w:sz w:val="18"/>
          <w:szCs w:val="18"/>
        </w:rPr>
      </w:pPr>
      <w:r>
        <w:rPr>
          <w:rFonts w:ascii="Calibri" w:hAnsi="Calibri"/>
          <w:sz w:val="18"/>
          <w:szCs w:val="18"/>
          <w:u w:val="single"/>
        </w:rPr>
        <w:t>Problems</w:t>
      </w:r>
      <w:r w:rsidR="004F17DC">
        <w:rPr>
          <w:rFonts w:ascii="Calibri" w:hAnsi="Calibri"/>
          <w:sz w:val="18"/>
          <w:szCs w:val="18"/>
        </w:rPr>
        <w:t xml:space="preserve"> – Information exchanged during merger negotiations: </w:t>
      </w:r>
    </w:p>
    <w:p w14:paraId="22680D3D" w14:textId="0CD0A9F7" w:rsidR="00E54A0D" w:rsidRPr="00E54A0D" w:rsidRDefault="00E54A0D" w:rsidP="00E54A0D">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May be in breach of statutory obligation to notify, statutory waiting periods, or Bureau complexity guideline periods</w:t>
      </w:r>
    </w:p>
    <w:p w14:paraId="758E69C8" w14:textId="737D2101" w:rsidR="00E54A0D" w:rsidRPr="00596F07" w:rsidRDefault="00E54A0D" w:rsidP="00E54A0D">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May fall under conspiracy provisions (ss. 45 and 90.1)</w:t>
      </w:r>
    </w:p>
    <w:p w14:paraId="1B7B61FD" w14:textId="77777777" w:rsidR="00A7321E" w:rsidRPr="00A7321E" w:rsidRDefault="00A7321E" w:rsidP="00A7321E">
      <w:pPr>
        <w:pStyle w:val="ListParagraph"/>
        <w:tabs>
          <w:tab w:val="left" w:pos="5060"/>
        </w:tabs>
        <w:spacing w:after="0"/>
        <w:ind w:left="717"/>
        <w:rPr>
          <w:rFonts w:ascii="Calibri" w:hAnsi="Calibri"/>
          <w:b/>
          <w:sz w:val="18"/>
          <w:szCs w:val="18"/>
        </w:rPr>
      </w:pPr>
    </w:p>
    <w:p w14:paraId="2D77E649" w14:textId="1B99AE8D" w:rsidR="00596F07" w:rsidRPr="00911A50" w:rsidRDefault="00911A50" w:rsidP="00596F07">
      <w:pPr>
        <w:pStyle w:val="ListParagraph"/>
        <w:numPr>
          <w:ilvl w:val="0"/>
          <w:numId w:val="89"/>
        </w:numPr>
        <w:tabs>
          <w:tab w:val="left" w:pos="5060"/>
        </w:tabs>
        <w:spacing w:after="0"/>
        <w:ind w:left="717"/>
        <w:rPr>
          <w:rFonts w:ascii="Calibri" w:hAnsi="Calibri"/>
          <w:b/>
          <w:sz w:val="18"/>
          <w:szCs w:val="18"/>
        </w:rPr>
      </w:pPr>
      <w:r>
        <w:rPr>
          <w:rFonts w:ascii="Calibri" w:hAnsi="Calibri"/>
          <w:sz w:val="18"/>
          <w:szCs w:val="18"/>
          <w:u w:val="single"/>
        </w:rPr>
        <w:lastRenderedPageBreak/>
        <w:t>US Cases</w:t>
      </w:r>
    </w:p>
    <w:p w14:paraId="71CA218C" w14:textId="7275FF41" w:rsidR="00911A50" w:rsidRPr="00911A50" w:rsidRDefault="00911A50" w:rsidP="00911A50">
      <w:pPr>
        <w:pStyle w:val="ListParagraph"/>
        <w:numPr>
          <w:ilvl w:val="0"/>
          <w:numId w:val="89"/>
        </w:numPr>
        <w:tabs>
          <w:tab w:val="left" w:pos="5060"/>
        </w:tabs>
        <w:spacing w:after="0"/>
        <w:ind w:left="1437"/>
        <w:rPr>
          <w:rFonts w:ascii="Calibri" w:hAnsi="Calibri"/>
          <w:b/>
          <w:sz w:val="18"/>
          <w:szCs w:val="18"/>
        </w:rPr>
      </w:pPr>
      <w:r>
        <w:rPr>
          <w:rFonts w:ascii="Calibri" w:hAnsi="Calibri"/>
          <w:b/>
          <w:sz w:val="18"/>
          <w:szCs w:val="18"/>
          <w:u w:val="single"/>
        </w:rPr>
        <w:t>Qualcomm</w:t>
      </w:r>
    </w:p>
    <w:p w14:paraId="33CE4325" w14:textId="1ED4B373" w:rsidR="00911A50" w:rsidRPr="00911A50" w:rsidRDefault="00911A50" w:rsidP="00911A50">
      <w:pPr>
        <w:pStyle w:val="ListParagraph"/>
        <w:numPr>
          <w:ilvl w:val="0"/>
          <w:numId w:val="89"/>
        </w:numPr>
        <w:tabs>
          <w:tab w:val="left" w:pos="5060"/>
        </w:tabs>
        <w:spacing w:after="0"/>
        <w:ind w:left="2157"/>
        <w:rPr>
          <w:rFonts w:ascii="Calibri" w:hAnsi="Calibri"/>
          <w:b/>
          <w:sz w:val="18"/>
          <w:szCs w:val="18"/>
        </w:rPr>
      </w:pPr>
      <w:r>
        <w:rPr>
          <w:rFonts w:ascii="Calibri" w:hAnsi="Calibri"/>
          <w:sz w:val="18"/>
          <w:szCs w:val="18"/>
        </w:rPr>
        <w:t>Acquirer prevented target from engaging in certain activities during waiting period without its consent, in areas such as:</w:t>
      </w:r>
    </w:p>
    <w:p w14:paraId="0AF2B6E4" w14:textId="3263D898" w:rsidR="00911A50" w:rsidRPr="00911A50" w:rsidRDefault="00911A50" w:rsidP="00911A50">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Agreements to license its intellectual property to third parties</w:t>
      </w:r>
    </w:p>
    <w:p w14:paraId="60F5023D" w14:textId="2E9DF350" w:rsidR="00911A50" w:rsidRPr="00911A50" w:rsidRDefault="00911A50" w:rsidP="00911A50">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Hiring employees except in the ordinary course of business</w:t>
      </w:r>
    </w:p>
    <w:p w14:paraId="16F9CD8A" w14:textId="3BC1E302" w:rsidR="00E52B18" w:rsidRPr="00911A50" w:rsidRDefault="00911A50" w:rsidP="00776CCC">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Presenting business proposals to customers or prospective customers</w:t>
      </w:r>
    </w:p>
    <w:p w14:paraId="3C66B94F" w14:textId="4BDFE17E" w:rsidR="00911A50" w:rsidRPr="00911A50" w:rsidRDefault="00911A50" w:rsidP="00776CCC">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Other day-to-day business decisions</w:t>
      </w:r>
    </w:p>
    <w:p w14:paraId="182E8EE2" w14:textId="7D4A7ECA" w:rsidR="00911A50" w:rsidRPr="00911A50" w:rsidRDefault="00324F0F" w:rsidP="00911A50">
      <w:pPr>
        <w:pStyle w:val="ListParagraph"/>
        <w:numPr>
          <w:ilvl w:val="0"/>
          <w:numId w:val="89"/>
        </w:numPr>
        <w:tabs>
          <w:tab w:val="left" w:pos="5060"/>
        </w:tabs>
        <w:spacing w:after="0"/>
        <w:ind w:left="2157"/>
        <w:rPr>
          <w:rFonts w:ascii="Calibri" w:hAnsi="Calibri"/>
          <w:b/>
          <w:sz w:val="18"/>
          <w:szCs w:val="18"/>
        </w:rPr>
      </w:pPr>
      <w:r>
        <w:rPr>
          <w:rFonts w:ascii="Calibri" w:hAnsi="Calibri"/>
          <w:sz w:val="18"/>
          <w:szCs w:val="18"/>
        </w:rPr>
        <w:t xml:space="preserve">Can use negative covenants during WP, </w:t>
      </w:r>
      <w:r w:rsidRPr="00324F0F">
        <w:rPr>
          <w:rFonts w:ascii="Calibri" w:hAnsi="Calibri"/>
          <w:sz w:val="18"/>
          <w:szCs w:val="18"/>
          <w:u w:val="single"/>
        </w:rPr>
        <w:t>but</w:t>
      </w:r>
      <w:r>
        <w:rPr>
          <w:rFonts w:ascii="Calibri" w:hAnsi="Calibri"/>
          <w:sz w:val="18"/>
          <w:szCs w:val="18"/>
        </w:rPr>
        <w:t xml:space="preserve"> a</w:t>
      </w:r>
      <w:r w:rsidR="00911A50">
        <w:rPr>
          <w:rFonts w:ascii="Calibri" w:hAnsi="Calibri"/>
          <w:sz w:val="18"/>
          <w:szCs w:val="18"/>
        </w:rPr>
        <w:t xml:space="preserve">cquirer </w:t>
      </w:r>
      <w:r w:rsidR="00911A50">
        <w:rPr>
          <w:rFonts w:ascii="Calibri" w:hAnsi="Calibri"/>
          <w:sz w:val="18"/>
          <w:szCs w:val="18"/>
          <w:u w:val="single"/>
        </w:rPr>
        <w:t>cannot</w:t>
      </w:r>
      <w:r w:rsidR="00911A50">
        <w:rPr>
          <w:rFonts w:ascii="Calibri" w:hAnsi="Calibri"/>
          <w:sz w:val="18"/>
          <w:szCs w:val="18"/>
        </w:rPr>
        <w:t xml:space="preserve"> take </w:t>
      </w:r>
      <w:r w:rsidR="00911A50" w:rsidRPr="00911A50">
        <w:rPr>
          <w:rFonts w:ascii="Calibri" w:hAnsi="Calibri"/>
          <w:sz w:val="18"/>
          <w:szCs w:val="18"/>
          <w:u w:val="single"/>
        </w:rPr>
        <w:t>operational control</w:t>
      </w:r>
      <w:r w:rsidR="00911A50">
        <w:rPr>
          <w:rFonts w:ascii="Calibri" w:hAnsi="Calibri"/>
          <w:sz w:val="18"/>
          <w:szCs w:val="18"/>
        </w:rPr>
        <w:t xml:space="preserve"> before </w:t>
      </w:r>
      <w:r w:rsidR="00DD658E">
        <w:rPr>
          <w:rFonts w:ascii="Calibri" w:hAnsi="Calibri"/>
          <w:sz w:val="18"/>
          <w:szCs w:val="18"/>
        </w:rPr>
        <w:t xml:space="preserve">expiry of </w:t>
      </w:r>
      <w:r w:rsidR="00A3077E">
        <w:rPr>
          <w:rFonts w:ascii="Calibri" w:hAnsi="Calibri"/>
          <w:sz w:val="18"/>
          <w:szCs w:val="18"/>
        </w:rPr>
        <w:t>waiting period</w:t>
      </w:r>
    </w:p>
    <w:p w14:paraId="4196D29C" w14:textId="521A8F60" w:rsidR="00DD658E" w:rsidRPr="00DD658E" w:rsidRDefault="00DD658E" w:rsidP="00911A50">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Entities must be run separately until the expiry of the waiting period</w:t>
      </w:r>
    </w:p>
    <w:p w14:paraId="777D1694" w14:textId="5F68392F" w:rsidR="00911A50" w:rsidRPr="00911A50" w:rsidRDefault="00911A50" w:rsidP="00911A50">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 xml:space="preserve">Covenants were particularly onerous – Looked like the buyer had already taken over </w:t>
      </w:r>
    </w:p>
    <w:p w14:paraId="27CBCC70" w14:textId="2AEF988F" w:rsidR="00911A50" w:rsidRPr="000052A4" w:rsidRDefault="009A0EE2" w:rsidP="00911A50">
      <w:pPr>
        <w:pStyle w:val="ListParagraph"/>
        <w:numPr>
          <w:ilvl w:val="0"/>
          <w:numId w:val="89"/>
        </w:numPr>
        <w:tabs>
          <w:tab w:val="left" w:pos="5060"/>
        </w:tabs>
        <w:spacing w:after="0"/>
        <w:ind w:left="2877"/>
        <w:rPr>
          <w:rFonts w:ascii="Calibri" w:hAnsi="Calibri"/>
          <w:b/>
          <w:sz w:val="18"/>
          <w:szCs w:val="18"/>
        </w:rPr>
      </w:pPr>
      <w:r>
        <w:rPr>
          <w:rFonts w:ascii="Calibri" w:hAnsi="Calibri"/>
          <w:sz w:val="18"/>
          <w:szCs w:val="18"/>
        </w:rPr>
        <w:t xml:space="preserve">Alarming to many because first three conditions were considered to be normal in the industry </w:t>
      </w:r>
    </w:p>
    <w:p w14:paraId="3087B84E" w14:textId="61B6609A" w:rsidR="000052A4" w:rsidRPr="000052A4" w:rsidRDefault="000052A4" w:rsidP="000052A4">
      <w:pPr>
        <w:pStyle w:val="ListParagraph"/>
        <w:numPr>
          <w:ilvl w:val="0"/>
          <w:numId w:val="89"/>
        </w:numPr>
        <w:tabs>
          <w:tab w:val="left" w:pos="5060"/>
        </w:tabs>
        <w:spacing w:after="0"/>
        <w:ind w:left="1437"/>
        <w:rPr>
          <w:rFonts w:ascii="Calibri" w:hAnsi="Calibri"/>
          <w:b/>
          <w:sz w:val="18"/>
          <w:szCs w:val="18"/>
        </w:rPr>
      </w:pPr>
      <w:r>
        <w:rPr>
          <w:rFonts w:ascii="Calibri" w:hAnsi="Calibri"/>
          <w:b/>
          <w:sz w:val="18"/>
          <w:szCs w:val="18"/>
          <w:u w:val="single"/>
        </w:rPr>
        <w:t>Omnicare</w:t>
      </w:r>
    </w:p>
    <w:p w14:paraId="2CA4CCBD" w14:textId="65891F62" w:rsidR="000052A4" w:rsidRPr="00911A50" w:rsidRDefault="00A87A7F" w:rsidP="000052A4">
      <w:pPr>
        <w:pStyle w:val="ListParagraph"/>
        <w:numPr>
          <w:ilvl w:val="0"/>
          <w:numId w:val="89"/>
        </w:numPr>
        <w:tabs>
          <w:tab w:val="left" w:pos="5060"/>
        </w:tabs>
        <w:spacing w:after="0"/>
        <w:ind w:left="2157"/>
        <w:rPr>
          <w:rFonts w:ascii="Calibri" w:hAnsi="Calibri"/>
          <w:b/>
          <w:sz w:val="18"/>
          <w:szCs w:val="18"/>
        </w:rPr>
      </w:pPr>
      <w:r>
        <w:rPr>
          <w:rFonts w:ascii="Calibri" w:hAnsi="Calibri"/>
          <w:sz w:val="18"/>
          <w:szCs w:val="18"/>
        </w:rPr>
        <w:t>Due diligence exercise can be evidence of information exchange to support inference of price-fixing agreement</w:t>
      </w:r>
    </w:p>
    <w:p w14:paraId="44BFC35E" w14:textId="53A6D2FD" w:rsidR="0058079B" w:rsidRPr="004F17DC" w:rsidRDefault="0058079B" w:rsidP="0058079B">
      <w:pPr>
        <w:pStyle w:val="ListParagraph"/>
        <w:numPr>
          <w:ilvl w:val="0"/>
          <w:numId w:val="89"/>
        </w:numPr>
        <w:tabs>
          <w:tab w:val="left" w:pos="5060"/>
        </w:tabs>
        <w:spacing w:after="0"/>
        <w:ind w:left="717"/>
        <w:rPr>
          <w:rFonts w:ascii="Calibri" w:hAnsi="Calibri"/>
          <w:b/>
          <w:sz w:val="18"/>
          <w:szCs w:val="18"/>
        </w:rPr>
      </w:pPr>
      <w:r>
        <w:rPr>
          <w:rFonts w:ascii="Calibri" w:hAnsi="Calibri"/>
          <w:sz w:val="18"/>
          <w:szCs w:val="18"/>
          <w:u w:val="single"/>
        </w:rPr>
        <w:t>Bureau’s 1991 Guidelines</w:t>
      </w:r>
      <w:r w:rsidRPr="007038E7">
        <w:rPr>
          <w:rFonts w:ascii="Calibri" w:hAnsi="Calibri"/>
          <w:sz w:val="18"/>
          <w:szCs w:val="18"/>
        </w:rPr>
        <w:t>:</w:t>
      </w:r>
    </w:p>
    <w:p w14:paraId="0BB6B981" w14:textId="77777777" w:rsidR="0058079B" w:rsidRPr="00AC1A21"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Conspiracy risk can be reduced by limiting the amount of information exchanged to that which is reasonably necessary to make a decision to merge and ensuring to the extent possible that such information is restricted to persons involved in negotiating txn</w:t>
      </w:r>
    </w:p>
    <w:p w14:paraId="084ED79D" w14:textId="037F8D3B" w:rsidR="00E52B18" w:rsidRPr="00BA34CC"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 xml:space="preserve">Sensitive information flow should be </w:t>
      </w:r>
      <w:r>
        <w:rPr>
          <w:rFonts w:ascii="Calibri" w:hAnsi="Calibri"/>
          <w:sz w:val="18"/>
          <w:szCs w:val="18"/>
          <w:u w:val="single"/>
        </w:rPr>
        <w:t>one-way</w:t>
      </w:r>
      <w:r>
        <w:rPr>
          <w:rFonts w:ascii="Calibri" w:hAnsi="Calibri"/>
          <w:sz w:val="18"/>
          <w:szCs w:val="18"/>
        </w:rPr>
        <w:t>, unless there are legitimate reasons why it needs to be shared in both directions</w:t>
      </w:r>
    </w:p>
    <w:p w14:paraId="41F907D5" w14:textId="203909A1" w:rsidR="00BA34CC" w:rsidRPr="0058079B" w:rsidRDefault="00BA34CC"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 xml:space="preserve">Omitted from 2004 MEGs – No discussion of gun-jumping, which suggests it is OK, but it is </w:t>
      </w:r>
      <w:r>
        <w:rPr>
          <w:rFonts w:ascii="Calibri" w:hAnsi="Calibri"/>
          <w:sz w:val="18"/>
          <w:szCs w:val="18"/>
          <w:u w:val="single"/>
        </w:rPr>
        <w:t>not</w:t>
      </w:r>
      <w:r>
        <w:rPr>
          <w:rFonts w:ascii="Calibri" w:hAnsi="Calibri"/>
          <w:sz w:val="18"/>
          <w:szCs w:val="18"/>
        </w:rPr>
        <w:t xml:space="preserve"> (they are still alive to issue)</w:t>
      </w:r>
    </w:p>
    <w:p w14:paraId="4F59B659" w14:textId="14126274" w:rsidR="0058079B" w:rsidRPr="0058079B" w:rsidRDefault="0058079B" w:rsidP="0058079B">
      <w:pPr>
        <w:pStyle w:val="ListParagraph"/>
        <w:numPr>
          <w:ilvl w:val="0"/>
          <w:numId w:val="89"/>
        </w:numPr>
        <w:tabs>
          <w:tab w:val="left" w:pos="5060"/>
        </w:tabs>
        <w:spacing w:after="0"/>
        <w:ind w:left="717"/>
        <w:rPr>
          <w:rFonts w:ascii="Calibri" w:hAnsi="Calibri"/>
          <w:b/>
          <w:sz w:val="18"/>
          <w:szCs w:val="18"/>
        </w:rPr>
      </w:pPr>
      <w:r>
        <w:rPr>
          <w:rFonts w:ascii="Calibri" w:hAnsi="Calibri"/>
          <w:sz w:val="18"/>
          <w:szCs w:val="18"/>
          <w:u w:val="single"/>
        </w:rPr>
        <w:t>Lessons</w:t>
      </w:r>
      <w:r>
        <w:rPr>
          <w:rFonts w:ascii="Calibri" w:hAnsi="Calibri"/>
          <w:sz w:val="18"/>
          <w:szCs w:val="18"/>
        </w:rPr>
        <w:t>:</w:t>
      </w:r>
    </w:p>
    <w:p w14:paraId="2900859B" w14:textId="4E8304F9" w:rsidR="0058079B" w:rsidRPr="0058079B"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 xml:space="preserve">Review pre-closing covenants and monitor pre-merger conduct          </w:t>
      </w:r>
      <w:r w:rsidR="0088053D">
        <w:rPr>
          <w:rFonts w:ascii="Calibri" w:hAnsi="Calibri"/>
          <w:sz w:val="18"/>
          <w:szCs w:val="18"/>
        </w:rPr>
        <w:t xml:space="preserve">                        </w:t>
      </w:r>
      <w:r>
        <w:rPr>
          <w:rFonts w:ascii="Calibri" w:hAnsi="Calibri"/>
          <w:sz w:val="18"/>
          <w:szCs w:val="18"/>
        </w:rPr>
        <w:t xml:space="preserve">    </w:t>
      </w:r>
    </w:p>
    <w:p w14:paraId="49259E0B" w14:textId="0696746D" w:rsidR="0058079B" w:rsidRPr="0058079B"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Don’t complete transaction before periods expire</w:t>
      </w:r>
    </w:p>
    <w:p w14:paraId="2C1E188E" w14:textId="32C36321" w:rsidR="0058079B" w:rsidRPr="0058079B"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 xml:space="preserve">Below-threshold mergers </w:t>
      </w:r>
      <w:r>
        <w:rPr>
          <w:rFonts w:ascii="Calibri" w:hAnsi="Calibri"/>
          <w:sz w:val="18"/>
          <w:szCs w:val="18"/>
          <w:u w:val="single"/>
        </w:rPr>
        <w:t>not</w:t>
      </w:r>
      <w:r>
        <w:rPr>
          <w:rFonts w:ascii="Calibri" w:hAnsi="Calibri"/>
          <w:sz w:val="18"/>
          <w:szCs w:val="18"/>
        </w:rPr>
        <w:t xml:space="preserve"> immune (s. 45)</w:t>
      </w:r>
    </w:p>
    <w:p w14:paraId="12DC916B" w14:textId="0B9BA3D5" w:rsidR="0058079B" w:rsidRPr="0058079B"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Avoid unlawful information exchanges</w:t>
      </w:r>
    </w:p>
    <w:p w14:paraId="0CBEB7BE" w14:textId="6CE8D182" w:rsidR="0058079B" w:rsidRPr="0058079B" w:rsidRDefault="0058079B" w:rsidP="0058079B">
      <w:pPr>
        <w:pStyle w:val="ListParagraph"/>
        <w:numPr>
          <w:ilvl w:val="0"/>
          <w:numId w:val="89"/>
        </w:numPr>
        <w:tabs>
          <w:tab w:val="left" w:pos="5060"/>
        </w:tabs>
        <w:spacing w:after="0"/>
        <w:ind w:left="1437"/>
        <w:rPr>
          <w:rFonts w:ascii="Calibri" w:hAnsi="Calibri"/>
          <w:b/>
          <w:sz w:val="18"/>
          <w:szCs w:val="18"/>
        </w:rPr>
      </w:pPr>
      <w:r>
        <w:rPr>
          <w:rFonts w:ascii="Calibri" w:hAnsi="Calibri"/>
          <w:sz w:val="18"/>
          <w:szCs w:val="18"/>
        </w:rPr>
        <w:t>Review due diligence strategies and transition planning with counsel</w:t>
      </w:r>
    </w:p>
    <w:p w14:paraId="3BFE8EBF" w14:textId="77777777" w:rsidR="00ED353A" w:rsidRDefault="00ED353A" w:rsidP="00F23392">
      <w:pPr>
        <w:spacing w:after="0"/>
        <w:rPr>
          <w:rFonts w:ascii="BlairMdITC TT-Medium" w:hAnsi="BlairMdITC TT-Medium"/>
          <w:b/>
          <w:sz w:val="22"/>
        </w:rPr>
      </w:pPr>
    </w:p>
    <w:p w14:paraId="07A53FAD" w14:textId="62E206EF" w:rsidR="00611A04" w:rsidRDefault="00611A04" w:rsidP="00611A04">
      <w:pPr>
        <w:spacing w:after="0"/>
        <w:rPr>
          <w:rFonts w:ascii="BlairMdITC TT-Medium" w:hAnsi="BlairMdITC TT-Medium"/>
          <w:b/>
          <w:sz w:val="22"/>
        </w:rPr>
      </w:pPr>
      <w:r>
        <w:rPr>
          <w:rFonts w:ascii="BlairMdITC TT-Medium" w:hAnsi="BlairMdITC TT-Medium"/>
          <w:b/>
          <w:sz w:val="22"/>
        </w:rPr>
        <w:t>XI</w:t>
      </w:r>
      <w:r w:rsidR="00E17B75">
        <w:rPr>
          <w:rFonts w:ascii="BlairMdITC TT-Medium" w:hAnsi="BlairMdITC TT-Medium"/>
          <w:b/>
          <w:sz w:val="22"/>
        </w:rPr>
        <w:t>I</w:t>
      </w:r>
      <w:r>
        <w:rPr>
          <w:rFonts w:ascii="BlairMdITC TT-Medium" w:hAnsi="BlairMdITC TT-Medium"/>
          <w:b/>
          <w:sz w:val="22"/>
        </w:rPr>
        <w:t>I. Conspiracies and Competitor Collaborations</w:t>
      </w:r>
    </w:p>
    <w:p w14:paraId="719AEA7D" w14:textId="77777777" w:rsidR="00D926B4" w:rsidRDefault="009E5213" w:rsidP="00393364">
      <w:pPr>
        <w:pStyle w:val="ListParagraph"/>
        <w:numPr>
          <w:ilvl w:val="0"/>
          <w:numId w:val="122"/>
        </w:numPr>
        <w:spacing w:after="0"/>
        <w:rPr>
          <w:rFonts w:ascii="Calibri" w:hAnsi="Calibri"/>
          <w:sz w:val="18"/>
          <w:szCs w:val="18"/>
        </w:rPr>
      </w:pPr>
      <w:r>
        <w:rPr>
          <w:rFonts w:ascii="Calibri" w:hAnsi="Calibri"/>
          <w:sz w:val="18"/>
          <w:szCs w:val="18"/>
          <w:u w:val="single"/>
        </w:rPr>
        <w:t>Old Provision</w:t>
      </w:r>
      <w:r w:rsidR="00D926B4">
        <w:rPr>
          <w:rFonts w:ascii="Calibri" w:hAnsi="Calibri"/>
          <w:sz w:val="18"/>
          <w:szCs w:val="18"/>
        </w:rPr>
        <w:t>:</w:t>
      </w:r>
    </w:p>
    <w:p w14:paraId="62BB84BB" w14:textId="6ACF5E0D" w:rsidR="009E5213" w:rsidRDefault="009E5213" w:rsidP="00D926B4">
      <w:pPr>
        <w:pStyle w:val="ListParagraph"/>
        <w:numPr>
          <w:ilvl w:val="0"/>
          <w:numId w:val="122"/>
        </w:numPr>
        <w:spacing w:after="0"/>
        <w:ind w:left="1437"/>
        <w:rPr>
          <w:rFonts w:ascii="Calibri" w:hAnsi="Calibri"/>
          <w:sz w:val="18"/>
          <w:szCs w:val="18"/>
        </w:rPr>
      </w:pPr>
      <w:r>
        <w:rPr>
          <w:rFonts w:ascii="Calibri" w:hAnsi="Calibri"/>
          <w:sz w:val="18"/>
          <w:szCs w:val="18"/>
        </w:rPr>
        <w:t xml:space="preserve">Required proof of </w:t>
      </w:r>
      <w:r w:rsidR="00993189">
        <w:rPr>
          <w:rFonts w:ascii="Calibri" w:hAnsi="Calibri"/>
          <w:sz w:val="18"/>
          <w:szCs w:val="18"/>
        </w:rPr>
        <w:t xml:space="preserve">two </w:t>
      </w:r>
      <w:r w:rsidR="00993189">
        <w:rPr>
          <w:rFonts w:ascii="Calibri" w:hAnsi="Calibri"/>
          <w:i/>
          <w:sz w:val="18"/>
          <w:szCs w:val="18"/>
        </w:rPr>
        <w:t>mens rea</w:t>
      </w:r>
      <w:r w:rsidR="00993189">
        <w:rPr>
          <w:rFonts w:ascii="Calibri" w:hAnsi="Calibri"/>
          <w:sz w:val="18"/>
          <w:szCs w:val="18"/>
        </w:rPr>
        <w:t xml:space="preserve"> and two </w:t>
      </w:r>
      <w:r w:rsidR="00993189">
        <w:rPr>
          <w:rFonts w:ascii="Calibri" w:hAnsi="Calibri"/>
          <w:i/>
          <w:sz w:val="18"/>
          <w:szCs w:val="18"/>
        </w:rPr>
        <w:t>actus reus</w:t>
      </w:r>
      <w:r w:rsidR="00993189">
        <w:rPr>
          <w:rFonts w:ascii="Calibri" w:hAnsi="Calibri"/>
          <w:sz w:val="18"/>
          <w:szCs w:val="18"/>
        </w:rPr>
        <w:t xml:space="preserve"> elements</w:t>
      </w:r>
      <w:r>
        <w:rPr>
          <w:rFonts w:ascii="Calibri" w:hAnsi="Calibri"/>
          <w:sz w:val="18"/>
          <w:szCs w:val="18"/>
        </w:rPr>
        <w:t xml:space="preserve"> (</w:t>
      </w:r>
      <w:r>
        <w:rPr>
          <w:rFonts w:ascii="Calibri" w:hAnsi="Calibri"/>
          <w:b/>
          <w:i/>
          <w:sz w:val="18"/>
          <w:szCs w:val="18"/>
        </w:rPr>
        <w:t>R v. Nova Scotia Pharmaceutical Society</w:t>
      </w:r>
      <w:r>
        <w:rPr>
          <w:rFonts w:ascii="Calibri" w:hAnsi="Calibri"/>
          <w:sz w:val="18"/>
          <w:szCs w:val="18"/>
        </w:rPr>
        <w:t>)</w:t>
      </w:r>
    </w:p>
    <w:p w14:paraId="04792BAA" w14:textId="2419C228" w:rsidR="00993189" w:rsidRDefault="00993189" w:rsidP="00993189">
      <w:pPr>
        <w:pStyle w:val="ListParagraph"/>
        <w:numPr>
          <w:ilvl w:val="0"/>
          <w:numId w:val="122"/>
        </w:numPr>
        <w:spacing w:after="0"/>
        <w:ind w:left="2157"/>
        <w:rPr>
          <w:rFonts w:ascii="Calibri" w:hAnsi="Calibri"/>
          <w:sz w:val="18"/>
          <w:szCs w:val="18"/>
        </w:rPr>
      </w:pPr>
      <w:r>
        <w:rPr>
          <w:rFonts w:ascii="Calibri" w:hAnsi="Calibri"/>
          <w:sz w:val="18"/>
          <w:szCs w:val="18"/>
          <w:u w:val="single"/>
        </w:rPr>
        <w:t>Mens Rea</w:t>
      </w:r>
      <w:r>
        <w:rPr>
          <w:rFonts w:ascii="Calibri" w:hAnsi="Calibri"/>
          <w:sz w:val="18"/>
          <w:szCs w:val="18"/>
        </w:rPr>
        <w:t>:</w:t>
      </w:r>
    </w:p>
    <w:p w14:paraId="1BB784B9" w14:textId="0B3A494F" w:rsidR="00993189" w:rsidRDefault="00993189" w:rsidP="00993189">
      <w:pPr>
        <w:pStyle w:val="ListParagraph"/>
        <w:numPr>
          <w:ilvl w:val="0"/>
          <w:numId w:val="124"/>
        </w:numPr>
        <w:spacing w:after="0"/>
        <w:ind w:left="2877"/>
        <w:rPr>
          <w:rFonts w:ascii="Calibri" w:hAnsi="Calibri"/>
          <w:sz w:val="18"/>
          <w:szCs w:val="18"/>
        </w:rPr>
      </w:pPr>
      <w:r>
        <w:rPr>
          <w:rFonts w:ascii="Calibri" w:hAnsi="Calibri"/>
          <w:sz w:val="18"/>
          <w:szCs w:val="18"/>
        </w:rPr>
        <w:t xml:space="preserve">Accused had intent to enter agreement &amp; Knowledge of the terms of the agreement (Subjective) </w:t>
      </w:r>
    </w:p>
    <w:p w14:paraId="08443FBF" w14:textId="67E626EB" w:rsidR="00993189" w:rsidRDefault="00993189" w:rsidP="00993189">
      <w:pPr>
        <w:pStyle w:val="ListParagraph"/>
        <w:numPr>
          <w:ilvl w:val="0"/>
          <w:numId w:val="124"/>
        </w:numPr>
        <w:spacing w:after="0"/>
        <w:ind w:left="2877"/>
        <w:rPr>
          <w:rFonts w:ascii="Calibri" w:hAnsi="Calibri"/>
          <w:sz w:val="18"/>
          <w:szCs w:val="18"/>
        </w:rPr>
      </w:pPr>
      <w:r>
        <w:rPr>
          <w:rFonts w:ascii="Calibri" w:hAnsi="Calibri"/>
          <w:sz w:val="18"/>
          <w:szCs w:val="18"/>
        </w:rPr>
        <w:t>Accused knew or ought to have known the agreement prevented or lessened competition unduly (Objective)</w:t>
      </w:r>
    </w:p>
    <w:p w14:paraId="53571CB5" w14:textId="1C8F9F78" w:rsidR="00FD313B" w:rsidRPr="00993189" w:rsidRDefault="00FD313B" w:rsidP="00FD313B">
      <w:pPr>
        <w:pStyle w:val="ListParagraph"/>
        <w:numPr>
          <w:ilvl w:val="0"/>
          <w:numId w:val="125"/>
        </w:numPr>
        <w:spacing w:after="0"/>
        <w:rPr>
          <w:rFonts w:ascii="Calibri" w:hAnsi="Calibri"/>
          <w:sz w:val="18"/>
          <w:szCs w:val="18"/>
        </w:rPr>
      </w:pPr>
      <w:r>
        <w:rPr>
          <w:rFonts w:ascii="Calibri" w:hAnsi="Calibri"/>
          <w:sz w:val="18"/>
          <w:szCs w:val="18"/>
          <w:u w:val="single"/>
        </w:rPr>
        <w:t>Ask:</w:t>
      </w:r>
      <w:r>
        <w:rPr>
          <w:rFonts w:ascii="Calibri" w:hAnsi="Calibri"/>
          <w:sz w:val="18"/>
          <w:szCs w:val="18"/>
        </w:rPr>
        <w:t xml:space="preserve"> Would a reasonable business person know that the agreement was anti-competitive </w:t>
      </w:r>
    </w:p>
    <w:p w14:paraId="378CBB3A" w14:textId="646589FC" w:rsidR="00993189" w:rsidRPr="00FD313B" w:rsidRDefault="00FD313B" w:rsidP="00993189">
      <w:pPr>
        <w:pStyle w:val="ListParagraph"/>
        <w:numPr>
          <w:ilvl w:val="0"/>
          <w:numId w:val="122"/>
        </w:numPr>
        <w:spacing w:after="0"/>
        <w:ind w:left="2157"/>
        <w:rPr>
          <w:rFonts w:ascii="Calibri" w:hAnsi="Calibri"/>
          <w:sz w:val="18"/>
          <w:szCs w:val="18"/>
        </w:rPr>
      </w:pPr>
      <w:r>
        <w:rPr>
          <w:rFonts w:ascii="Calibri" w:hAnsi="Calibri"/>
          <w:sz w:val="18"/>
          <w:szCs w:val="18"/>
          <w:u w:val="single"/>
        </w:rPr>
        <w:t>Actus Reus:</w:t>
      </w:r>
    </w:p>
    <w:p w14:paraId="4825922C" w14:textId="51071BD5" w:rsidR="00FD313B" w:rsidRDefault="00FD313B" w:rsidP="00FD313B">
      <w:pPr>
        <w:pStyle w:val="ListParagraph"/>
        <w:numPr>
          <w:ilvl w:val="0"/>
          <w:numId w:val="126"/>
        </w:numPr>
        <w:spacing w:after="0"/>
        <w:rPr>
          <w:rFonts w:ascii="Calibri" w:hAnsi="Calibri"/>
          <w:sz w:val="18"/>
          <w:szCs w:val="18"/>
        </w:rPr>
      </w:pPr>
      <w:r>
        <w:rPr>
          <w:rFonts w:ascii="Calibri" w:hAnsi="Calibri"/>
          <w:sz w:val="18"/>
          <w:szCs w:val="18"/>
        </w:rPr>
        <w:t>Accused was a party to an agreement (Express, implied, or tacit agreement)</w:t>
      </w:r>
    </w:p>
    <w:p w14:paraId="1BE4A32D" w14:textId="77777777" w:rsidR="00FD313B" w:rsidRDefault="00FD313B" w:rsidP="00FD313B">
      <w:pPr>
        <w:pStyle w:val="ListParagraph"/>
        <w:numPr>
          <w:ilvl w:val="0"/>
          <w:numId w:val="126"/>
        </w:numPr>
        <w:spacing w:after="0"/>
        <w:rPr>
          <w:rFonts w:ascii="Calibri" w:hAnsi="Calibri"/>
          <w:sz w:val="18"/>
          <w:szCs w:val="18"/>
        </w:rPr>
      </w:pPr>
      <w:r>
        <w:rPr>
          <w:rFonts w:ascii="Calibri" w:hAnsi="Calibri"/>
          <w:sz w:val="18"/>
          <w:szCs w:val="18"/>
        </w:rPr>
        <w:t>Agreement prevented or lessened competition unduly</w:t>
      </w:r>
    </w:p>
    <w:p w14:paraId="7EC97781" w14:textId="4F34B84A" w:rsidR="00FD313B" w:rsidRDefault="00FD313B" w:rsidP="00FD313B">
      <w:pPr>
        <w:pStyle w:val="ListParagraph"/>
        <w:numPr>
          <w:ilvl w:val="0"/>
          <w:numId w:val="122"/>
        </w:numPr>
        <w:spacing w:after="0"/>
        <w:ind w:left="3598"/>
        <w:rPr>
          <w:rFonts w:ascii="Calibri" w:hAnsi="Calibri"/>
          <w:sz w:val="18"/>
          <w:szCs w:val="18"/>
        </w:rPr>
      </w:pPr>
      <w:r w:rsidRPr="00FD313B">
        <w:rPr>
          <w:rFonts w:ascii="Calibri" w:hAnsi="Calibri"/>
          <w:sz w:val="18"/>
          <w:szCs w:val="18"/>
        </w:rPr>
        <w:t xml:space="preserve">Must consider behaviour of parties </w:t>
      </w:r>
      <w:r>
        <w:rPr>
          <w:rFonts w:ascii="Calibri" w:hAnsi="Calibri"/>
          <w:sz w:val="18"/>
          <w:szCs w:val="18"/>
        </w:rPr>
        <w:t xml:space="preserve">(must have anti-competitive behaviour) </w:t>
      </w:r>
      <w:r w:rsidRPr="00FD313B">
        <w:rPr>
          <w:rFonts w:ascii="Calibri" w:hAnsi="Calibri"/>
          <w:sz w:val="18"/>
          <w:szCs w:val="18"/>
        </w:rPr>
        <w:t>&amp; Structure of market</w:t>
      </w:r>
    </w:p>
    <w:p w14:paraId="7F40F279" w14:textId="21039E7C" w:rsidR="0008608E" w:rsidRDefault="0008608E" w:rsidP="0008608E">
      <w:pPr>
        <w:pStyle w:val="ListParagraph"/>
        <w:numPr>
          <w:ilvl w:val="0"/>
          <w:numId w:val="122"/>
        </w:numPr>
        <w:spacing w:after="0"/>
        <w:ind w:left="1437"/>
        <w:rPr>
          <w:rFonts w:ascii="Calibri" w:hAnsi="Calibri"/>
          <w:sz w:val="18"/>
          <w:szCs w:val="18"/>
        </w:rPr>
      </w:pPr>
      <w:r>
        <w:rPr>
          <w:rFonts w:ascii="Calibri" w:hAnsi="Calibri"/>
          <w:sz w:val="18"/>
          <w:szCs w:val="18"/>
        </w:rPr>
        <w:t>Under-Inclusive – Restricted to agreements that “unduly” lessened competition</w:t>
      </w:r>
    </w:p>
    <w:p w14:paraId="6CB2C384" w14:textId="3926C074" w:rsidR="0008608E" w:rsidRPr="00FD313B" w:rsidRDefault="0008608E" w:rsidP="0008608E">
      <w:pPr>
        <w:pStyle w:val="ListParagraph"/>
        <w:numPr>
          <w:ilvl w:val="0"/>
          <w:numId w:val="122"/>
        </w:numPr>
        <w:spacing w:after="0"/>
        <w:ind w:left="1437"/>
        <w:rPr>
          <w:rFonts w:ascii="Calibri" w:hAnsi="Calibri"/>
          <w:sz w:val="18"/>
          <w:szCs w:val="18"/>
        </w:rPr>
      </w:pPr>
      <w:r>
        <w:rPr>
          <w:rFonts w:ascii="Calibri" w:hAnsi="Calibri"/>
          <w:sz w:val="18"/>
          <w:szCs w:val="18"/>
        </w:rPr>
        <w:t>Over-Inclusive – Caught JV’s in its “criminal” web</w:t>
      </w:r>
    </w:p>
    <w:p w14:paraId="32411F08" w14:textId="35058515" w:rsidR="00393364" w:rsidRDefault="00393364" w:rsidP="00393364">
      <w:pPr>
        <w:pStyle w:val="ListParagraph"/>
        <w:numPr>
          <w:ilvl w:val="0"/>
          <w:numId w:val="122"/>
        </w:numPr>
        <w:spacing w:after="0"/>
        <w:rPr>
          <w:rFonts w:ascii="Calibri" w:hAnsi="Calibri"/>
          <w:sz w:val="18"/>
          <w:szCs w:val="18"/>
        </w:rPr>
      </w:pPr>
      <w:r>
        <w:rPr>
          <w:rFonts w:ascii="Calibri" w:hAnsi="Calibri"/>
          <w:sz w:val="18"/>
          <w:szCs w:val="18"/>
          <w:u w:val="single"/>
        </w:rPr>
        <w:t>Two-Track Regime:</w:t>
      </w:r>
      <w:r>
        <w:rPr>
          <w:rFonts w:ascii="Calibri" w:hAnsi="Calibri"/>
          <w:sz w:val="18"/>
          <w:szCs w:val="18"/>
        </w:rPr>
        <w:t xml:space="preserve"> 1) </w:t>
      </w:r>
      <w:r>
        <w:rPr>
          <w:rFonts w:ascii="Calibri" w:hAnsi="Calibri"/>
          <w:i/>
          <w:sz w:val="18"/>
          <w:szCs w:val="18"/>
        </w:rPr>
        <w:t>Per se</w:t>
      </w:r>
      <w:r>
        <w:rPr>
          <w:rFonts w:ascii="Calibri" w:hAnsi="Calibri"/>
          <w:sz w:val="18"/>
          <w:szCs w:val="18"/>
        </w:rPr>
        <w:t xml:space="preserve"> criminal offence (s. 45); 2) “Rule of reason” civil offence (s. 90.1)</w:t>
      </w:r>
    </w:p>
    <w:p w14:paraId="3C40B917" w14:textId="77777777" w:rsidR="00D848F2" w:rsidRDefault="00D848F2" w:rsidP="0038722F">
      <w:pPr>
        <w:spacing w:after="0"/>
        <w:rPr>
          <w:rFonts w:ascii="Calibri" w:hAnsi="Calibri"/>
          <w:sz w:val="18"/>
          <w:szCs w:val="18"/>
        </w:rPr>
      </w:pPr>
    </w:p>
    <w:p w14:paraId="099EEE69" w14:textId="206DE76C" w:rsidR="000866F4" w:rsidRPr="001E72A4" w:rsidRDefault="000866F4" w:rsidP="000866F4">
      <w:pPr>
        <w:pStyle w:val="Heading3"/>
        <w:tabs>
          <w:tab w:val="left" w:pos="5620"/>
        </w:tabs>
        <w:rPr>
          <w:rFonts w:ascii="BlairMdITC TT-Medium" w:hAnsi="BlairMdITC TT-Medium"/>
          <w:i w:val="0"/>
          <w:sz w:val="20"/>
        </w:rPr>
      </w:pPr>
      <w:r>
        <w:rPr>
          <w:rFonts w:ascii="BlairMdITC TT-Medium" w:hAnsi="BlairMdITC TT-Medium"/>
          <w:i w:val="0"/>
          <w:sz w:val="20"/>
        </w:rPr>
        <w:lastRenderedPageBreak/>
        <w:t xml:space="preserve">S. 45 – Criminal Conspiracy </w:t>
      </w:r>
    </w:p>
    <w:p w14:paraId="33BA3563" w14:textId="21A4D1B3" w:rsidR="000866F4" w:rsidRDefault="00DB0698" w:rsidP="00DB0698">
      <w:pPr>
        <w:pStyle w:val="ListParagraph"/>
        <w:numPr>
          <w:ilvl w:val="0"/>
          <w:numId w:val="96"/>
        </w:numPr>
        <w:spacing w:after="0"/>
        <w:rPr>
          <w:rFonts w:ascii="Calibri" w:hAnsi="Calibri"/>
          <w:sz w:val="18"/>
          <w:szCs w:val="18"/>
        </w:rPr>
      </w:pPr>
      <w:r>
        <w:rPr>
          <w:rFonts w:ascii="Calibri" w:hAnsi="Calibri"/>
          <w:b/>
          <w:sz w:val="18"/>
          <w:szCs w:val="18"/>
        </w:rPr>
        <w:t>S. 45(1)</w:t>
      </w:r>
      <w:r>
        <w:rPr>
          <w:rFonts w:ascii="Calibri" w:hAnsi="Calibri"/>
          <w:sz w:val="18"/>
          <w:szCs w:val="18"/>
        </w:rPr>
        <w:t xml:space="preserve"> – Every person commits an offence who, with a competitor of that person </w:t>
      </w:r>
      <w:r w:rsidRPr="008F153D">
        <w:rPr>
          <w:rFonts w:ascii="Calibri" w:hAnsi="Calibri"/>
          <w:sz w:val="18"/>
          <w:szCs w:val="18"/>
          <w:u w:val="single"/>
        </w:rPr>
        <w:t>with respect to a product</w:t>
      </w:r>
      <w:r>
        <w:rPr>
          <w:rFonts w:ascii="Calibri" w:hAnsi="Calibri"/>
          <w:sz w:val="18"/>
          <w:szCs w:val="18"/>
        </w:rPr>
        <w:t xml:space="preserve">, </w:t>
      </w:r>
      <w:r w:rsidRPr="003D5B76">
        <w:rPr>
          <w:rFonts w:ascii="Calibri" w:hAnsi="Calibri"/>
          <w:sz w:val="18"/>
          <w:szCs w:val="18"/>
          <w:u w:val="single"/>
        </w:rPr>
        <w:t>conspires, agrees, or arranges</w:t>
      </w:r>
      <w:r>
        <w:rPr>
          <w:rFonts w:ascii="Calibri" w:hAnsi="Calibri"/>
          <w:sz w:val="18"/>
          <w:szCs w:val="18"/>
        </w:rPr>
        <w:t xml:space="preserve"> to</w:t>
      </w:r>
    </w:p>
    <w:p w14:paraId="66889ABA" w14:textId="282B642C" w:rsidR="00DB0698" w:rsidRDefault="00DB0698" w:rsidP="00DB0698">
      <w:pPr>
        <w:pStyle w:val="ListParagraph"/>
        <w:numPr>
          <w:ilvl w:val="0"/>
          <w:numId w:val="97"/>
        </w:numPr>
        <w:spacing w:after="0"/>
        <w:ind w:left="1437"/>
        <w:rPr>
          <w:rFonts w:ascii="Calibri" w:hAnsi="Calibri"/>
          <w:sz w:val="18"/>
          <w:szCs w:val="18"/>
        </w:rPr>
      </w:pPr>
      <w:r>
        <w:rPr>
          <w:rFonts w:ascii="Calibri" w:hAnsi="Calibri"/>
          <w:sz w:val="18"/>
          <w:szCs w:val="18"/>
        </w:rPr>
        <w:t>Fix, maintain, increase, or control the price for the supply of the product,</w:t>
      </w:r>
    </w:p>
    <w:p w14:paraId="3151AB85" w14:textId="252DE13D" w:rsidR="00EB33B3" w:rsidRPr="00EB33B3" w:rsidRDefault="00EB33B3" w:rsidP="00433EA8">
      <w:pPr>
        <w:pStyle w:val="ListParagraph"/>
        <w:numPr>
          <w:ilvl w:val="0"/>
          <w:numId w:val="99"/>
        </w:numPr>
        <w:spacing w:after="0"/>
        <w:rPr>
          <w:rFonts w:ascii="Calibri" w:hAnsi="Calibri"/>
          <w:sz w:val="18"/>
          <w:szCs w:val="18"/>
        </w:rPr>
      </w:pPr>
      <w:r>
        <w:rPr>
          <w:rFonts w:ascii="Calibri" w:hAnsi="Calibri"/>
          <w:sz w:val="18"/>
          <w:szCs w:val="18"/>
        </w:rPr>
        <w:t>Criminal offence for two or more competitors (or potential competitors) to enter into a price-fixing agreement</w:t>
      </w:r>
    </w:p>
    <w:p w14:paraId="26290497" w14:textId="26C8D1C4" w:rsidR="009876F7" w:rsidRDefault="009876F7" w:rsidP="00433EA8">
      <w:pPr>
        <w:pStyle w:val="ListParagraph"/>
        <w:numPr>
          <w:ilvl w:val="0"/>
          <w:numId w:val="99"/>
        </w:numPr>
        <w:spacing w:after="0"/>
        <w:rPr>
          <w:rFonts w:ascii="Calibri" w:hAnsi="Calibri"/>
          <w:sz w:val="18"/>
          <w:szCs w:val="18"/>
        </w:rPr>
      </w:pPr>
      <w:r>
        <w:rPr>
          <w:rFonts w:ascii="Calibri" w:hAnsi="Calibri"/>
          <w:b/>
          <w:sz w:val="18"/>
          <w:szCs w:val="18"/>
        </w:rPr>
        <w:t>“Price”</w:t>
      </w:r>
      <w:r>
        <w:rPr>
          <w:rFonts w:ascii="Calibri" w:hAnsi="Calibri"/>
          <w:sz w:val="18"/>
          <w:szCs w:val="18"/>
        </w:rPr>
        <w:t xml:space="preserve"> – Any discount, rebate, allowance, price concession or other advantage in relation to the supply of a pro</w:t>
      </w:r>
      <w:r w:rsidR="008F153D">
        <w:rPr>
          <w:rFonts w:ascii="Calibri" w:hAnsi="Calibri"/>
          <w:sz w:val="18"/>
          <w:szCs w:val="18"/>
        </w:rPr>
        <w:t>d</w:t>
      </w:r>
      <w:r>
        <w:rPr>
          <w:rFonts w:ascii="Calibri" w:hAnsi="Calibri"/>
          <w:sz w:val="18"/>
          <w:szCs w:val="18"/>
        </w:rPr>
        <w:t xml:space="preserve">uct </w:t>
      </w:r>
    </w:p>
    <w:p w14:paraId="6C26A56B" w14:textId="21A4E5EB" w:rsidR="00EB33B3" w:rsidRDefault="00EB33B3" w:rsidP="00EB33B3">
      <w:pPr>
        <w:pStyle w:val="ListParagraph"/>
        <w:numPr>
          <w:ilvl w:val="0"/>
          <w:numId w:val="99"/>
        </w:numPr>
        <w:spacing w:after="0"/>
        <w:ind w:left="2877"/>
        <w:rPr>
          <w:rFonts w:ascii="Calibri" w:hAnsi="Calibri"/>
          <w:sz w:val="18"/>
          <w:szCs w:val="18"/>
        </w:rPr>
      </w:pPr>
      <w:r>
        <w:rPr>
          <w:rFonts w:ascii="Calibri" w:hAnsi="Calibri"/>
          <w:sz w:val="18"/>
          <w:szCs w:val="18"/>
        </w:rPr>
        <w:t xml:space="preserve">Includes mechanism by which price is set and components of prices </w:t>
      </w:r>
    </w:p>
    <w:p w14:paraId="1F2D4E8E" w14:textId="7DC37C8D" w:rsidR="00DB0698" w:rsidRDefault="00DB0698" w:rsidP="00DB0698">
      <w:pPr>
        <w:pStyle w:val="ListParagraph"/>
        <w:numPr>
          <w:ilvl w:val="0"/>
          <w:numId w:val="97"/>
        </w:numPr>
        <w:spacing w:after="0"/>
        <w:ind w:left="1437"/>
        <w:rPr>
          <w:rFonts w:ascii="Calibri" w:hAnsi="Calibri"/>
          <w:sz w:val="18"/>
          <w:szCs w:val="18"/>
        </w:rPr>
      </w:pPr>
      <w:r>
        <w:rPr>
          <w:rFonts w:ascii="Calibri" w:hAnsi="Calibri"/>
          <w:sz w:val="18"/>
          <w:szCs w:val="18"/>
        </w:rPr>
        <w:t>Allocate sales, territories, customers or markets for the production or supply of the product, or</w:t>
      </w:r>
    </w:p>
    <w:p w14:paraId="23AEA382" w14:textId="636B5350" w:rsidR="00DB0698" w:rsidRDefault="00DB0698" w:rsidP="00DB0698">
      <w:pPr>
        <w:pStyle w:val="ListParagraph"/>
        <w:numPr>
          <w:ilvl w:val="0"/>
          <w:numId w:val="97"/>
        </w:numPr>
        <w:spacing w:after="0"/>
        <w:ind w:left="1437"/>
        <w:rPr>
          <w:rFonts w:ascii="Calibri" w:hAnsi="Calibri"/>
          <w:sz w:val="18"/>
          <w:szCs w:val="18"/>
        </w:rPr>
      </w:pPr>
      <w:r>
        <w:rPr>
          <w:rFonts w:ascii="Calibri" w:hAnsi="Calibri"/>
          <w:sz w:val="18"/>
          <w:szCs w:val="18"/>
        </w:rPr>
        <w:t>Fix, maintain, control, prevent, lessen or eliminate the production or supply of the product</w:t>
      </w:r>
    </w:p>
    <w:p w14:paraId="547154CF" w14:textId="652A5F14" w:rsidR="00834270" w:rsidRDefault="00834270" w:rsidP="00E37EFB">
      <w:pPr>
        <w:pStyle w:val="ListParagraph"/>
        <w:numPr>
          <w:ilvl w:val="0"/>
          <w:numId w:val="113"/>
        </w:numPr>
        <w:spacing w:after="0"/>
        <w:rPr>
          <w:rFonts w:ascii="Calibri" w:hAnsi="Calibri"/>
          <w:sz w:val="18"/>
          <w:szCs w:val="18"/>
        </w:rPr>
      </w:pPr>
      <w:r>
        <w:rPr>
          <w:rFonts w:ascii="Calibri" w:hAnsi="Calibri"/>
          <w:sz w:val="18"/>
          <w:szCs w:val="18"/>
        </w:rPr>
        <w:t xml:space="preserve">Includes agreements between competitors to limit the </w:t>
      </w:r>
      <w:r>
        <w:rPr>
          <w:rFonts w:ascii="Calibri" w:hAnsi="Calibri"/>
          <w:sz w:val="18"/>
          <w:szCs w:val="18"/>
          <w:u w:val="single"/>
        </w:rPr>
        <w:t>quality</w:t>
      </w:r>
      <w:r>
        <w:rPr>
          <w:rFonts w:ascii="Calibri" w:hAnsi="Calibri"/>
          <w:sz w:val="18"/>
          <w:szCs w:val="18"/>
        </w:rPr>
        <w:t xml:space="preserve"> of products (as opposed to just quantity) </w:t>
      </w:r>
    </w:p>
    <w:p w14:paraId="59897344" w14:textId="0917EE65" w:rsidR="00C52354" w:rsidRDefault="00C52354" w:rsidP="007166CE">
      <w:pPr>
        <w:pStyle w:val="ListParagraph"/>
        <w:numPr>
          <w:ilvl w:val="0"/>
          <w:numId w:val="96"/>
        </w:numPr>
        <w:spacing w:after="0"/>
        <w:rPr>
          <w:rFonts w:ascii="Calibri" w:hAnsi="Calibri"/>
          <w:sz w:val="18"/>
          <w:szCs w:val="18"/>
        </w:rPr>
      </w:pPr>
      <w:r>
        <w:rPr>
          <w:rFonts w:ascii="Calibri" w:hAnsi="Calibri"/>
          <w:sz w:val="18"/>
          <w:szCs w:val="18"/>
          <w:u w:val="single"/>
        </w:rPr>
        <w:t>Provision Covers:</w:t>
      </w:r>
    </w:p>
    <w:p w14:paraId="2C03C9DE" w14:textId="48DA5CDC" w:rsidR="00C52354" w:rsidRPr="00C52354" w:rsidRDefault="00C52354" w:rsidP="00C52354">
      <w:pPr>
        <w:pStyle w:val="ListParagraph"/>
        <w:numPr>
          <w:ilvl w:val="0"/>
          <w:numId w:val="96"/>
        </w:numPr>
        <w:spacing w:after="0"/>
        <w:ind w:left="1437"/>
        <w:rPr>
          <w:rFonts w:ascii="Calibri" w:hAnsi="Calibri"/>
          <w:sz w:val="18"/>
          <w:szCs w:val="18"/>
        </w:rPr>
      </w:pPr>
      <w:r w:rsidRPr="00C52354">
        <w:rPr>
          <w:rFonts w:ascii="Calibri" w:hAnsi="Calibri"/>
          <w:sz w:val="18"/>
          <w:szCs w:val="18"/>
          <w:u w:val="single"/>
        </w:rPr>
        <w:t>Only</w:t>
      </w:r>
      <w:r w:rsidRPr="00C52354">
        <w:rPr>
          <w:rFonts w:ascii="Calibri" w:hAnsi="Calibri"/>
          <w:sz w:val="18"/>
          <w:szCs w:val="18"/>
        </w:rPr>
        <w:t xml:space="preserve"> the most egregious, hard core cartel activity – </w:t>
      </w:r>
      <w:r w:rsidRPr="00C52354">
        <w:rPr>
          <w:rFonts w:ascii="Calibri" w:hAnsi="Calibri"/>
          <w:i/>
          <w:sz w:val="18"/>
          <w:szCs w:val="18"/>
        </w:rPr>
        <w:t>Per se</w:t>
      </w:r>
      <w:r w:rsidRPr="00C52354">
        <w:rPr>
          <w:rFonts w:ascii="Calibri" w:hAnsi="Calibri"/>
          <w:sz w:val="18"/>
          <w:szCs w:val="18"/>
        </w:rPr>
        <w:t xml:space="preserve"> </w:t>
      </w:r>
      <w:r w:rsidR="006B6667">
        <w:rPr>
          <w:rFonts w:ascii="Calibri" w:hAnsi="Calibri"/>
          <w:sz w:val="18"/>
          <w:szCs w:val="18"/>
        </w:rPr>
        <w:t xml:space="preserve">criminal </w:t>
      </w:r>
      <w:r w:rsidRPr="00C52354">
        <w:rPr>
          <w:rFonts w:ascii="Calibri" w:hAnsi="Calibri"/>
          <w:sz w:val="18"/>
          <w:szCs w:val="18"/>
        </w:rPr>
        <w:t>offences</w:t>
      </w:r>
      <w:r w:rsidR="00BE4574">
        <w:rPr>
          <w:rFonts w:ascii="Calibri" w:hAnsi="Calibri"/>
          <w:sz w:val="18"/>
          <w:szCs w:val="18"/>
        </w:rPr>
        <w:t xml:space="preserve"> (Provide business certainty)</w:t>
      </w:r>
    </w:p>
    <w:p w14:paraId="28641F25" w14:textId="0B41BF50" w:rsidR="00C52354" w:rsidRDefault="00C52354" w:rsidP="00C52354">
      <w:pPr>
        <w:pStyle w:val="ListParagraph"/>
        <w:numPr>
          <w:ilvl w:val="0"/>
          <w:numId w:val="96"/>
        </w:numPr>
        <w:spacing w:after="0"/>
        <w:ind w:left="2157"/>
        <w:rPr>
          <w:rFonts w:ascii="Calibri" w:hAnsi="Calibri"/>
          <w:sz w:val="18"/>
          <w:szCs w:val="18"/>
        </w:rPr>
      </w:pPr>
      <w:r>
        <w:rPr>
          <w:rFonts w:ascii="Calibri" w:hAnsi="Calibri"/>
          <w:sz w:val="18"/>
          <w:szCs w:val="18"/>
        </w:rPr>
        <w:t>Deals with “clear” criminal arrangements (“Naked</w:t>
      </w:r>
      <w:r w:rsidR="0013033D">
        <w:rPr>
          <w:rFonts w:ascii="Calibri" w:hAnsi="Calibri"/>
          <w:sz w:val="18"/>
          <w:szCs w:val="18"/>
        </w:rPr>
        <w:t xml:space="preserve"> restraints” on competition); Uncle</w:t>
      </w:r>
      <w:r w:rsidR="009A0C8A">
        <w:rPr>
          <w:rFonts w:ascii="Calibri" w:hAnsi="Calibri"/>
          <w:sz w:val="18"/>
          <w:szCs w:val="18"/>
        </w:rPr>
        <w:t>ar where line between 45/90.1 falls</w:t>
      </w:r>
    </w:p>
    <w:p w14:paraId="240B8B96" w14:textId="77777777" w:rsidR="00C52354" w:rsidRDefault="00C52354" w:rsidP="00C52354">
      <w:pPr>
        <w:pStyle w:val="ListParagraph"/>
        <w:numPr>
          <w:ilvl w:val="0"/>
          <w:numId w:val="96"/>
        </w:numPr>
        <w:spacing w:after="0"/>
        <w:ind w:left="2157"/>
        <w:rPr>
          <w:rFonts w:ascii="Calibri" w:hAnsi="Calibri"/>
          <w:sz w:val="18"/>
          <w:szCs w:val="18"/>
        </w:rPr>
      </w:pPr>
      <w:r>
        <w:rPr>
          <w:rFonts w:ascii="Calibri" w:hAnsi="Calibri"/>
          <w:sz w:val="18"/>
          <w:szCs w:val="18"/>
        </w:rPr>
        <w:t xml:space="preserve">Agreements that are </w:t>
      </w:r>
      <w:r>
        <w:rPr>
          <w:rFonts w:ascii="Calibri" w:hAnsi="Calibri"/>
          <w:sz w:val="18"/>
          <w:szCs w:val="18"/>
          <w:u w:val="single"/>
        </w:rPr>
        <w:t>not</w:t>
      </w:r>
      <w:r>
        <w:rPr>
          <w:rFonts w:ascii="Calibri" w:hAnsi="Calibri"/>
          <w:sz w:val="18"/>
          <w:szCs w:val="18"/>
        </w:rPr>
        <w:t xml:space="preserve"> implemented in furtherance of a legitimate collaboration, strategic alliance, or joint venture</w:t>
      </w:r>
    </w:p>
    <w:p w14:paraId="1F77D6E2" w14:textId="77777777" w:rsidR="0013033D" w:rsidRDefault="0013033D" w:rsidP="0013033D">
      <w:pPr>
        <w:pStyle w:val="ListParagraph"/>
        <w:numPr>
          <w:ilvl w:val="0"/>
          <w:numId w:val="96"/>
        </w:numPr>
        <w:spacing w:after="0"/>
        <w:ind w:left="1437"/>
        <w:rPr>
          <w:rFonts w:ascii="Calibri" w:hAnsi="Calibri"/>
          <w:sz w:val="18"/>
          <w:szCs w:val="18"/>
        </w:rPr>
      </w:pPr>
      <w:r>
        <w:rPr>
          <w:rFonts w:ascii="Calibri" w:hAnsi="Calibri"/>
          <w:sz w:val="18"/>
          <w:szCs w:val="18"/>
          <w:u w:val="single"/>
        </w:rPr>
        <w:t>Only</w:t>
      </w:r>
      <w:r>
        <w:rPr>
          <w:rFonts w:ascii="Calibri" w:hAnsi="Calibri"/>
          <w:sz w:val="18"/>
          <w:szCs w:val="18"/>
        </w:rPr>
        <w:t xml:space="preserve"> horizontal agreements between actual or potential competitors </w:t>
      </w:r>
    </w:p>
    <w:p w14:paraId="537B6408" w14:textId="77777777" w:rsidR="0013033D" w:rsidRDefault="0013033D" w:rsidP="0013033D">
      <w:pPr>
        <w:pStyle w:val="ListParagraph"/>
        <w:numPr>
          <w:ilvl w:val="0"/>
          <w:numId w:val="96"/>
        </w:numPr>
        <w:spacing w:after="0"/>
        <w:ind w:left="1437"/>
        <w:rPr>
          <w:rFonts w:ascii="Calibri" w:hAnsi="Calibri"/>
          <w:sz w:val="18"/>
          <w:szCs w:val="18"/>
        </w:rPr>
      </w:pPr>
      <w:r>
        <w:rPr>
          <w:rFonts w:ascii="Calibri" w:hAnsi="Calibri"/>
          <w:sz w:val="18"/>
          <w:szCs w:val="18"/>
          <w:u w:val="single"/>
        </w:rPr>
        <w:t>Only</w:t>
      </w:r>
      <w:r>
        <w:rPr>
          <w:rFonts w:ascii="Calibri" w:hAnsi="Calibri"/>
          <w:sz w:val="18"/>
          <w:szCs w:val="18"/>
        </w:rPr>
        <w:t xml:space="preserve"> selling-side (supply-side) activity – Downstream price fixing</w:t>
      </w:r>
    </w:p>
    <w:p w14:paraId="1561727F" w14:textId="567228E9" w:rsidR="008806B5" w:rsidRDefault="008806B5" w:rsidP="007166CE">
      <w:pPr>
        <w:pStyle w:val="ListParagraph"/>
        <w:numPr>
          <w:ilvl w:val="0"/>
          <w:numId w:val="96"/>
        </w:numPr>
        <w:spacing w:after="0"/>
        <w:rPr>
          <w:rFonts w:ascii="Calibri" w:hAnsi="Calibri"/>
          <w:sz w:val="18"/>
          <w:szCs w:val="18"/>
        </w:rPr>
      </w:pPr>
      <w:r>
        <w:rPr>
          <w:rFonts w:ascii="Calibri" w:hAnsi="Calibri"/>
          <w:sz w:val="18"/>
          <w:szCs w:val="18"/>
          <w:u w:val="single"/>
        </w:rPr>
        <w:t>Information Sharing:</w:t>
      </w:r>
    </w:p>
    <w:p w14:paraId="74984404" w14:textId="59BEBD0D" w:rsidR="008806B5" w:rsidRDefault="008806B5" w:rsidP="008806B5">
      <w:pPr>
        <w:pStyle w:val="ListParagraph"/>
        <w:numPr>
          <w:ilvl w:val="0"/>
          <w:numId w:val="96"/>
        </w:numPr>
        <w:spacing w:after="0"/>
        <w:ind w:left="1437"/>
        <w:rPr>
          <w:rFonts w:ascii="Calibri" w:hAnsi="Calibri"/>
          <w:sz w:val="18"/>
          <w:szCs w:val="18"/>
        </w:rPr>
      </w:pPr>
      <w:r>
        <w:rPr>
          <w:rFonts w:ascii="Calibri" w:hAnsi="Calibri"/>
          <w:sz w:val="18"/>
          <w:szCs w:val="18"/>
        </w:rPr>
        <w:t xml:space="preserve">Must consider whether the act led to the prohibited conduct under </w:t>
      </w:r>
      <w:r w:rsidRPr="008806B5">
        <w:rPr>
          <w:rFonts w:ascii="Calibri" w:hAnsi="Calibri"/>
          <w:b/>
          <w:sz w:val="18"/>
          <w:szCs w:val="18"/>
        </w:rPr>
        <w:t>s. 45</w:t>
      </w:r>
      <w:r>
        <w:rPr>
          <w:rFonts w:ascii="Calibri" w:hAnsi="Calibri"/>
          <w:sz w:val="18"/>
          <w:szCs w:val="18"/>
        </w:rPr>
        <w:t xml:space="preserve"> – Was the </w:t>
      </w:r>
      <w:r w:rsidRPr="00692FF2">
        <w:rPr>
          <w:rFonts w:ascii="Calibri" w:hAnsi="Calibri"/>
          <w:sz w:val="18"/>
          <w:szCs w:val="18"/>
          <w:u w:val="single"/>
        </w:rPr>
        <w:t>act</w:t>
      </w:r>
      <w:r>
        <w:rPr>
          <w:rFonts w:ascii="Calibri" w:hAnsi="Calibri"/>
          <w:sz w:val="18"/>
          <w:szCs w:val="18"/>
        </w:rPr>
        <w:t xml:space="preserve"> enough to found a conviction under </w:t>
      </w:r>
      <w:r>
        <w:rPr>
          <w:rFonts w:ascii="Calibri" w:hAnsi="Calibri"/>
          <w:b/>
          <w:sz w:val="18"/>
          <w:szCs w:val="18"/>
        </w:rPr>
        <w:t>s. 45</w:t>
      </w:r>
      <w:r>
        <w:rPr>
          <w:rFonts w:ascii="Calibri" w:hAnsi="Calibri"/>
          <w:sz w:val="18"/>
          <w:szCs w:val="18"/>
        </w:rPr>
        <w:t>?</w:t>
      </w:r>
    </w:p>
    <w:p w14:paraId="01A8393D" w14:textId="32E2071F" w:rsidR="00E55F9B" w:rsidRDefault="00E55F9B" w:rsidP="00E55F9B">
      <w:pPr>
        <w:pStyle w:val="ListParagraph"/>
        <w:numPr>
          <w:ilvl w:val="0"/>
          <w:numId w:val="96"/>
        </w:numPr>
        <w:spacing w:after="0"/>
        <w:ind w:left="2157"/>
        <w:rPr>
          <w:rFonts w:ascii="Calibri" w:hAnsi="Calibri"/>
          <w:sz w:val="18"/>
          <w:szCs w:val="18"/>
        </w:rPr>
      </w:pPr>
      <w:r>
        <w:rPr>
          <w:rFonts w:ascii="Calibri" w:hAnsi="Calibri"/>
          <w:sz w:val="18"/>
          <w:szCs w:val="18"/>
        </w:rPr>
        <w:t>Must determine whether there is actually an agreement, arrangement or conspiracy</w:t>
      </w:r>
      <w:r w:rsidR="00990177">
        <w:rPr>
          <w:rFonts w:ascii="Calibri" w:hAnsi="Calibri"/>
          <w:sz w:val="18"/>
          <w:szCs w:val="18"/>
        </w:rPr>
        <w:t>; Tacit</w:t>
      </w:r>
      <w:r>
        <w:rPr>
          <w:rFonts w:ascii="Calibri" w:hAnsi="Calibri"/>
          <w:sz w:val="18"/>
          <w:szCs w:val="18"/>
        </w:rPr>
        <w:t xml:space="preserve"> collusion is </w:t>
      </w:r>
      <w:r>
        <w:rPr>
          <w:rFonts w:ascii="Calibri" w:hAnsi="Calibri"/>
          <w:sz w:val="18"/>
          <w:szCs w:val="18"/>
          <w:u w:val="single"/>
        </w:rPr>
        <w:t>not</w:t>
      </w:r>
      <w:r>
        <w:rPr>
          <w:rFonts w:ascii="Calibri" w:hAnsi="Calibri"/>
          <w:sz w:val="18"/>
          <w:szCs w:val="18"/>
        </w:rPr>
        <w:t xml:space="preserve"> actionable</w:t>
      </w:r>
    </w:p>
    <w:p w14:paraId="606D3CB4" w14:textId="056778A3" w:rsidR="008806B5" w:rsidRDefault="008806B5" w:rsidP="008806B5">
      <w:pPr>
        <w:pStyle w:val="ListParagraph"/>
        <w:numPr>
          <w:ilvl w:val="0"/>
          <w:numId w:val="96"/>
        </w:numPr>
        <w:spacing w:after="0"/>
        <w:ind w:left="1437"/>
        <w:rPr>
          <w:rFonts w:ascii="Calibri" w:hAnsi="Calibri"/>
          <w:sz w:val="18"/>
          <w:szCs w:val="18"/>
        </w:rPr>
      </w:pPr>
      <w:r>
        <w:rPr>
          <w:rFonts w:ascii="Calibri" w:hAnsi="Calibri"/>
          <w:sz w:val="18"/>
          <w:szCs w:val="18"/>
          <w:u w:val="single"/>
        </w:rPr>
        <w:t>Problem:</w:t>
      </w:r>
    </w:p>
    <w:p w14:paraId="6D8BC1AE" w14:textId="2462DB27" w:rsidR="008806B5" w:rsidRDefault="008806B5" w:rsidP="008806B5">
      <w:pPr>
        <w:pStyle w:val="ListParagraph"/>
        <w:numPr>
          <w:ilvl w:val="0"/>
          <w:numId w:val="96"/>
        </w:numPr>
        <w:spacing w:after="0"/>
        <w:ind w:left="2157"/>
        <w:rPr>
          <w:rFonts w:ascii="Calibri" w:hAnsi="Calibri"/>
          <w:sz w:val="18"/>
          <w:szCs w:val="18"/>
        </w:rPr>
      </w:pPr>
      <w:r>
        <w:rPr>
          <w:rFonts w:ascii="Calibri" w:hAnsi="Calibri"/>
          <w:sz w:val="18"/>
          <w:szCs w:val="18"/>
        </w:rPr>
        <w:t>The inclination of almost</w:t>
      </w:r>
      <w:r w:rsidR="00A24A3E">
        <w:rPr>
          <w:rFonts w:ascii="Calibri" w:hAnsi="Calibri"/>
          <w:sz w:val="18"/>
          <w:szCs w:val="18"/>
        </w:rPr>
        <w:t xml:space="preserve"> everyone once they are gathered together to discuss their trade is to share information</w:t>
      </w:r>
    </w:p>
    <w:p w14:paraId="744F61AB" w14:textId="5F0EBD13" w:rsidR="00A24A3E" w:rsidRDefault="00A24A3E" w:rsidP="008806B5">
      <w:pPr>
        <w:pStyle w:val="ListParagraph"/>
        <w:numPr>
          <w:ilvl w:val="0"/>
          <w:numId w:val="96"/>
        </w:numPr>
        <w:spacing w:after="0"/>
        <w:ind w:left="2157"/>
        <w:rPr>
          <w:rFonts w:ascii="Calibri" w:hAnsi="Calibri"/>
          <w:sz w:val="18"/>
          <w:szCs w:val="18"/>
        </w:rPr>
      </w:pPr>
      <w:r>
        <w:rPr>
          <w:rFonts w:ascii="Calibri" w:hAnsi="Calibri"/>
          <w:sz w:val="18"/>
          <w:szCs w:val="18"/>
        </w:rPr>
        <w:t>The very act of sharing information has an impact on prices – Competitors get to behave in a way that is different than the market would otherwise allow because not everyone has access to identical information</w:t>
      </w:r>
    </w:p>
    <w:p w14:paraId="25922075" w14:textId="360350EC" w:rsidR="008806B5" w:rsidRDefault="00A24A3E" w:rsidP="008806B5">
      <w:pPr>
        <w:pStyle w:val="ListParagraph"/>
        <w:numPr>
          <w:ilvl w:val="0"/>
          <w:numId w:val="96"/>
        </w:numPr>
        <w:spacing w:after="0"/>
        <w:ind w:left="1437"/>
        <w:rPr>
          <w:rFonts w:ascii="Calibri" w:hAnsi="Calibri"/>
          <w:sz w:val="18"/>
          <w:szCs w:val="18"/>
        </w:rPr>
      </w:pPr>
      <w:r>
        <w:rPr>
          <w:rFonts w:ascii="Calibri" w:hAnsi="Calibri"/>
          <w:sz w:val="18"/>
          <w:szCs w:val="18"/>
          <w:u w:val="single"/>
        </w:rPr>
        <w:t>But</w:t>
      </w:r>
      <w:r>
        <w:rPr>
          <w:rFonts w:ascii="Calibri" w:hAnsi="Calibri"/>
          <w:sz w:val="18"/>
          <w:szCs w:val="18"/>
        </w:rPr>
        <w:t xml:space="preserve">, how is it that the market can be affected if it is </w:t>
      </w:r>
      <w:r>
        <w:rPr>
          <w:rFonts w:ascii="Calibri" w:hAnsi="Calibri"/>
          <w:sz w:val="18"/>
          <w:szCs w:val="18"/>
          <w:u w:val="single"/>
        </w:rPr>
        <w:t>competitive?</w:t>
      </w:r>
      <w:r>
        <w:rPr>
          <w:rFonts w:ascii="Calibri" w:hAnsi="Calibri"/>
          <w:sz w:val="18"/>
          <w:szCs w:val="18"/>
        </w:rPr>
        <w:t xml:space="preserve"> – Something to mention on exam!</w:t>
      </w:r>
    </w:p>
    <w:p w14:paraId="74888FD8" w14:textId="38444686" w:rsidR="00A24A3E" w:rsidRDefault="00A24A3E" w:rsidP="00A24A3E">
      <w:pPr>
        <w:pStyle w:val="ListParagraph"/>
        <w:numPr>
          <w:ilvl w:val="0"/>
          <w:numId w:val="96"/>
        </w:numPr>
        <w:spacing w:after="0"/>
        <w:ind w:left="2157"/>
        <w:rPr>
          <w:rFonts w:ascii="Calibri" w:hAnsi="Calibri"/>
          <w:sz w:val="18"/>
          <w:szCs w:val="18"/>
        </w:rPr>
      </w:pPr>
      <w:r>
        <w:rPr>
          <w:rFonts w:ascii="Calibri" w:hAnsi="Calibri"/>
          <w:sz w:val="18"/>
          <w:szCs w:val="18"/>
        </w:rPr>
        <w:t>If the market is competitive, does it matter who is sharing what?</w:t>
      </w:r>
    </w:p>
    <w:p w14:paraId="1C74837B" w14:textId="3F21382B" w:rsidR="00692FF2" w:rsidRDefault="00692FF2" w:rsidP="00A24A3E">
      <w:pPr>
        <w:pStyle w:val="ListParagraph"/>
        <w:numPr>
          <w:ilvl w:val="0"/>
          <w:numId w:val="96"/>
        </w:numPr>
        <w:spacing w:after="0"/>
        <w:ind w:left="2157"/>
        <w:rPr>
          <w:rFonts w:ascii="Calibri" w:hAnsi="Calibri"/>
          <w:sz w:val="18"/>
          <w:szCs w:val="18"/>
        </w:rPr>
      </w:pPr>
      <w:r>
        <w:rPr>
          <w:rFonts w:ascii="Calibri" w:hAnsi="Calibri"/>
          <w:sz w:val="18"/>
          <w:szCs w:val="18"/>
        </w:rPr>
        <w:t>The higher the number of sellers, the less impact the information sharing will have</w:t>
      </w:r>
    </w:p>
    <w:p w14:paraId="6D39F18F" w14:textId="77777777" w:rsidR="004D7106" w:rsidRDefault="004D7106" w:rsidP="004D7106">
      <w:pPr>
        <w:pStyle w:val="ListParagraph"/>
        <w:numPr>
          <w:ilvl w:val="0"/>
          <w:numId w:val="96"/>
        </w:numPr>
        <w:spacing w:after="0"/>
        <w:ind w:left="1437"/>
        <w:rPr>
          <w:rFonts w:ascii="Calibri" w:hAnsi="Calibri"/>
          <w:sz w:val="18"/>
          <w:szCs w:val="18"/>
        </w:rPr>
      </w:pPr>
      <w:r>
        <w:rPr>
          <w:rFonts w:ascii="Calibri" w:hAnsi="Calibri"/>
          <w:sz w:val="18"/>
          <w:szCs w:val="18"/>
        </w:rPr>
        <w:t xml:space="preserve">Arrangements are </w:t>
      </w:r>
      <w:r w:rsidRPr="004D7106">
        <w:rPr>
          <w:rFonts w:ascii="Calibri" w:hAnsi="Calibri"/>
          <w:sz w:val="18"/>
          <w:szCs w:val="18"/>
          <w:u w:val="single"/>
        </w:rPr>
        <w:t>frequently targeted</w:t>
      </w:r>
      <w:r>
        <w:rPr>
          <w:rFonts w:ascii="Calibri" w:hAnsi="Calibri"/>
          <w:sz w:val="18"/>
          <w:szCs w:val="18"/>
        </w:rPr>
        <w:t xml:space="preserve"> in the US</w:t>
      </w:r>
    </w:p>
    <w:p w14:paraId="498E25B5" w14:textId="68BCF18F" w:rsidR="004D7106" w:rsidRPr="008806B5" w:rsidRDefault="004D7106" w:rsidP="004D7106">
      <w:pPr>
        <w:pStyle w:val="ListParagraph"/>
        <w:numPr>
          <w:ilvl w:val="0"/>
          <w:numId w:val="96"/>
        </w:numPr>
        <w:spacing w:after="0"/>
        <w:ind w:left="1437"/>
        <w:rPr>
          <w:rFonts w:ascii="Calibri" w:hAnsi="Calibri"/>
          <w:sz w:val="18"/>
          <w:szCs w:val="18"/>
        </w:rPr>
      </w:pPr>
      <w:r>
        <w:rPr>
          <w:rFonts w:ascii="Calibri" w:hAnsi="Calibri"/>
          <w:sz w:val="18"/>
          <w:szCs w:val="18"/>
        </w:rPr>
        <w:t>In Canada, it was always thought it would be hard to go after these arrangements b/c of the old req for an unduly lessening of comp</w:t>
      </w:r>
    </w:p>
    <w:p w14:paraId="0DEE881A" w14:textId="334140E6" w:rsidR="00C52354" w:rsidRDefault="00C52354" w:rsidP="007166CE">
      <w:pPr>
        <w:pStyle w:val="ListParagraph"/>
        <w:numPr>
          <w:ilvl w:val="0"/>
          <w:numId w:val="96"/>
        </w:numPr>
        <w:spacing w:after="0"/>
        <w:rPr>
          <w:rFonts w:ascii="Calibri" w:hAnsi="Calibri"/>
          <w:sz w:val="18"/>
          <w:szCs w:val="18"/>
        </w:rPr>
      </w:pPr>
      <w:r>
        <w:rPr>
          <w:rFonts w:ascii="Calibri" w:hAnsi="Calibri"/>
          <w:sz w:val="18"/>
          <w:szCs w:val="18"/>
          <w:u w:val="single"/>
        </w:rPr>
        <w:t>Elements</w:t>
      </w:r>
      <w:r w:rsidR="004E4127">
        <w:rPr>
          <w:rFonts w:ascii="Calibri" w:hAnsi="Calibri"/>
          <w:sz w:val="18"/>
          <w:szCs w:val="18"/>
        </w:rPr>
        <w:t xml:space="preserve"> – Must be established </w:t>
      </w:r>
      <w:r w:rsidR="004E4127">
        <w:rPr>
          <w:rFonts w:ascii="Calibri" w:hAnsi="Calibri"/>
          <w:sz w:val="18"/>
          <w:szCs w:val="18"/>
          <w:u w:val="single"/>
        </w:rPr>
        <w:t>beyond a reasonable doubt</w:t>
      </w:r>
    </w:p>
    <w:p w14:paraId="6B413AD7" w14:textId="22008530" w:rsidR="00C52354" w:rsidRDefault="00C52354" w:rsidP="00E37EFB">
      <w:pPr>
        <w:pStyle w:val="ListParagraph"/>
        <w:numPr>
          <w:ilvl w:val="0"/>
          <w:numId w:val="114"/>
        </w:numPr>
        <w:spacing w:after="0"/>
        <w:ind w:left="1437"/>
        <w:rPr>
          <w:rFonts w:ascii="Calibri" w:hAnsi="Calibri"/>
          <w:sz w:val="18"/>
          <w:szCs w:val="18"/>
        </w:rPr>
      </w:pPr>
      <w:r w:rsidRPr="003D5B76">
        <w:rPr>
          <w:rFonts w:ascii="Calibri" w:hAnsi="Calibri"/>
          <w:sz w:val="18"/>
          <w:szCs w:val="18"/>
        </w:rPr>
        <w:t>Agreement</w:t>
      </w:r>
      <w:r w:rsidR="003D5B76" w:rsidRPr="003D5B76">
        <w:rPr>
          <w:rFonts w:ascii="Calibri" w:hAnsi="Calibri"/>
          <w:sz w:val="18"/>
          <w:szCs w:val="18"/>
        </w:rPr>
        <w:t>, Arrangement or Conspiracy</w:t>
      </w:r>
    </w:p>
    <w:p w14:paraId="1915DF8E" w14:textId="7EEEA4D8" w:rsidR="00997339" w:rsidRPr="003D5B76" w:rsidRDefault="00997339" w:rsidP="00997339">
      <w:pPr>
        <w:pStyle w:val="ListParagraph"/>
        <w:numPr>
          <w:ilvl w:val="0"/>
          <w:numId w:val="205"/>
        </w:numPr>
        <w:spacing w:after="0"/>
        <w:rPr>
          <w:rFonts w:ascii="Calibri" w:hAnsi="Calibri"/>
          <w:sz w:val="18"/>
          <w:szCs w:val="18"/>
        </w:rPr>
      </w:pPr>
      <w:r>
        <w:rPr>
          <w:rFonts w:ascii="Calibri" w:hAnsi="Calibri"/>
          <w:sz w:val="18"/>
          <w:szCs w:val="18"/>
        </w:rPr>
        <w:t xml:space="preserve">Arrangement is </w:t>
      </w:r>
      <w:r>
        <w:rPr>
          <w:rFonts w:ascii="Calibri" w:hAnsi="Calibri"/>
          <w:sz w:val="18"/>
          <w:szCs w:val="18"/>
          <w:u w:val="single"/>
        </w:rPr>
        <w:t>less</w:t>
      </w:r>
      <w:r>
        <w:rPr>
          <w:rFonts w:ascii="Calibri" w:hAnsi="Calibri"/>
          <w:sz w:val="18"/>
          <w:szCs w:val="18"/>
        </w:rPr>
        <w:t xml:space="preserve"> than an agreement; Conspiracy is undefined</w:t>
      </w:r>
    </w:p>
    <w:p w14:paraId="429852AE" w14:textId="385B7A45" w:rsidR="00C52354" w:rsidRDefault="00C52354" w:rsidP="00E37EFB">
      <w:pPr>
        <w:pStyle w:val="ListParagraph"/>
        <w:numPr>
          <w:ilvl w:val="0"/>
          <w:numId w:val="114"/>
        </w:numPr>
        <w:spacing w:after="0"/>
        <w:ind w:left="1437"/>
        <w:rPr>
          <w:rFonts w:ascii="Calibri" w:hAnsi="Calibri"/>
          <w:sz w:val="18"/>
          <w:szCs w:val="18"/>
        </w:rPr>
      </w:pPr>
      <w:r>
        <w:rPr>
          <w:rFonts w:ascii="Calibri" w:hAnsi="Calibri"/>
          <w:sz w:val="18"/>
          <w:szCs w:val="18"/>
        </w:rPr>
        <w:t>Two or more competitors (or potential competitors)</w:t>
      </w:r>
    </w:p>
    <w:p w14:paraId="0B2E86AD" w14:textId="52D29591" w:rsidR="003F66BC" w:rsidRDefault="003F66BC" w:rsidP="00E37EFB">
      <w:pPr>
        <w:pStyle w:val="ListParagraph"/>
        <w:numPr>
          <w:ilvl w:val="0"/>
          <w:numId w:val="116"/>
        </w:numPr>
        <w:spacing w:after="0"/>
        <w:rPr>
          <w:rFonts w:ascii="Calibri" w:hAnsi="Calibri"/>
          <w:sz w:val="18"/>
          <w:szCs w:val="18"/>
        </w:rPr>
      </w:pPr>
      <w:r>
        <w:rPr>
          <w:rFonts w:ascii="Calibri" w:hAnsi="Calibri"/>
          <w:sz w:val="18"/>
          <w:szCs w:val="18"/>
        </w:rPr>
        <w:t xml:space="preserve">Includes any person who it is reasonable to believe would be likely to compete with respect to a product in the absence of a conspiracy, arrangement or agreement </w:t>
      </w:r>
    </w:p>
    <w:p w14:paraId="33FF1F49" w14:textId="77777777" w:rsidR="007C2D7F" w:rsidRPr="00CC61E5" w:rsidRDefault="007C2D7F" w:rsidP="00E37EFB">
      <w:pPr>
        <w:pStyle w:val="ListParagraph"/>
        <w:numPr>
          <w:ilvl w:val="0"/>
          <w:numId w:val="116"/>
        </w:numPr>
        <w:spacing w:after="0"/>
        <w:rPr>
          <w:rFonts w:ascii="Calibri" w:hAnsi="Calibri"/>
          <w:sz w:val="18"/>
          <w:szCs w:val="18"/>
        </w:rPr>
      </w:pPr>
      <w:r>
        <w:rPr>
          <w:rFonts w:ascii="Calibri" w:hAnsi="Calibri"/>
          <w:sz w:val="18"/>
          <w:szCs w:val="18"/>
        </w:rPr>
        <w:t xml:space="preserve">Does </w:t>
      </w:r>
      <w:r>
        <w:rPr>
          <w:rFonts w:ascii="Calibri" w:hAnsi="Calibri"/>
          <w:sz w:val="18"/>
          <w:szCs w:val="18"/>
          <w:u w:val="single"/>
        </w:rPr>
        <w:t>not</w:t>
      </w:r>
      <w:r>
        <w:rPr>
          <w:rFonts w:ascii="Calibri" w:hAnsi="Calibri"/>
          <w:sz w:val="18"/>
          <w:szCs w:val="18"/>
        </w:rPr>
        <w:t xml:space="preserve"> include parties that only compete with respect to products which are </w:t>
      </w:r>
      <w:r w:rsidRPr="009D7E8C">
        <w:rPr>
          <w:rFonts w:ascii="Calibri" w:hAnsi="Calibri"/>
          <w:sz w:val="18"/>
          <w:szCs w:val="18"/>
          <w:u w:val="single"/>
        </w:rPr>
        <w:t>not</w:t>
      </w:r>
      <w:r>
        <w:rPr>
          <w:rFonts w:ascii="Calibri" w:hAnsi="Calibri"/>
          <w:sz w:val="18"/>
          <w:szCs w:val="18"/>
        </w:rPr>
        <w:t xml:space="preserve"> the subject of the agreement</w:t>
      </w:r>
    </w:p>
    <w:p w14:paraId="286B52FD" w14:textId="134C1F87" w:rsidR="00C52354" w:rsidRDefault="00C52354" w:rsidP="00E37EFB">
      <w:pPr>
        <w:pStyle w:val="ListParagraph"/>
        <w:numPr>
          <w:ilvl w:val="0"/>
          <w:numId w:val="114"/>
        </w:numPr>
        <w:spacing w:after="0"/>
        <w:ind w:left="1437"/>
        <w:rPr>
          <w:rFonts w:ascii="Calibri" w:hAnsi="Calibri"/>
          <w:sz w:val="18"/>
          <w:szCs w:val="18"/>
        </w:rPr>
      </w:pPr>
      <w:r>
        <w:rPr>
          <w:rFonts w:ascii="Calibri" w:hAnsi="Calibri"/>
          <w:sz w:val="18"/>
          <w:szCs w:val="18"/>
        </w:rPr>
        <w:t xml:space="preserve">Intent – Subjective intent to enter conspiracy &amp; knowledge of terms (From </w:t>
      </w:r>
      <w:r>
        <w:rPr>
          <w:rFonts w:ascii="Calibri" w:hAnsi="Calibri"/>
          <w:b/>
          <w:i/>
          <w:sz w:val="18"/>
          <w:szCs w:val="18"/>
        </w:rPr>
        <w:t>Canada v. Pharmaceutical</w:t>
      </w:r>
      <w:r>
        <w:rPr>
          <w:rFonts w:ascii="Calibri" w:hAnsi="Calibri"/>
          <w:sz w:val="18"/>
          <w:szCs w:val="18"/>
        </w:rPr>
        <w:t xml:space="preserve"> on old s.45 but still applicable) </w:t>
      </w:r>
    </w:p>
    <w:p w14:paraId="3591AF84" w14:textId="77777777" w:rsidR="00C52354" w:rsidRPr="00C52354" w:rsidRDefault="00C52354" w:rsidP="00E37EFB">
      <w:pPr>
        <w:pStyle w:val="ListParagraph"/>
        <w:numPr>
          <w:ilvl w:val="0"/>
          <w:numId w:val="115"/>
        </w:numPr>
        <w:spacing w:after="0"/>
        <w:ind w:left="2157"/>
        <w:rPr>
          <w:rFonts w:ascii="Calibri" w:hAnsi="Calibri"/>
          <w:sz w:val="18"/>
          <w:szCs w:val="18"/>
        </w:rPr>
      </w:pPr>
      <w:r w:rsidRPr="00C52354">
        <w:rPr>
          <w:rFonts w:ascii="Calibri" w:hAnsi="Calibri"/>
          <w:sz w:val="18"/>
          <w:szCs w:val="18"/>
        </w:rPr>
        <w:t xml:space="preserve">Under old s. 45 it was not sufficient if an accused intended to enter an agreement but did not intend to carry out its terms </w:t>
      </w:r>
    </w:p>
    <w:p w14:paraId="63A055E1" w14:textId="77777777" w:rsidR="00C52354" w:rsidRDefault="00C52354" w:rsidP="00E37EFB">
      <w:pPr>
        <w:pStyle w:val="ListParagraph"/>
        <w:numPr>
          <w:ilvl w:val="0"/>
          <w:numId w:val="115"/>
        </w:numPr>
        <w:spacing w:after="0"/>
        <w:rPr>
          <w:rFonts w:ascii="Calibri" w:hAnsi="Calibri"/>
          <w:sz w:val="18"/>
          <w:szCs w:val="18"/>
        </w:rPr>
      </w:pPr>
      <w:r>
        <w:rPr>
          <w:rFonts w:ascii="Calibri" w:hAnsi="Calibri"/>
          <w:sz w:val="18"/>
          <w:szCs w:val="18"/>
        </w:rPr>
        <w:t>Crown need not demonstrate that the agreement had an effect on competition</w:t>
      </w:r>
    </w:p>
    <w:p w14:paraId="4E9B63BC" w14:textId="4BF83D60" w:rsidR="006553C8" w:rsidRDefault="00CC3304" w:rsidP="006553C8">
      <w:pPr>
        <w:pStyle w:val="ListParagraph"/>
        <w:numPr>
          <w:ilvl w:val="0"/>
          <w:numId w:val="96"/>
        </w:numPr>
        <w:spacing w:after="0"/>
        <w:ind w:left="717"/>
        <w:rPr>
          <w:rFonts w:ascii="Calibri" w:hAnsi="Calibri"/>
          <w:sz w:val="18"/>
          <w:szCs w:val="18"/>
        </w:rPr>
      </w:pPr>
      <w:r w:rsidRPr="003F66BC">
        <w:rPr>
          <w:rFonts w:ascii="Calibri" w:hAnsi="Calibri"/>
          <w:sz w:val="18"/>
          <w:szCs w:val="18"/>
        </w:rPr>
        <w:t xml:space="preserve">A party involved in a conspiracy who is not a competitor may still face prosecution for aiding and abetting under </w:t>
      </w:r>
      <w:r w:rsidR="003F66BC" w:rsidRPr="003F66BC">
        <w:rPr>
          <w:rFonts w:ascii="Calibri" w:hAnsi="Calibri"/>
          <w:sz w:val="18"/>
          <w:szCs w:val="18"/>
        </w:rPr>
        <w:t xml:space="preserve">s. 21 of the Criminal Code </w:t>
      </w:r>
    </w:p>
    <w:p w14:paraId="1D88D902" w14:textId="245D8B96" w:rsidR="00221984" w:rsidRDefault="00221984" w:rsidP="006553C8">
      <w:pPr>
        <w:pStyle w:val="ListParagraph"/>
        <w:numPr>
          <w:ilvl w:val="0"/>
          <w:numId w:val="96"/>
        </w:numPr>
        <w:spacing w:after="0"/>
        <w:ind w:left="717"/>
        <w:rPr>
          <w:rFonts w:ascii="Calibri" w:hAnsi="Calibri"/>
          <w:sz w:val="18"/>
          <w:szCs w:val="18"/>
        </w:rPr>
      </w:pPr>
      <w:r>
        <w:rPr>
          <w:rFonts w:ascii="Calibri" w:hAnsi="Calibri"/>
          <w:sz w:val="18"/>
          <w:szCs w:val="18"/>
        </w:rPr>
        <w:t xml:space="preserve">New </w:t>
      </w:r>
      <w:r>
        <w:rPr>
          <w:rFonts w:ascii="Calibri" w:hAnsi="Calibri"/>
          <w:sz w:val="18"/>
          <w:szCs w:val="18"/>
          <w:u w:val="single"/>
        </w:rPr>
        <w:t>mens rea</w:t>
      </w:r>
      <w:r>
        <w:rPr>
          <w:rFonts w:ascii="Calibri" w:hAnsi="Calibri"/>
          <w:sz w:val="18"/>
          <w:szCs w:val="18"/>
        </w:rPr>
        <w:t xml:space="preserve"> requirement seems to be only that the accused know he was conspiring, agreeing, or arranging (but no case law yet!)</w:t>
      </w:r>
    </w:p>
    <w:p w14:paraId="0D576AF7" w14:textId="77777777" w:rsidR="003F66BC" w:rsidRPr="003F66BC" w:rsidRDefault="003F66BC" w:rsidP="003F66BC">
      <w:pPr>
        <w:pStyle w:val="ListParagraph"/>
        <w:spacing w:after="0"/>
        <w:ind w:left="717"/>
        <w:rPr>
          <w:rFonts w:ascii="Calibri" w:hAnsi="Calibri"/>
          <w:sz w:val="18"/>
          <w:szCs w:val="18"/>
        </w:rPr>
      </w:pPr>
    </w:p>
    <w:p w14:paraId="2A3CD46F" w14:textId="7765D289" w:rsidR="006553C8" w:rsidRPr="00975372" w:rsidRDefault="00975372" w:rsidP="00975372">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lastRenderedPageBreak/>
        <w:t xml:space="preserve">B) </w:t>
      </w:r>
      <w:r w:rsidR="006553C8" w:rsidRPr="00975372">
        <w:rPr>
          <w:rFonts w:ascii="BlairMdITC TT-Medium" w:hAnsi="BlairMdITC TT-Medium"/>
          <w:b/>
          <w:sz w:val="16"/>
          <w:szCs w:val="16"/>
        </w:rPr>
        <w:t xml:space="preserve">Agreement </w:t>
      </w:r>
    </w:p>
    <w:p w14:paraId="696385DA" w14:textId="57ABB352" w:rsidR="004E4127" w:rsidRDefault="004E4127" w:rsidP="00390824">
      <w:pPr>
        <w:pStyle w:val="ListParagraph"/>
        <w:numPr>
          <w:ilvl w:val="0"/>
          <w:numId w:val="98"/>
        </w:numPr>
        <w:spacing w:after="0"/>
        <w:rPr>
          <w:rFonts w:ascii="Calibri" w:hAnsi="Calibri"/>
          <w:sz w:val="18"/>
          <w:szCs w:val="18"/>
        </w:rPr>
      </w:pPr>
      <w:r>
        <w:rPr>
          <w:rFonts w:ascii="Calibri" w:hAnsi="Calibri"/>
          <w:sz w:val="18"/>
          <w:szCs w:val="18"/>
        </w:rPr>
        <w:t xml:space="preserve">Parties must have a </w:t>
      </w:r>
      <w:r>
        <w:rPr>
          <w:rFonts w:ascii="Calibri" w:hAnsi="Calibri"/>
          <w:sz w:val="18"/>
          <w:szCs w:val="18"/>
          <w:u w:val="single"/>
        </w:rPr>
        <w:t>mutual</w:t>
      </w:r>
      <w:r>
        <w:rPr>
          <w:rFonts w:ascii="Calibri" w:hAnsi="Calibri"/>
          <w:sz w:val="18"/>
          <w:szCs w:val="18"/>
        </w:rPr>
        <w:t xml:space="preserve"> understanding or agreement (</w:t>
      </w:r>
      <w:r>
        <w:rPr>
          <w:rFonts w:ascii="Calibri" w:hAnsi="Calibri"/>
          <w:sz w:val="18"/>
          <w:szCs w:val="18"/>
          <w:u w:val="single"/>
        </w:rPr>
        <w:t>Unilateral</w:t>
      </w:r>
      <w:r>
        <w:rPr>
          <w:rFonts w:ascii="Calibri" w:hAnsi="Calibri"/>
          <w:sz w:val="18"/>
          <w:szCs w:val="18"/>
        </w:rPr>
        <w:t xml:space="preserve"> conduct may be contrary to other provisions)</w:t>
      </w:r>
    </w:p>
    <w:p w14:paraId="5102734B" w14:textId="660DE726" w:rsidR="004E4127" w:rsidRDefault="004E4127" w:rsidP="004E4127">
      <w:pPr>
        <w:pStyle w:val="ListParagraph"/>
        <w:numPr>
          <w:ilvl w:val="0"/>
          <w:numId w:val="98"/>
        </w:numPr>
        <w:spacing w:after="0"/>
        <w:ind w:left="1437"/>
        <w:rPr>
          <w:rFonts w:ascii="Calibri" w:hAnsi="Calibri"/>
          <w:sz w:val="18"/>
          <w:szCs w:val="18"/>
        </w:rPr>
      </w:pPr>
      <w:r>
        <w:rPr>
          <w:rFonts w:ascii="Calibri" w:hAnsi="Calibri"/>
          <w:sz w:val="18"/>
          <w:szCs w:val="18"/>
        </w:rPr>
        <w:t xml:space="preserve">Consensus or understanding may be arrived at either explicitly or tacitly </w:t>
      </w:r>
    </w:p>
    <w:p w14:paraId="2A12F548" w14:textId="3C2776B9" w:rsidR="004E4127" w:rsidRPr="004E4127" w:rsidRDefault="004E4127" w:rsidP="00390824">
      <w:pPr>
        <w:pStyle w:val="ListParagraph"/>
        <w:numPr>
          <w:ilvl w:val="0"/>
          <w:numId w:val="98"/>
        </w:numPr>
        <w:spacing w:after="0"/>
        <w:rPr>
          <w:rFonts w:ascii="Calibri" w:hAnsi="Calibri"/>
          <w:sz w:val="18"/>
          <w:szCs w:val="18"/>
          <w:u w:val="single"/>
        </w:rPr>
      </w:pPr>
      <w:r>
        <w:rPr>
          <w:rFonts w:ascii="Calibri" w:hAnsi="Calibri"/>
          <w:sz w:val="18"/>
          <w:szCs w:val="18"/>
          <w:u w:val="single"/>
        </w:rPr>
        <w:t>Formal</w:t>
      </w:r>
      <w:r>
        <w:rPr>
          <w:rFonts w:ascii="Calibri" w:hAnsi="Calibri"/>
          <w:sz w:val="18"/>
          <w:szCs w:val="18"/>
        </w:rPr>
        <w:t xml:space="preserve"> contract </w:t>
      </w:r>
      <w:r>
        <w:rPr>
          <w:rFonts w:ascii="Calibri" w:hAnsi="Calibri"/>
          <w:sz w:val="18"/>
          <w:szCs w:val="18"/>
          <w:u w:val="single"/>
        </w:rPr>
        <w:t>not</w:t>
      </w:r>
      <w:r>
        <w:rPr>
          <w:rFonts w:ascii="Calibri" w:hAnsi="Calibri"/>
          <w:sz w:val="18"/>
          <w:szCs w:val="18"/>
        </w:rPr>
        <w:t xml:space="preserve"> necessary – Provision applies to all forms of agreement regardless of the degree of formality or enforceability </w:t>
      </w:r>
    </w:p>
    <w:p w14:paraId="3E699404" w14:textId="3A557551" w:rsidR="004E4127" w:rsidRDefault="004E4127" w:rsidP="00390824">
      <w:pPr>
        <w:pStyle w:val="ListParagraph"/>
        <w:numPr>
          <w:ilvl w:val="0"/>
          <w:numId w:val="98"/>
        </w:numPr>
        <w:spacing w:after="0"/>
        <w:rPr>
          <w:rFonts w:ascii="Calibri" w:hAnsi="Calibri"/>
          <w:sz w:val="18"/>
          <w:szCs w:val="18"/>
        </w:rPr>
      </w:pPr>
      <w:r>
        <w:rPr>
          <w:rFonts w:ascii="Calibri" w:hAnsi="Calibri"/>
          <w:sz w:val="18"/>
          <w:szCs w:val="18"/>
        </w:rPr>
        <w:t xml:space="preserve">Agreement must be more than communication which raises expectation that parties will act in a certain way </w:t>
      </w:r>
    </w:p>
    <w:p w14:paraId="72B513FD" w14:textId="59E47FB4" w:rsidR="0028191A" w:rsidRPr="003D5B76" w:rsidRDefault="0028191A" w:rsidP="00390824">
      <w:pPr>
        <w:pStyle w:val="ListParagraph"/>
        <w:numPr>
          <w:ilvl w:val="0"/>
          <w:numId w:val="98"/>
        </w:numPr>
        <w:spacing w:after="0"/>
        <w:rPr>
          <w:rFonts w:ascii="Calibri" w:hAnsi="Calibri"/>
          <w:sz w:val="18"/>
          <w:szCs w:val="18"/>
        </w:rPr>
      </w:pPr>
      <w:r w:rsidRPr="003D5B76">
        <w:rPr>
          <w:rFonts w:ascii="Calibri" w:hAnsi="Calibri"/>
          <w:sz w:val="18"/>
          <w:szCs w:val="18"/>
        </w:rPr>
        <w:t xml:space="preserve">Agreement may be inferred from </w:t>
      </w:r>
      <w:r w:rsidRPr="003D5B76">
        <w:rPr>
          <w:rFonts w:ascii="Calibri" w:hAnsi="Calibri"/>
          <w:sz w:val="18"/>
          <w:szCs w:val="18"/>
          <w:u w:val="single"/>
        </w:rPr>
        <w:t>circumstantial evidence</w:t>
      </w:r>
      <w:r w:rsidR="002230E2" w:rsidRPr="003D5B76">
        <w:rPr>
          <w:rFonts w:ascii="Calibri" w:hAnsi="Calibri"/>
          <w:sz w:val="18"/>
          <w:szCs w:val="18"/>
        </w:rPr>
        <w:t xml:space="preserve"> alone (W/o</w:t>
      </w:r>
      <w:r w:rsidRPr="003D5B76">
        <w:rPr>
          <w:rFonts w:ascii="Calibri" w:hAnsi="Calibri"/>
          <w:sz w:val="18"/>
          <w:szCs w:val="18"/>
        </w:rPr>
        <w:t xml:space="preserve"> direct evidence of communication </w:t>
      </w:r>
      <w:r w:rsidR="004E4127" w:rsidRPr="003D5B76">
        <w:rPr>
          <w:rFonts w:ascii="Calibri" w:hAnsi="Calibri"/>
          <w:sz w:val="18"/>
          <w:szCs w:val="18"/>
        </w:rPr>
        <w:t>or an express agreement)</w:t>
      </w:r>
      <w:r w:rsidR="002230E2" w:rsidRPr="003D5B76">
        <w:rPr>
          <w:rFonts w:ascii="Calibri" w:hAnsi="Calibri"/>
          <w:sz w:val="18"/>
          <w:szCs w:val="18"/>
        </w:rPr>
        <w:t xml:space="preserve"> (</w:t>
      </w:r>
      <w:r w:rsidR="002230E2" w:rsidRPr="003D5B76">
        <w:rPr>
          <w:rFonts w:ascii="Calibri" w:hAnsi="Calibri"/>
          <w:b/>
          <w:sz w:val="18"/>
          <w:szCs w:val="18"/>
        </w:rPr>
        <w:t>S. 45(3)</w:t>
      </w:r>
      <w:r w:rsidR="002230E2" w:rsidRPr="003D5B76">
        <w:rPr>
          <w:rFonts w:ascii="Calibri" w:hAnsi="Calibri"/>
          <w:sz w:val="18"/>
          <w:szCs w:val="18"/>
        </w:rPr>
        <w:t>)</w:t>
      </w:r>
    </w:p>
    <w:p w14:paraId="1D785C1C" w14:textId="2AE83E4C" w:rsidR="004E4127" w:rsidRDefault="004E4127" w:rsidP="004E4127">
      <w:pPr>
        <w:pStyle w:val="ListParagraph"/>
        <w:numPr>
          <w:ilvl w:val="0"/>
          <w:numId w:val="98"/>
        </w:numPr>
        <w:spacing w:after="0"/>
        <w:ind w:left="1437"/>
        <w:rPr>
          <w:rFonts w:ascii="Calibri" w:hAnsi="Calibri"/>
          <w:sz w:val="18"/>
          <w:szCs w:val="18"/>
        </w:rPr>
      </w:pPr>
      <w:r>
        <w:rPr>
          <w:rFonts w:ascii="Calibri" w:hAnsi="Calibri"/>
          <w:sz w:val="18"/>
          <w:szCs w:val="18"/>
          <w:u w:val="single"/>
        </w:rPr>
        <w:t>Circumstantial evidence</w:t>
      </w:r>
      <w:r>
        <w:rPr>
          <w:rFonts w:ascii="Calibri" w:hAnsi="Calibri"/>
          <w:sz w:val="18"/>
          <w:szCs w:val="18"/>
        </w:rPr>
        <w:t xml:space="preserve"> can include evidence of:</w:t>
      </w:r>
    </w:p>
    <w:p w14:paraId="185C6054" w14:textId="23C7C624" w:rsidR="004E4127" w:rsidRDefault="004E4127" w:rsidP="004E4127">
      <w:pPr>
        <w:pStyle w:val="ListParagraph"/>
        <w:numPr>
          <w:ilvl w:val="0"/>
          <w:numId w:val="98"/>
        </w:numPr>
        <w:spacing w:after="0"/>
        <w:ind w:left="2157"/>
        <w:rPr>
          <w:rFonts w:ascii="Calibri" w:hAnsi="Calibri"/>
          <w:sz w:val="18"/>
          <w:szCs w:val="18"/>
        </w:rPr>
      </w:pPr>
      <w:r>
        <w:rPr>
          <w:rFonts w:ascii="Calibri" w:hAnsi="Calibri"/>
          <w:sz w:val="18"/>
          <w:szCs w:val="18"/>
        </w:rPr>
        <w:t>Meetings</w:t>
      </w:r>
    </w:p>
    <w:p w14:paraId="0FA76484" w14:textId="0F323ACE" w:rsidR="004E4127" w:rsidRDefault="004E4127" w:rsidP="004E4127">
      <w:pPr>
        <w:pStyle w:val="ListParagraph"/>
        <w:numPr>
          <w:ilvl w:val="0"/>
          <w:numId w:val="98"/>
        </w:numPr>
        <w:spacing w:after="0"/>
        <w:ind w:left="2157"/>
        <w:rPr>
          <w:rFonts w:ascii="Calibri" w:hAnsi="Calibri"/>
          <w:sz w:val="18"/>
          <w:szCs w:val="18"/>
        </w:rPr>
      </w:pPr>
      <w:r>
        <w:rPr>
          <w:rFonts w:ascii="Calibri" w:hAnsi="Calibri"/>
          <w:sz w:val="18"/>
          <w:szCs w:val="18"/>
        </w:rPr>
        <w:t xml:space="preserve">Exchanges of competitively sensitive information (must be </w:t>
      </w:r>
      <w:r>
        <w:rPr>
          <w:rFonts w:ascii="Calibri" w:hAnsi="Calibri"/>
          <w:sz w:val="18"/>
          <w:szCs w:val="18"/>
          <w:u w:val="single"/>
        </w:rPr>
        <w:t>very</w:t>
      </w:r>
      <w:r>
        <w:rPr>
          <w:rFonts w:ascii="Calibri" w:hAnsi="Calibri"/>
          <w:sz w:val="18"/>
          <w:szCs w:val="18"/>
        </w:rPr>
        <w:t xml:space="preserve"> careful about what information is circulated)</w:t>
      </w:r>
    </w:p>
    <w:p w14:paraId="420910AB" w14:textId="50F896FC" w:rsidR="004E4127" w:rsidRDefault="004E4127" w:rsidP="004E4127">
      <w:pPr>
        <w:pStyle w:val="ListParagraph"/>
        <w:numPr>
          <w:ilvl w:val="0"/>
          <w:numId w:val="98"/>
        </w:numPr>
        <w:spacing w:after="0"/>
        <w:ind w:left="2157"/>
        <w:rPr>
          <w:rFonts w:ascii="Calibri" w:hAnsi="Calibri"/>
          <w:sz w:val="18"/>
          <w:szCs w:val="18"/>
        </w:rPr>
      </w:pPr>
      <w:r>
        <w:rPr>
          <w:rFonts w:ascii="Calibri" w:hAnsi="Calibri"/>
          <w:sz w:val="18"/>
          <w:szCs w:val="18"/>
        </w:rPr>
        <w:t>Identical or similar pricing</w:t>
      </w:r>
    </w:p>
    <w:p w14:paraId="12E75D72" w14:textId="3AE5E238" w:rsidR="004E4127" w:rsidRDefault="004E4127" w:rsidP="004E4127">
      <w:pPr>
        <w:pStyle w:val="ListParagraph"/>
        <w:numPr>
          <w:ilvl w:val="0"/>
          <w:numId w:val="98"/>
        </w:numPr>
        <w:spacing w:after="0"/>
        <w:ind w:left="2157"/>
        <w:rPr>
          <w:rFonts w:ascii="Calibri" w:hAnsi="Calibri"/>
          <w:sz w:val="18"/>
          <w:szCs w:val="18"/>
        </w:rPr>
      </w:pPr>
      <w:r>
        <w:rPr>
          <w:rFonts w:ascii="Calibri" w:hAnsi="Calibri"/>
          <w:sz w:val="18"/>
          <w:szCs w:val="18"/>
        </w:rPr>
        <w:t>Language inferring the existence of an agreement (Including off-hand references to an agreement)</w:t>
      </w:r>
    </w:p>
    <w:p w14:paraId="1506A49D" w14:textId="5525DEB1" w:rsidR="004E4127" w:rsidRDefault="004E4127" w:rsidP="004E4127">
      <w:pPr>
        <w:pStyle w:val="ListParagraph"/>
        <w:numPr>
          <w:ilvl w:val="0"/>
          <w:numId w:val="98"/>
        </w:numPr>
        <w:spacing w:after="0"/>
        <w:ind w:left="2157"/>
        <w:rPr>
          <w:rFonts w:ascii="Calibri" w:hAnsi="Calibri"/>
          <w:sz w:val="18"/>
          <w:szCs w:val="18"/>
        </w:rPr>
      </w:pPr>
      <w:r>
        <w:rPr>
          <w:rFonts w:ascii="Calibri" w:hAnsi="Calibri"/>
          <w:sz w:val="18"/>
          <w:szCs w:val="18"/>
        </w:rPr>
        <w:t xml:space="preserve">Enforcement activities or suggestions that cheaters will be punished </w:t>
      </w:r>
    </w:p>
    <w:p w14:paraId="4360017D" w14:textId="28DD14AD" w:rsidR="004E4127" w:rsidRDefault="004E4127" w:rsidP="004E4127">
      <w:pPr>
        <w:pStyle w:val="ListParagraph"/>
        <w:numPr>
          <w:ilvl w:val="0"/>
          <w:numId w:val="98"/>
        </w:numPr>
        <w:spacing w:after="0"/>
        <w:ind w:left="2157"/>
        <w:rPr>
          <w:rFonts w:ascii="Calibri" w:hAnsi="Calibri"/>
          <w:sz w:val="18"/>
          <w:szCs w:val="18"/>
        </w:rPr>
      </w:pPr>
      <w:r>
        <w:rPr>
          <w:rFonts w:ascii="Calibri" w:hAnsi="Calibri"/>
          <w:sz w:val="18"/>
          <w:szCs w:val="18"/>
        </w:rPr>
        <w:t>Conduct that can only be explained by the existence of an agreement</w:t>
      </w:r>
    </w:p>
    <w:p w14:paraId="20244740" w14:textId="4573B93C" w:rsidR="004E4127" w:rsidRDefault="004E4127" w:rsidP="004E4127">
      <w:pPr>
        <w:pStyle w:val="ListParagraph"/>
        <w:numPr>
          <w:ilvl w:val="0"/>
          <w:numId w:val="98"/>
        </w:numPr>
        <w:spacing w:after="0"/>
        <w:ind w:left="717"/>
        <w:rPr>
          <w:rFonts w:ascii="Calibri" w:hAnsi="Calibri"/>
          <w:sz w:val="18"/>
          <w:szCs w:val="18"/>
        </w:rPr>
      </w:pPr>
      <w:r>
        <w:rPr>
          <w:rFonts w:ascii="Calibri" w:hAnsi="Calibri"/>
          <w:sz w:val="18"/>
          <w:szCs w:val="18"/>
        </w:rPr>
        <w:t xml:space="preserve">Agreement does </w:t>
      </w:r>
      <w:r>
        <w:rPr>
          <w:rFonts w:ascii="Calibri" w:hAnsi="Calibri"/>
          <w:sz w:val="18"/>
          <w:szCs w:val="18"/>
          <w:u w:val="single"/>
        </w:rPr>
        <w:t>not</w:t>
      </w:r>
      <w:r>
        <w:rPr>
          <w:rFonts w:ascii="Calibri" w:hAnsi="Calibri"/>
          <w:sz w:val="18"/>
          <w:szCs w:val="18"/>
        </w:rPr>
        <w:t xml:space="preserve"> need to be carried out to establish an offence – No acts need to be taken in furtherance of the conspiracy</w:t>
      </w:r>
    </w:p>
    <w:p w14:paraId="03ED6621" w14:textId="0C010AC3" w:rsidR="004E4127" w:rsidRPr="004E4127" w:rsidRDefault="004E4127" w:rsidP="004E4127">
      <w:pPr>
        <w:pStyle w:val="ListParagraph"/>
        <w:numPr>
          <w:ilvl w:val="0"/>
          <w:numId w:val="98"/>
        </w:numPr>
        <w:spacing w:after="0"/>
        <w:ind w:left="717"/>
        <w:rPr>
          <w:rFonts w:ascii="Calibri" w:hAnsi="Calibri"/>
          <w:sz w:val="18"/>
          <w:szCs w:val="18"/>
        </w:rPr>
      </w:pPr>
      <w:r>
        <w:rPr>
          <w:rFonts w:ascii="Calibri" w:hAnsi="Calibri"/>
          <w:sz w:val="18"/>
          <w:szCs w:val="18"/>
        </w:rPr>
        <w:t xml:space="preserve">Agreement does </w:t>
      </w:r>
      <w:r>
        <w:rPr>
          <w:rFonts w:ascii="Calibri" w:hAnsi="Calibri"/>
          <w:sz w:val="18"/>
          <w:szCs w:val="18"/>
          <w:u w:val="single"/>
        </w:rPr>
        <w:t>not</w:t>
      </w:r>
      <w:r>
        <w:rPr>
          <w:rFonts w:ascii="Calibri" w:hAnsi="Calibri"/>
          <w:sz w:val="18"/>
          <w:szCs w:val="18"/>
        </w:rPr>
        <w:t xml:space="preserve"> need to be secret or covert to establish an offence – Can be public or overt </w:t>
      </w:r>
    </w:p>
    <w:p w14:paraId="4B619966" w14:textId="77777777" w:rsidR="00715D65" w:rsidRDefault="00715D65" w:rsidP="00715D65">
      <w:pPr>
        <w:pStyle w:val="ListParagraph"/>
        <w:numPr>
          <w:ilvl w:val="0"/>
          <w:numId w:val="98"/>
        </w:numPr>
        <w:spacing w:after="0"/>
        <w:rPr>
          <w:rFonts w:ascii="Calibri" w:hAnsi="Calibri"/>
          <w:sz w:val="18"/>
          <w:szCs w:val="18"/>
        </w:rPr>
      </w:pPr>
      <w:r w:rsidRPr="00F2316E">
        <w:rPr>
          <w:rFonts w:ascii="Calibri" w:hAnsi="Calibri"/>
          <w:sz w:val="18"/>
          <w:szCs w:val="18"/>
          <w:u w:val="single"/>
        </w:rPr>
        <w:t>Conscious parallelism</w:t>
      </w:r>
      <w:r>
        <w:rPr>
          <w:rFonts w:ascii="Calibri" w:hAnsi="Calibri"/>
          <w:sz w:val="18"/>
          <w:szCs w:val="18"/>
        </w:rPr>
        <w:t>, in and of itself, does not constitute an agreement</w:t>
      </w:r>
    </w:p>
    <w:p w14:paraId="0E1F8023" w14:textId="0D8377B9" w:rsidR="0028191A" w:rsidRDefault="001269B5" w:rsidP="00715D65">
      <w:pPr>
        <w:pStyle w:val="ListParagraph"/>
        <w:numPr>
          <w:ilvl w:val="0"/>
          <w:numId w:val="98"/>
        </w:numPr>
        <w:spacing w:after="0"/>
        <w:ind w:left="1437"/>
        <w:rPr>
          <w:rFonts w:ascii="Calibri" w:hAnsi="Calibri"/>
          <w:sz w:val="18"/>
          <w:szCs w:val="18"/>
        </w:rPr>
      </w:pPr>
      <w:r>
        <w:rPr>
          <w:rFonts w:ascii="Calibri" w:hAnsi="Calibri"/>
          <w:sz w:val="18"/>
          <w:szCs w:val="18"/>
        </w:rPr>
        <w:t>One competitor may take the lead at raising prices</w:t>
      </w:r>
    </w:p>
    <w:p w14:paraId="1EE33560" w14:textId="0794B181" w:rsidR="001269B5" w:rsidRDefault="001269B5" w:rsidP="00715D65">
      <w:pPr>
        <w:pStyle w:val="ListParagraph"/>
        <w:numPr>
          <w:ilvl w:val="0"/>
          <w:numId w:val="98"/>
        </w:numPr>
        <w:spacing w:after="0"/>
        <w:ind w:left="1437"/>
        <w:rPr>
          <w:rFonts w:ascii="Calibri" w:hAnsi="Calibri"/>
          <w:sz w:val="18"/>
          <w:szCs w:val="18"/>
        </w:rPr>
      </w:pPr>
      <w:r>
        <w:rPr>
          <w:rFonts w:ascii="Calibri" w:hAnsi="Calibri"/>
          <w:sz w:val="18"/>
          <w:szCs w:val="18"/>
        </w:rPr>
        <w:t xml:space="preserve">The others will then follow suit, with the unspoken mutual understanding that all will reap greater profits from higher prices </w:t>
      </w:r>
    </w:p>
    <w:p w14:paraId="0168D2A3" w14:textId="37A23E76" w:rsidR="005E39D6" w:rsidRDefault="005E39D6" w:rsidP="00715D65">
      <w:pPr>
        <w:pStyle w:val="ListParagraph"/>
        <w:numPr>
          <w:ilvl w:val="0"/>
          <w:numId w:val="98"/>
        </w:numPr>
        <w:spacing w:after="0"/>
        <w:ind w:left="1437"/>
        <w:rPr>
          <w:rFonts w:ascii="Calibri" w:hAnsi="Calibri"/>
          <w:sz w:val="18"/>
          <w:szCs w:val="18"/>
        </w:rPr>
      </w:pPr>
      <w:r>
        <w:rPr>
          <w:rFonts w:ascii="Calibri" w:hAnsi="Calibri"/>
          <w:sz w:val="18"/>
          <w:szCs w:val="18"/>
        </w:rPr>
        <w:t>Agreement may be found where conscious parallelism is coupled with evidence of communication or exchange of information that could be used for the purpose of permitting-coordination</w:t>
      </w:r>
    </w:p>
    <w:p w14:paraId="614EB7ED" w14:textId="77777777" w:rsidR="00AB6D90" w:rsidRDefault="00AB6D90" w:rsidP="00AB6D90">
      <w:pPr>
        <w:pStyle w:val="ListParagraph"/>
        <w:spacing w:after="0"/>
        <w:ind w:left="1437"/>
        <w:rPr>
          <w:rFonts w:ascii="Calibri" w:hAnsi="Calibri"/>
          <w:sz w:val="18"/>
          <w:szCs w:val="18"/>
        </w:rPr>
      </w:pPr>
    </w:p>
    <w:p w14:paraId="5DB90921" w14:textId="7693A1AB" w:rsidR="00AB6D90" w:rsidRPr="00975372" w:rsidRDefault="00AB6D90" w:rsidP="00AB6D90">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 Defences</w:t>
      </w:r>
      <w:r w:rsidRPr="00975372">
        <w:rPr>
          <w:rFonts w:ascii="BlairMdITC TT-Medium" w:hAnsi="BlairMdITC TT-Medium"/>
          <w:b/>
          <w:sz w:val="16"/>
          <w:szCs w:val="16"/>
        </w:rPr>
        <w:t xml:space="preserve"> </w:t>
      </w:r>
    </w:p>
    <w:p w14:paraId="59D0E94E" w14:textId="77777777" w:rsidR="00737CAE" w:rsidRDefault="00737CAE" w:rsidP="00433EA8">
      <w:pPr>
        <w:pStyle w:val="ListParagraph"/>
        <w:numPr>
          <w:ilvl w:val="0"/>
          <w:numId w:val="100"/>
        </w:numPr>
        <w:spacing w:after="0"/>
        <w:rPr>
          <w:rFonts w:ascii="Calibri" w:hAnsi="Calibri"/>
          <w:sz w:val="18"/>
          <w:szCs w:val="18"/>
        </w:rPr>
      </w:pPr>
      <w:r>
        <w:rPr>
          <w:rFonts w:ascii="Calibri" w:hAnsi="Calibri"/>
          <w:b/>
          <w:sz w:val="18"/>
          <w:szCs w:val="18"/>
        </w:rPr>
        <w:t>S. 45(4)</w:t>
      </w:r>
      <w:r>
        <w:rPr>
          <w:rFonts w:ascii="Calibri" w:hAnsi="Calibri"/>
          <w:sz w:val="18"/>
          <w:szCs w:val="18"/>
        </w:rPr>
        <w:t xml:space="preserve"> – No person shall be convicted of an offence under subsection (1) in respect of a conspiracy, agreement, or arrangement that would </w:t>
      </w:r>
    </w:p>
    <w:p w14:paraId="7A962C14" w14:textId="33FADB24" w:rsidR="00F2316E" w:rsidRDefault="00737CAE" w:rsidP="00737CAE">
      <w:pPr>
        <w:pStyle w:val="ListParagraph"/>
        <w:spacing w:after="0"/>
        <w:rPr>
          <w:rFonts w:ascii="Calibri" w:hAnsi="Calibri"/>
          <w:sz w:val="18"/>
          <w:szCs w:val="18"/>
        </w:rPr>
      </w:pPr>
      <w:r>
        <w:rPr>
          <w:rFonts w:ascii="Calibri" w:hAnsi="Calibri"/>
          <w:b/>
          <w:sz w:val="18"/>
          <w:szCs w:val="18"/>
        </w:rPr>
        <w:t xml:space="preserve">                  </w:t>
      </w:r>
      <w:r>
        <w:rPr>
          <w:rFonts w:ascii="Calibri" w:hAnsi="Calibri"/>
          <w:sz w:val="18"/>
          <w:szCs w:val="18"/>
        </w:rPr>
        <w:t xml:space="preserve">otherwise contravene that subsection if </w:t>
      </w:r>
    </w:p>
    <w:p w14:paraId="39B5D303" w14:textId="767D1EB2" w:rsidR="00737CAE" w:rsidRDefault="00737CAE" w:rsidP="00433EA8">
      <w:pPr>
        <w:pStyle w:val="ListParagraph"/>
        <w:numPr>
          <w:ilvl w:val="0"/>
          <w:numId w:val="101"/>
        </w:numPr>
        <w:spacing w:after="0"/>
        <w:rPr>
          <w:rFonts w:ascii="Calibri" w:hAnsi="Calibri"/>
          <w:sz w:val="18"/>
          <w:szCs w:val="18"/>
        </w:rPr>
      </w:pPr>
      <w:r>
        <w:rPr>
          <w:rFonts w:ascii="Calibri" w:hAnsi="Calibri"/>
          <w:sz w:val="18"/>
          <w:szCs w:val="18"/>
        </w:rPr>
        <w:t>That person establishes, on a balance of probabilities, that</w:t>
      </w:r>
    </w:p>
    <w:p w14:paraId="44D675A4" w14:textId="5837F4E6" w:rsidR="00737CAE" w:rsidRDefault="00737CAE" w:rsidP="00433EA8">
      <w:pPr>
        <w:pStyle w:val="ListParagraph"/>
        <w:numPr>
          <w:ilvl w:val="0"/>
          <w:numId w:val="102"/>
        </w:numPr>
        <w:spacing w:after="0"/>
        <w:rPr>
          <w:rFonts w:ascii="Calibri" w:hAnsi="Calibri"/>
          <w:sz w:val="18"/>
          <w:szCs w:val="18"/>
        </w:rPr>
      </w:pPr>
      <w:r>
        <w:rPr>
          <w:rFonts w:ascii="Calibri" w:hAnsi="Calibri"/>
          <w:sz w:val="18"/>
          <w:szCs w:val="18"/>
        </w:rPr>
        <w:t xml:space="preserve">It is ancillary to a broader or separate agreement or arrangement that includes the same parties, and </w:t>
      </w:r>
    </w:p>
    <w:p w14:paraId="30D7FAAB" w14:textId="77777777" w:rsidR="00B1567A" w:rsidRDefault="00B1567A" w:rsidP="00433EA8">
      <w:pPr>
        <w:pStyle w:val="ListParagraph"/>
        <w:numPr>
          <w:ilvl w:val="0"/>
          <w:numId w:val="100"/>
        </w:numPr>
        <w:spacing w:after="0"/>
        <w:ind w:left="2877"/>
        <w:rPr>
          <w:rFonts w:ascii="Calibri" w:hAnsi="Calibri"/>
          <w:sz w:val="18"/>
          <w:szCs w:val="18"/>
        </w:rPr>
      </w:pPr>
      <w:r>
        <w:rPr>
          <w:rFonts w:ascii="Calibri" w:hAnsi="Calibri"/>
          <w:b/>
          <w:sz w:val="18"/>
          <w:szCs w:val="18"/>
        </w:rPr>
        <w:t>“Ancillary”</w:t>
      </w:r>
      <w:r>
        <w:rPr>
          <w:rFonts w:ascii="Calibri" w:hAnsi="Calibri"/>
          <w:sz w:val="18"/>
          <w:szCs w:val="18"/>
        </w:rPr>
        <w:t xml:space="preserve"> – Restraint is a part of an agreement or is a separate agreement that is functionally incidental or </w:t>
      </w:r>
    </w:p>
    <w:p w14:paraId="510494FA" w14:textId="01B70900" w:rsidR="00B1567A" w:rsidRDefault="00B1567A" w:rsidP="00B1567A">
      <w:pPr>
        <w:pStyle w:val="ListParagraph"/>
        <w:spacing w:after="0"/>
        <w:ind w:left="2877"/>
        <w:rPr>
          <w:rFonts w:ascii="Calibri" w:hAnsi="Calibri"/>
          <w:sz w:val="18"/>
          <w:szCs w:val="18"/>
        </w:rPr>
      </w:pPr>
      <w:r>
        <w:rPr>
          <w:rFonts w:ascii="Calibri" w:hAnsi="Calibri"/>
          <w:b/>
          <w:sz w:val="18"/>
          <w:szCs w:val="18"/>
        </w:rPr>
        <w:t xml:space="preserve">                        </w:t>
      </w:r>
      <w:r>
        <w:rPr>
          <w:rFonts w:ascii="Calibri" w:hAnsi="Calibri"/>
          <w:sz w:val="18"/>
          <w:szCs w:val="18"/>
        </w:rPr>
        <w:t>subordinate to the objective of some broader agreement</w:t>
      </w:r>
    </w:p>
    <w:p w14:paraId="20F2A131" w14:textId="129EC966" w:rsidR="009A49FD" w:rsidRDefault="00E75444" w:rsidP="00433EA8">
      <w:pPr>
        <w:pStyle w:val="ListParagraph"/>
        <w:numPr>
          <w:ilvl w:val="0"/>
          <w:numId w:val="100"/>
        </w:numPr>
        <w:spacing w:after="0"/>
        <w:ind w:left="2877"/>
        <w:rPr>
          <w:rFonts w:ascii="Calibri" w:hAnsi="Calibri"/>
          <w:sz w:val="18"/>
          <w:szCs w:val="18"/>
        </w:rPr>
      </w:pPr>
      <w:r>
        <w:rPr>
          <w:rFonts w:ascii="Calibri" w:hAnsi="Calibri"/>
          <w:sz w:val="18"/>
          <w:szCs w:val="18"/>
        </w:rPr>
        <w:t>Bureau will have regard to a number of factors, including:</w:t>
      </w:r>
    </w:p>
    <w:p w14:paraId="0101CDA4" w14:textId="149E4924" w:rsidR="009A49FD" w:rsidRDefault="00593E42" w:rsidP="00433EA8">
      <w:pPr>
        <w:pStyle w:val="ListParagraph"/>
        <w:numPr>
          <w:ilvl w:val="0"/>
          <w:numId w:val="100"/>
        </w:numPr>
        <w:spacing w:after="0"/>
        <w:ind w:left="3598"/>
        <w:rPr>
          <w:rFonts w:ascii="Calibri" w:hAnsi="Calibri"/>
          <w:sz w:val="18"/>
          <w:szCs w:val="18"/>
        </w:rPr>
      </w:pPr>
      <w:r>
        <w:rPr>
          <w:rFonts w:ascii="Calibri" w:hAnsi="Calibri"/>
          <w:sz w:val="18"/>
          <w:szCs w:val="18"/>
        </w:rPr>
        <w:t>The terms of the agreement</w:t>
      </w:r>
    </w:p>
    <w:p w14:paraId="38E3C235" w14:textId="26DDDAD1" w:rsidR="00593E42" w:rsidRDefault="00593E42" w:rsidP="00433EA8">
      <w:pPr>
        <w:pStyle w:val="ListParagraph"/>
        <w:numPr>
          <w:ilvl w:val="0"/>
          <w:numId w:val="100"/>
        </w:numPr>
        <w:spacing w:after="0"/>
        <w:ind w:left="3598"/>
        <w:rPr>
          <w:rFonts w:ascii="Calibri" w:hAnsi="Calibri"/>
          <w:sz w:val="18"/>
          <w:szCs w:val="18"/>
        </w:rPr>
      </w:pPr>
      <w:r>
        <w:rPr>
          <w:rFonts w:ascii="Calibri" w:hAnsi="Calibri"/>
          <w:sz w:val="18"/>
          <w:szCs w:val="18"/>
        </w:rPr>
        <w:t>The form of the agreement</w:t>
      </w:r>
    </w:p>
    <w:p w14:paraId="1768B469" w14:textId="0281A92D" w:rsidR="00593E42" w:rsidRDefault="00593E42" w:rsidP="00433EA8">
      <w:pPr>
        <w:pStyle w:val="ListParagraph"/>
        <w:numPr>
          <w:ilvl w:val="0"/>
          <w:numId w:val="100"/>
        </w:numPr>
        <w:spacing w:after="0"/>
        <w:ind w:left="3598"/>
        <w:rPr>
          <w:rFonts w:ascii="Calibri" w:hAnsi="Calibri"/>
          <w:sz w:val="18"/>
          <w:szCs w:val="18"/>
        </w:rPr>
      </w:pPr>
      <w:r>
        <w:rPr>
          <w:rFonts w:ascii="Calibri" w:hAnsi="Calibri"/>
          <w:sz w:val="18"/>
          <w:szCs w:val="18"/>
        </w:rPr>
        <w:t>The functional relationship or lack thereof between the restraint and the principal agreement, and</w:t>
      </w:r>
    </w:p>
    <w:p w14:paraId="28204005" w14:textId="4343CFEE" w:rsidR="00593E42" w:rsidRDefault="00593E42" w:rsidP="00433EA8">
      <w:pPr>
        <w:pStyle w:val="ListParagraph"/>
        <w:numPr>
          <w:ilvl w:val="0"/>
          <w:numId w:val="100"/>
        </w:numPr>
        <w:spacing w:after="0"/>
        <w:ind w:left="3598"/>
        <w:rPr>
          <w:rFonts w:ascii="Calibri" w:hAnsi="Calibri"/>
          <w:sz w:val="18"/>
          <w:szCs w:val="18"/>
        </w:rPr>
      </w:pPr>
      <w:r>
        <w:rPr>
          <w:rFonts w:ascii="Calibri" w:hAnsi="Calibri"/>
          <w:sz w:val="18"/>
          <w:szCs w:val="18"/>
        </w:rPr>
        <w:t xml:space="preserve">How the restraint makes the main agreement more effective in accomplishing its purpose </w:t>
      </w:r>
    </w:p>
    <w:p w14:paraId="3DF5EF6D" w14:textId="1EEEF853" w:rsidR="00E75444" w:rsidRDefault="00E75444" w:rsidP="00E75444">
      <w:pPr>
        <w:pStyle w:val="ListParagraph"/>
        <w:numPr>
          <w:ilvl w:val="0"/>
          <w:numId w:val="100"/>
        </w:numPr>
        <w:spacing w:after="0"/>
        <w:ind w:left="2877"/>
        <w:rPr>
          <w:rFonts w:ascii="Calibri" w:hAnsi="Calibri"/>
          <w:sz w:val="18"/>
          <w:szCs w:val="18"/>
        </w:rPr>
      </w:pPr>
      <w:r>
        <w:rPr>
          <w:rFonts w:ascii="Calibri" w:hAnsi="Calibri"/>
          <w:sz w:val="18"/>
          <w:szCs w:val="18"/>
        </w:rPr>
        <w:t xml:space="preserve">Restraint cannot be the main object of the corporation between the parties </w:t>
      </w:r>
    </w:p>
    <w:p w14:paraId="2D4F3DD3" w14:textId="50550AC7" w:rsidR="00681AFE" w:rsidRDefault="00681AFE" w:rsidP="00E75444">
      <w:pPr>
        <w:pStyle w:val="ListParagraph"/>
        <w:numPr>
          <w:ilvl w:val="0"/>
          <w:numId w:val="100"/>
        </w:numPr>
        <w:spacing w:after="0"/>
        <w:ind w:left="2877"/>
        <w:rPr>
          <w:rFonts w:ascii="Calibri" w:hAnsi="Calibri"/>
          <w:sz w:val="18"/>
          <w:szCs w:val="18"/>
        </w:rPr>
      </w:pPr>
      <w:r>
        <w:rPr>
          <w:rFonts w:ascii="Calibri" w:hAnsi="Calibri"/>
          <w:sz w:val="18"/>
          <w:szCs w:val="18"/>
        </w:rPr>
        <w:t xml:space="preserve">Arguably, restricting new product in the market is justifiable, but less justification for restricting existing products </w:t>
      </w:r>
    </w:p>
    <w:p w14:paraId="16E13196" w14:textId="20D23073" w:rsidR="00737CAE" w:rsidRPr="00433EA8" w:rsidRDefault="00737CAE" w:rsidP="00433EA8">
      <w:pPr>
        <w:pStyle w:val="ListParagraph"/>
        <w:numPr>
          <w:ilvl w:val="0"/>
          <w:numId w:val="102"/>
        </w:numPr>
        <w:spacing w:after="0"/>
        <w:rPr>
          <w:rFonts w:ascii="Calibri" w:hAnsi="Calibri"/>
          <w:sz w:val="18"/>
          <w:szCs w:val="18"/>
        </w:rPr>
      </w:pPr>
      <w:r>
        <w:rPr>
          <w:rFonts w:ascii="Calibri" w:hAnsi="Calibri"/>
          <w:sz w:val="18"/>
          <w:szCs w:val="18"/>
        </w:rPr>
        <w:t xml:space="preserve">It is directly related to, and reasonably necessary for giving effect to, the objective of that broader or separate agreement or arrangement; </w:t>
      </w:r>
      <w:r>
        <w:rPr>
          <w:rFonts w:ascii="Calibri" w:hAnsi="Calibri"/>
          <w:sz w:val="18"/>
          <w:szCs w:val="18"/>
          <w:u w:val="single"/>
        </w:rPr>
        <w:t>and</w:t>
      </w:r>
    </w:p>
    <w:p w14:paraId="7B1AF8BD" w14:textId="7E90CFB8" w:rsidR="00433EA8" w:rsidRDefault="00433EA8" w:rsidP="00433EA8">
      <w:pPr>
        <w:pStyle w:val="ListParagraph"/>
        <w:numPr>
          <w:ilvl w:val="0"/>
          <w:numId w:val="103"/>
        </w:numPr>
        <w:spacing w:after="0"/>
        <w:rPr>
          <w:rFonts w:ascii="Calibri" w:hAnsi="Calibri"/>
          <w:sz w:val="18"/>
          <w:szCs w:val="18"/>
        </w:rPr>
      </w:pPr>
      <w:r>
        <w:rPr>
          <w:rFonts w:ascii="Calibri" w:hAnsi="Calibri"/>
          <w:sz w:val="18"/>
          <w:szCs w:val="18"/>
        </w:rPr>
        <w:t xml:space="preserve">Parties must demonstrate that the restraint was directed at the promotion or facilitation of an objective of the broader agreement </w:t>
      </w:r>
      <w:r w:rsidR="00F91A55">
        <w:rPr>
          <w:rFonts w:ascii="Calibri" w:hAnsi="Calibri"/>
          <w:sz w:val="18"/>
          <w:szCs w:val="18"/>
        </w:rPr>
        <w:t>– Parties must show they would not have formed agreement if controls were not present</w:t>
      </w:r>
    </w:p>
    <w:p w14:paraId="1963FBE1" w14:textId="2BC29D83" w:rsidR="004557A0" w:rsidRDefault="004557A0" w:rsidP="00433EA8">
      <w:pPr>
        <w:pStyle w:val="ListParagraph"/>
        <w:numPr>
          <w:ilvl w:val="0"/>
          <w:numId w:val="103"/>
        </w:numPr>
        <w:spacing w:after="0"/>
        <w:rPr>
          <w:rFonts w:ascii="Calibri" w:hAnsi="Calibri"/>
          <w:sz w:val="18"/>
          <w:szCs w:val="18"/>
        </w:rPr>
      </w:pPr>
      <w:r>
        <w:rPr>
          <w:rFonts w:ascii="Calibri" w:hAnsi="Calibri"/>
          <w:sz w:val="18"/>
          <w:szCs w:val="18"/>
        </w:rPr>
        <w:t>Challenged restraint need not be the least restrictive alternative</w:t>
      </w:r>
    </w:p>
    <w:p w14:paraId="03BA9DE3" w14:textId="2947AE49" w:rsidR="00E75444" w:rsidRDefault="00E75444" w:rsidP="00433EA8">
      <w:pPr>
        <w:pStyle w:val="ListParagraph"/>
        <w:numPr>
          <w:ilvl w:val="0"/>
          <w:numId w:val="103"/>
        </w:numPr>
        <w:spacing w:after="0"/>
        <w:rPr>
          <w:rFonts w:ascii="Calibri" w:hAnsi="Calibri"/>
          <w:sz w:val="18"/>
          <w:szCs w:val="18"/>
        </w:rPr>
      </w:pPr>
      <w:r>
        <w:rPr>
          <w:rFonts w:ascii="Calibri" w:hAnsi="Calibri"/>
          <w:sz w:val="18"/>
          <w:szCs w:val="18"/>
        </w:rPr>
        <w:lastRenderedPageBreak/>
        <w:t>Bureau will likely conclude that a restraint is reasonably necessary unless there are significantly less restrictive alternatives</w:t>
      </w:r>
    </w:p>
    <w:p w14:paraId="596ECBC5" w14:textId="77777777" w:rsidR="00F91A55" w:rsidRDefault="00737CAE" w:rsidP="00433EA8">
      <w:pPr>
        <w:pStyle w:val="ListParagraph"/>
        <w:numPr>
          <w:ilvl w:val="0"/>
          <w:numId w:val="101"/>
        </w:numPr>
        <w:spacing w:after="0"/>
        <w:rPr>
          <w:rFonts w:ascii="Calibri" w:hAnsi="Calibri"/>
          <w:sz w:val="18"/>
          <w:szCs w:val="18"/>
        </w:rPr>
      </w:pPr>
      <w:r>
        <w:rPr>
          <w:rFonts w:ascii="Calibri" w:hAnsi="Calibri"/>
          <w:sz w:val="18"/>
          <w:szCs w:val="18"/>
        </w:rPr>
        <w:t xml:space="preserve">The broader or separate agreement or arrangement, considered alone, does not contravene </w:t>
      </w:r>
      <w:r w:rsidR="00203ADB">
        <w:rPr>
          <w:rFonts w:ascii="Calibri" w:hAnsi="Calibri"/>
          <w:sz w:val="18"/>
          <w:szCs w:val="18"/>
        </w:rPr>
        <w:t>s. 45</w:t>
      </w:r>
    </w:p>
    <w:p w14:paraId="29C7F134" w14:textId="7443ACF3" w:rsidR="00737CAE" w:rsidRDefault="00F91A55" w:rsidP="00F91A55">
      <w:pPr>
        <w:pStyle w:val="ListParagraph"/>
        <w:numPr>
          <w:ilvl w:val="0"/>
          <w:numId w:val="103"/>
        </w:numPr>
        <w:spacing w:after="0"/>
        <w:ind w:left="2157"/>
        <w:rPr>
          <w:rFonts w:ascii="Calibri" w:hAnsi="Calibri"/>
          <w:sz w:val="18"/>
          <w:szCs w:val="18"/>
        </w:rPr>
      </w:pPr>
      <w:r>
        <w:rPr>
          <w:rFonts w:ascii="Calibri" w:hAnsi="Calibri"/>
          <w:sz w:val="18"/>
          <w:szCs w:val="18"/>
        </w:rPr>
        <w:t>Likely better to try to fit these kinds of arrangements under s. 90.1</w:t>
      </w:r>
    </w:p>
    <w:p w14:paraId="5D195EA9" w14:textId="29C8C243" w:rsidR="00476EFB" w:rsidRDefault="00476EFB" w:rsidP="00476EFB">
      <w:pPr>
        <w:pStyle w:val="ListParagraph"/>
        <w:numPr>
          <w:ilvl w:val="0"/>
          <w:numId w:val="103"/>
        </w:numPr>
        <w:spacing w:after="0"/>
        <w:ind w:left="1437"/>
        <w:rPr>
          <w:rFonts w:ascii="Calibri" w:hAnsi="Calibri"/>
          <w:sz w:val="18"/>
          <w:szCs w:val="18"/>
        </w:rPr>
      </w:pPr>
      <w:r>
        <w:rPr>
          <w:rFonts w:ascii="Calibri" w:hAnsi="Calibri"/>
          <w:sz w:val="18"/>
          <w:szCs w:val="18"/>
        </w:rPr>
        <w:t xml:space="preserve">Defence most often used in relation to </w:t>
      </w:r>
      <w:r>
        <w:rPr>
          <w:rFonts w:ascii="Calibri" w:hAnsi="Calibri"/>
          <w:sz w:val="18"/>
          <w:szCs w:val="18"/>
          <w:u w:val="single"/>
        </w:rPr>
        <w:t>post-term restrictive covenants</w:t>
      </w:r>
    </w:p>
    <w:p w14:paraId="15D1527E" w14:textId="644D33AF" w:rsidR="00476EFB" w:rsidRDefault="00476EFB" w:rsidP="00476EFB">
      <w:pPr>
        <w:pStyle w:val="ListParagraph"/>
        <w:numPr>
          <w:ilvl w:val="0"/>
          <w:numId w:val="103"/>
        </w:numPr>
        <w:spacing w:after="0"/>
        <w:ind w:left="2157"/>
        <w:rPr>
          <w:rFonts w:ascii="Calibri" w:hAnsi="Calibri"/>
          <w:sz w:val="18"/>
          <w:szCs w:val="18"/>
        </w:rPr>
      </w:pPr>
      <w:r>
        <w:rPr>
          <w:rFonts w:ascii="Calibri" w:hAnsi="Calibri"/>
          <w:sz w:val="18"/>
          <w:szCs w:val="18"/>
        </w:rPr>
        <w:t>Restrictions that extend beyond life of the agreement – Ex. Non-compete clauses</w:t>
      </w:r>
    </w:p>
    <w:p w14:paraId="4FE376B1" w14:textId="1BC770EA" w:rsidR="00476EFB" w:rsidRDefault="00476EFB" w:rsidP="00476EFB">
      <w:pPr>
        <w:pStyle w:val="ListParagraph"/>
        <w:numPr>
          <w:ilvl w:val="0"/>
          <w:numId w:val="103"/>
        </w:numPr>
        <w:spacing w:after="0"/>
        <w:ind w:left="2157"/>
        <w:rPr>
          <w:rFonts w:ascii="Calibri" w:hAnsi="Calibri"/>
          <w:sz w:val="18"/>
          <w:szCs w:val="18"/>
        </w:rPr>
      </w:pPr>
      <w:r>
        <w:rPr>
          <w:rFonts w:ascii="Calibri" w:hAnsi="Calibri"/>
          <w:sz w:val="18"/>
          <w:szCs w:val="18"/>
        </w:rPr>
        <w:t>Must determine whether the covenants are</w:t>
      </w:r>
      <w:r w:rsidR="00D648AE">
        <w:rPr>
          <w:rFonts w:ascii="Calibri" w:hAnsi="Calibri"/>
          <w:sz w:val="18"/>
          <w:szCs w:val="18"/>
        </w:rPr>
        <w:t xml:space="preserve"> actually</w:t>
      </w:r>
      <w:r>
        <w:rPr>
          <w:rFonts w:ascii="Calibri" w:hAnsi="Calibri"/>
          <w:sz w:val="18"/>
          <w:szCs w:val="18"/>
        </w:rPr>
        <w:t xml:space="preserve"> the main purpose of the </w:t>
      </w:r>
      <w:r w:rsidR="00D648AE">
        <w:rPr>
          <w:rFonts w:ascii="Calibri" w:hAnsi="Calibri"/>
          <w:sz w:val="18"/>
          <w:szCs w:val="18"/>
        </w:rPr>
        <w:t>agreement, or merely ancillary</w:t>
      </w:r>
    </w:p>
    <w:p w14:paraId="7B28E88B" w14:textId="7B91C249" w:rsidR="00532300" w:rsidRDefault="008D066E" w:rsidP="00FB70AB">
      <w:pPr>
        <w:pStyle w:val="ListParagraph"/>
        <w:numPr>
          <w:ilvl w:val="0"/>
          <w:numId w:val="103"/>
        </w:numPr>
        <w:spacing w:after="0"/>
        <w:ind w:left="717"/>
        <w:rPr>
          <w:rFonts w:ascii="Calibri" w:hAnsi="Calibri"/>
          <w:sz w:val="18"/>
          <w:szCs w:val="18"/>
        </w:rPr>
      </w:pPr>
      <w:r w:rsidRPr="00532300">
        <w:rPr>
          <w:rFonts w:ascii="Calibri" w:hAnsi="Calibri"/>
          <w:b/>
          <w:sz w:val="18"/>
          <w:szCs w:val="18"/>
        </w:rPr>
        <w:t>S. 45(6)</w:t>
      </w:r>
      <w:r w:rsidRPr="00532300">
        <w:rPr>
          <w:rFonts w:ascii="Calibri" w:hAnsi="Calibri"/>
          <w:sz w:val="18"/>
          <w:szCs w:val="18"/>
        </w:rPr>
        <w:t xml:space="preserve"> – Subsection (1) does not apply if the </w:t>
      </w:r>
      <w:r w:rsidR="00532300" w:rsidRPr="00532300">
        <w:rPr>
          <w:rFonts w:ascii="Calibri" w:hAnsi="Calibri"/>
          <w:sz w:val="18"/>
          <w:szCs w:val="18"/>
        </w:rPr>
        <w:t>agreement is e</w:t>
      </w:r>
      <w:r w:rsidRPr="00532300">
        <w:rPr>
          <w:rFonts w:ascii="Calibri" w:hAnsi="Calibri"/>
          <w:sz w:val="18"/>
          <w:szCs w:val="18"/>
        </w:rPr>
        <w:t xml:space="preserve">ntered into </w:t>
      </w:r>
      <w:r w:rsidRPr="00532300">
        <w:rPr>
          <w:rFonts w:ascii="Calibri" w:hAnsi="Calibri"/>
          <w:sz w:val="18"/>
          <w:szCs w:val="18"/>
          <w:u w:val="single"/>
        </w:rPr>
        <w:t>only</w:t>
      </w:r>
      <w:r w:rsidRPr="00532300">
        <w:rPr>
          <w:rFonts w:ascii="Calibri" w:hAnsi="Calibri"/>
          <w:sz w:val="18"/>
          <w:szCs w:val="18"/>
        </w:rPr>
        <w:t xml:space="preserve"> by </w:t>
      </w:r>
      <w:r w:rsidR="00532300" w:rsidRPr="00532300">
        <w:rPr>
          <w:rFonts w:ascii="Calibri" w:hAnsi="Calibri"/>
          <w:sz w:val="18"/>
          <w:szCs w:val="18"/>
          <w:u w:val="single"/>
        </w:rPr>
        <w:t>affiliates</w:t>
      </w:r>
      <w:r w:rsidR="00532300" w:rsidRPr="00532300">
        <w:rPr>
          <w:rFonts w:ascii="Calibri" w:hAnsi="Calibri"/>
          <w:sz w:val="18"/>
          <w:szCs w:val="18"/>
        </w:rPr>
        <w:t xml:space="preserve"> </w:t>
      </w:r>
      <w:r w:rsidR="00532300">
        <w:rPr>
          <w:rFonts w:ascii="Calibri" w:hAnsi="Calibri"/>
          <w:sz w:val="18"/>
          <w:szCs w:val="18"/>
        </w:rPr>
        <w:t>of each other</w:t>
      </w:r>
    </w:p>
    <w:p w14:paraId="2CB3FDED" w14:textId="6B6E2517" w:rsidR="00FB70AB" w:rsidRPr="00532300" w:rsidRDefault="00FB70AB" w:rsidP="00FB70AB">
      <w:pPr>
        <w:pStyle w:val="ListParagraph"/>
        <w:numPr>
          <w:ilvl w:val="0"/>
          <w:numId w:val="103"/>
        </w:numPr>
        <w:spacing w:after="0"/>
        <w:ind w:left="717"/>
        <w:rPr>
          <w:rFonts w:ascii="Calibri" w:hAnsi="Calibri"/>
          <w:sz w:val="18"/>
          <w:szCs w:val="18"/>
        </w:rPr>
      </w:pPr>
      <w:r w:rsidRPr="00532300">
        <w:rPr>
          <w:rFonts w:ascii="Calibri" w:hAnsi="Calibri"/>
          <w:b/>
          <w:sz w:val="18"/>
          <w:szCs w:val="18"/>
        </w:rPr>
        <w:t>S. 45(7)</w:t>
      </w:r>
      <w:r w:rsidRPr="00532300">
        <w:rPr>
          <w:rFonts w:ascii="Calibri" w:hAnsi="Calibri"/>
          <w:sz w:val="18"/>
          <w:szCs w:val="18"/>
        </w:rPr>
        <w:t xml:space="preserve"> – Regulated conduct defence</w:t>
      </w:r>
    </w:p>
    <w:p w14:paraId="68A6ACA8" w14:textId="3F6EEA7E" w:rsidR="00FB70AB" w:rsidRDefault="00FB70AB" w:rsidP="00FB70AB">
      <w:pPr>
        <w:pStyle w:val="ListParagraph"/>
        <w:numPr>
          <w:ilvl w:val="0"/>
          <w:numId w:val="103"/>
        </w:numPr>
        <w:spacing w:after="0"/>
        <w:ind w:left="1437"/>
        <w:rPr>
          <w:rFonts w:ascii="Calibri" w:hAnsi="Calibri"/>
          <w:sz w:val="18"/>
          <w:szCs w:val="18"/>
        </w:rPr>
      </w:pPr>
      <w:r>
        <w:rPr>
          <w:rFonts w:ascii="Calibri" w:hAnsi="Calibri"/>
          <w:sz w:val="18"/>
          <w:szCs w:val="18"/>
        </w:rPr>
        <w:t>Where particular conduct is authorized by another validly enacted law, it will be immune from scrutiny under s. 45</w:t>
      </w:r>
    </w:p>
    <w:p w14:paraId="21D7701E" w14:textId="594BC181" w:rsidR="00532300" w:rsidRDefault="00532300" w:rsidP="00FB70AB">
      <w:pPr>
        <w:pStyle w:val="ListParagraph"/>
        <w:numPr>
          <w:ilvl w:val="0"/>
          <w:numId w:val="103"/>
        </w:numPr>
        <w:spacing w:after="0"/>
        <w:ind w:left="1437"/>
        <w:rPr>
          <w:rFonts w:ascii="Calibri" w:hAnsi="Calibri"/>
          <w:sz w:val="18"/>
          <w:szCs w:val="18"/>
        </w:rPr>
      </w:pPr>
      <w:r>
        <w:rPr>
          <w:rFonts w:ascii="Calibri" w:hAnsi="Calibri"/>
          <w:sz w:val="18"/>
          <w:szCs w:val="18"/>
          <w:u w:val="single"/>
        </w:rPr>
        <w:t>Elements</w:t>
      </w:r>
      <w:r>
        <w:rPr>
          <w:rFonts w:ascii="Calibri" w:hAnsi="Calibri"/>
          <w:sz w:val="18"/>
          <w:szCs w:val="18"/>
        </w:rPr>
        <w:t>: (Some debate about the elements):</w:t>
      </w:r>
    </w:p>
    <w:p w14:paraId="48FAD1B4" w14:textId="1A03A2F1" w:rsidR="00532300" w:rsidRDefault="00532300" w:rsidP="00E37EFB">
      <w:pPr>
        <w:pStyle w:val="ListParagraph"/>
        <w:numPr>
          <w:ilvl w:val="0"/>
          <w:numId w:val="117"/>
        </w:numPr>
        <w:spacing w:after="0"/>
        <w:ind w:left="2157"/>
        <w:rPr>
          <w:rFonts w:ascii="Calibri" w:hAnsi="Calibri"/>
          <w:sz w:val="18"/>
          <w:szCs w:val="18"/>
        </w:rPr>
      </w:pPr>
      <w:r>
        <w:rPr>
          <w:rFonts w:ascii="Calibri" w:hAnsi="Calibri"/>
          <w:sz w:val="18"/>
          <w:szCs w:val="18"/>
        </w:rPr>
        <w:t>Conduct mandated or authorized (unclear whether conduct must be mandated or authorized; Better if mandated)</w:t>
      </w:r>
    </w:p>
    <w:p w14:paraId="7F7080A1" w14:textId="188EB42C" w:rsidR="00532300" w:rsidRDefault="00532300" w:rsidP="00E37EFB">
      <w:pPr>
        <w:pStyle w:val="ListParagraph"/>
        <w:numPr>
          <w:ilvl w:val="0"/>
          <w:numId w:val="117"/>
        </w:numPr>
        <w:spacing w:after="0"/>
        <w:ind w:left="2157"/>
        <w:rPr>
          <w:rFonts w:ascii="Calibri" w:hAnsi="Calibri"/>
          <w:sz w:val="18"/>
          <w:szCs w:val="18"/>
        </w:rPr>
      </w:pPr>
      <w:r>
        <w:rPr>
          <w:rFonts w:ascii="Calibri" w:hAnsi="Calibri"/>
          <w:sz w:val="18"/>
          <w:szCs w:val="18"/>
        </w:rPr>
        <w:t>By validly enacted provincial or federal legislation</w:t>
      </w:r>
    </w:p>
    <w:p w14:paraId="35A2AD70" w14:textId="2E8FE112" w:rsidR="00532300" w:rsidRDefault="00532300" w:rsidP="00E37EFB">
      <w:pPr>
        <w:pStyle w:val="ListParagraph"/>
        <w:numPr>
          <w:ilvl w:val="0"/>
          <w:numId w:val="117"/>
        </w:numPr>
        <w:spacing w:after="0"/>
        <w:ind w:left="2157"/>
        <w:rPr>
          <w:rFonts w:ascii="Calibri" w:hAnsi="Calibri"/>
          <w:sz w:val="18"/>
          <w:szCs w:val="18"/>
        </w:rPr>
      </w:pPr>
      <w:r>
        <w:rPr>
          <w:rFonts w:ascii="Calibri" w:hAnsi="Calibri"/>
          <w:sz w:val="18"/>
          <w:szCs w:val="18"/>
        </w:rPr>
        <w:t xml:space="preserve">Authority to regulate has been exercised (must look for as </w:t>
      </w:r>
      <w:r>
        <w:rPr>
          <w:rFonts w:ascii="Calibri" w:hAnsi="Calibri"/>
          <w:sz w:val="18"/>
          <w:szCs w:val="18"/>
          <w:u w:val="single"/>
        </w:rPr>
        <w:t>precise</w:t>
      </w:r>
      <w:r>
        <w:rPr>
          <w:rFonts w:ascii="Calibri" w:hAnsi="Calibri"/>
          <w:sz w:val="18"/>
          <w:szCs w:val="18"/>
        </w:rPr>
        <w:t xml:space="preserve"> wording as possible)</w:t>
      </w:r>
    </w:p>
    <w:p w14:paraId="171F8076" w14:textId="63E333D3" w:rsidR="00532300" w:rsidRDefault="00532300" w:rsidP="00E37EFB">
      <w:pPr>
        <w:pStyle w:val="ListParagraph"/>
        <w:numPr>
          <w:ilvl w:val="0"/>
          <w:numId w:val="117"/>
        </w:numPr>
        <w:spacing w:after="0"/>
        <w:ind w:left="2157"/>
        <w:rPr>
          <w:rFonts w:ascii="Calibri" w:hAnsi="Calibri"/>
          <w:sz w:val="18"/>
          <w:szCs w:val="18"/>
        </w:rPr>
      </w:pPr>
      <w:r>
        <w:rPr>
          <w:rFonts w:ascii="Calibri" w:hAnsi="Calibri"/>
          <w:sz w:val="18"/>
          <w:szCs w:val="18"/>
        </w:rPr>
        <w:t>Regulatory scheme has not been hindered or frustrated by conduct</w:t>
      </w:r>
    </w:p>
    <w:p w14:paraId="60BA3DD6" w14:textId="35139981" w:rsidR="00532300" w:rsidRDefault="00532300" w:rsidP="00E37EFB">
      <w:pPr>
        <w:pStyle w:val="ListParagraph"/>
        <w:numPr>
          <w:ilvl w:val="0"/>
          <w:numId w:val="118"/>
        </w:numPr>
        <w:spacing w:after="0"/>
        <w:ind w:left="1437"/>
        <w:rPr>
          <w:rFonts w:ascii="Calibri" w:hAnsi="Calibri"/>
          <w:sz w:val="18"/>
          <w:szCs w:val="18"/>
        </w:rPr>
      </w:pPr>
      <w:r>
        <w:rPr>
          <w:rFonts w:ascii="Calibri" w:hAnsi="Calibri"/>
          <w:sz w:val="18"/>
          <w:szCs w:val="18"/>
          <w:u w:val="single"/>
        </w:rPr>
        <w:t>Other Uncertainties</w:t>
      </w:r>
      <w:r>
        <w:rPr>
          <w:rFonts w:ascii="Calibri" w:hAnsi="Calibri"/>
          <w:sz w:val="18"/>
          <w:szCs w:val="18"/>
        </w:rPr>
        <w:t xml:space="preserve"> – Whether RCD:</w:t>
      </w:r>
    </w:p>
    <w:p w14:paraId="58F6CF80" w14:textId="555B13C1" w:rsidR="00532300" w:rsidRDefault="00532300" w:rsidP="00E37EFB">
      <w:pPr>
        <w:pStyle w:val="ListParagraph"/>
        <w:numPr>
          <w:ilvl w:val="0"/>
          <w:numId w:val="118"/>
        </w:numPr>
        <w:spacing w:after="0"/>
        <w:ind w:left="2157"/>
        <w:rPr>
          <w:rFonts w:ascii="Calibri" w:hAnsi="Calibri"/>
          <w:sz w:val="18"/>
          <w:szCs w:val="18"/>
        </w:rPr>
      </w:pPr>
      <w:r>
        <w:rPr>
          <w:rFonts w:ascii="Calibri" w:hAnsi="Calibri"/>
          <w:sz w:val="18"/>
          <w:szCs w:val="18"/>
        </w:rPr>
        <w:t>Is a defence or an exception (Does it bar application of Act or is it a defence? There is case law that goes both ways)</w:t>
      </w:r>
    </w:p>
    <w:p w14:paraId="5CC6E564" w14:textId="1CE26A45" w:rsidR="00532300" w:rsidRDefault="00532300" w:rsidP="00E37EFB">
      <w:pPr>
        <w:pStyle w:val="ListParagraph"/>
        <w:numPr>
          <w:ilvl w:val="0"/>
          <w:numId w:val="118"/>
        </w:numPr>
        <w:spacing w:after="0"/>
        <w:ind w:left="2157"/>
        <w:rPr>
          <w:rFonts w:ascii="Calibri" w:hAnsi="Calibri"/>
          <w:sz w:val="18"/>
          <w:szCs w:val="18"/>
        </w:rPr>
      </w:pPr>
      <w:r>
        <w:rPr>
          <w:rFonts w:ascii="Calibri" w:hAnsi="Calibri"/>
          <w:sz w:val="18"/>
          <w:szCs w:val="18"/>
        </w:rPr>
        <w:t>Applies equally to civil matters and criminal offences</w:t>
      </w:r>
    </w:p>
    <w:p w14:paraId="17DD6E41" w14:textId="77777777" w:rsidR="0095262E" w:rsidRDefault="0095262E" w:rsidP="0095262E">
      <w:pPr>
        <w:spacing w:after="0"/>
        <w:rPr>
          <w:rFonts w:ascii="Calibri" w:hAnsi="Calibri"/>
          <w:sz w:val="18"/>
          <w:szCs w:val="18"/>
        </w:rPr>
      </w:pPr>
    </w:p>
    <w:p w14:paraId="425CB961" w14:textId="3859EFF7" w:rsidR="0095262E" w:rsidRPr="00975372" w:rsidRDefault="0095262E" w:rsidP="0095262E">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D) Penalties</w:t>
      </w:r>
      <w:r w:rsidRPr="00975372">
        <w:rPr>
          <w:rFonts w:ascii="BlairMdITC TT-Medium" w:hAnsi="BlairMdITC TT-Medium"/>
          <w:b/>
          <w:sz w:val="16"/>
          <w:szCs w:val="16"/>
        </w:rPr>
        <w:t xml:space="preserve"> </w:t>
      </w:r>
    </w:p>
    <w:p w14:paraId="39E6F838" w14:textId="77777777" w:rsidR="0095262E" w:rsidRDefault="0095262E" w:rsidP="0095262E">
      <w:pPr>
        <w:pStyle w:val="ListParagraph"/>
        <w:numPr>
          <w:ilvl w:val="0"/>
          <w:numId w:val="96"/>
        </w:numPr>
        <w:spacing w:after="0"/>
        <w:rPr>
          <w:rFonts w:ascii="Calibri" w:hAnsi="Calibri"/>
          <w:sz w:val="18"/>
          <w:szCs w:val="18"/>
        </w:rPr>
      </w:pPr>
      <w:r>
        <w:rPr>
          <w:rFonts w:ascii="Calibri" w:hAnsi="Calibri"/>
          <w:b/>
          <w:sz w:val="18"/>
          <w:szCs w:val="18"/>
        </w:rPr>
        <w:t>S. 45(2)</w:t>
      </w:r>
      <w:r>
        <w:rPr>
          <w:rFonts w:ascii="Calibri" w:hAnsi="Calibri"/>
          <w:sz w:val="18"/>
          <w:szCs w:val="18"/>
        </w:rPr>
        <w:t xml:space="preserve"> – Every person who commits an offence under subsection (1) is guilty of an indictable offence and liable on conviction to </w:t>
      </w:r>
    </w:p>
    <w:p w14:paraId="6CCD3E6E" w14:textId="77777777" w:rsidR="0095262E" w:rsidRDefault="0095262E" w:rsidP="0095262E">
      <w:pPr>
        <w:pStyle w:val="ListParagraph"/>
        <w:spacing w:after="0"/>
        <w:rPr>
          <w:rFonts w:ascii="Calibri" w:hAnsi="Calibri"/>
          <w:sz w:val="18"/>
          <w:szCs w:val="18"/>
        </w:rPr>
      </w:pPr>
      <w:r>
        <w:rPr>
          <w:rFonts w:ascii="Calibri" w:hAnsi="Calibri"/>
          <w:b/>
          <w:sz w:val="18"/>
          <w:szCs w:val="18"/>
        </w:rPr>
        <w:t xml:space="preserve">                  </w:t>
      </w:r>
      <w:r>
        <w:rPr>
          <w:rFonts w:ascii="Calibri" w:hAnsi="Calibri"/>
          <w:sz w:val="18"/>
          <w:szCs w:val="18"/>
        </w:rPr>
        <w:t>imprisonment for a term not exceeding 14 years or to a fine not exceeding $25 million, or to both</w:t>
      </w:r>
    </w:p>
    <w:p w14:paraId="18E0E3BF" w14:textId="77777777" w:rsidR="0095262E" w:rsidRDefault="0095262E" w:rsidP="0095262E">
      <w:pPr>
        <w:pStyle w:val="ListParagraph"/>
        <w:numPr>
          <w:ilvl w:val="0"/>
          <w:numId w:val="96"/>
        </w:numPr>
        <w:spacing w:after="0"/>
        <w:ind w:left="2157"/>
        <w:rPr>
          <w:rFonts w:ascii="Calibri" w:hAnsi="Calibri"/>
          <w:sz w:val="18"/>
          <w:szCs w:val="18"/>
        </w:rPr>
      </w:pPr>
      <w:r>
        <w:rPr>
          <w:rFonts w:ascii="Calibri" w:hAnsi="Calibri"/>
          <w:sz w:val="18"/>
          <w:szCs w:val="18"/>
        </w:rPr>
        <w:t>Fines have exceeded this amount in non-contested cases</w:t>
      </w:r>
    </w:p>
    <w:p w14:paraId="068DCB84" w14:textId="77777777" w:rsidR="0095262E" w:rsidRDefault="0095262E" w:rsidP="0095262E">
      <w:pPr>
        <w:pStyle w:val="ListParagraph"/>
        <w:numPr>
          <w:ilvl w:val="0"/>
          <w:numId w:val="96"/>
        </w:numPr>
        <w:spacing w:after="0"/>
        <w:ind w:left="2157"/>
        <w:rPr>
          <w:rFonts w:ascii="Calibri" w:hAnsi="Calibri"/>
          <w:sz w:val="18"/>
          <w:szCs w:val="18"/>
        </w:rPr>
      </w:pPr>
      <w:r>
        <w:rPr>
          <w:rFonts w:ascii="Calibri" w:hAnsi="Calibri"/>
          <w:sz w:val="18"/>
          <w:szCs w:val="18"/>
        </w:rPr>
        <w:t xml:space="preserve">Penalties may be imposed on individual employees, directors, or officers of a company </w:t>
      </w:r>
    </w:p>
    <w:p w14:paraId="1A405C81" w14:textId="51BE3536" w:rsidR="007E2C67" w:rsidRPr="007E2C67" w:rsidRDefault="007E2C67" w:rsidP="0095262E">
      <w:pPr>
        <w:pStyle w:val="ListParagraph"/>
        <w:numPr>
          <w:ilvl w:val="0"/>
          <w:numId w:val="96"/>
        </w:numPr>
        <w:spacing w:after="0"/>
        <w:ind w:left="717"/>
        <w:rPr>
          <w:rFonts w:ascii="Calibri" w:hAnsi="Calibri"/>
          <w:sz w:val="18"/>
          <w:szCs w:val="18"/>
        </w:rPr>
      </w:pPr>
      <w:r>
        <w:rPr>
          <w:rFonts w:ascii="Calibri" w:hAnsi="Calibri"/>
          <w:sz w:val="18"/>
          <w:szCs w:val="18"/>
        </w:rPr>
        <w:t xml:space="preserve">Parties may also face liability under a number of offences under the </w:t>
      </w:r>
      <w:r>
        <w:rPr>
          <w:rFonts w:ascii="Calibri" w:hAnsi="Calibri"/>
          <w:i/>
          <w:sz w:val="18"/>
          <w:szCs w:val="18"/>
        </w:rPr>
        <w:t>Criminal Code</w:t>
      </w:r>
      <w:r>
        <w:rPr>
          <w:rFonts w:ascii="Calibri" w:hAnsi="Calibri"/>
          <w:sz w:val="18"/>
          <w:szCs w:val="18"/>
        </w:rPr>
        <w:t xml:space="preserve"> (Including aiding and abetting or counselling)</w:t>
      </w:r>
    </w:p>
    <w:p w14:paraId="67260DA9" w14:textId="06D1316A" w:rsidR="0095262E" w:rsidRDefault="0095262E" w:rsidP="0095262E">
      <w:pPr>
        <w:pStyle w:val="ListParagraph"/>
        <w:numPr>
          <w:ilvl w:val="0"/>
          <w:numId w:val="96"/>
        </w:numPr>
        <w:spacing w:after="0"/>
        <w:ind w:left="717"/>
        <w:rPr>
          <w:rFonts w:ascii="Calibri" w:hAnsi="Calibri"/>
          <w:sz w:val="18"/>
          <w:szCs w:val="18"/>
        </w:rPr>
      </w:pPr>
      <w:r>
        <w:rPr>
          <w:rFonts w:ascii="Calibri" w:hAnsi="Calibri"/>
          <w:b/>
          <w:sz w:val="18"/>
          <w:szCs w:val="18"/>
        </w:rPr>
        <w:t>S. 36</w:t>
      </w:r>
      <w:r>
        <w:rPr>
          <w:rFonts w:ascii="Calibri" w:hAnsi="Calibri"/>
          <w:sz w:val="18"/>
          <w:szCs w:val="18"/>
        </w:rPr>
        <w:t xml:space="preserve"> – Provides a statutory cause of action for persons who have suffered </w:t>
      </w:r>
      <w:r w:rsidR="002C6485">
        <w:rPr>
          <w:rFonts w:ascii="Calibri" w:hAnsi="Calibri"/>
          <w:sz w:val="18"/>
          <w:szCs w:val="18"/>
        </w:rPr>
        <w:t xml:space="preserve">actual </w:t>
      </w:r>
      <w:r>
        <w:rPr>
          <w:rFonts w:ascii="Calibri" w:hAnsi="Calibri"/>
          <w:sz w:val="18"/>
          <w:szCs w:val="18"/>
        </w:rPr>
        <w:t xml:space="preserve">loss or damage as a result of anti-competitive conspiracies </w:t>
      </w:r>
    </w:p>
    <w:p w14:paraId="22615E57" w14:textId="0FD4903B" w:rsidR="002C6485" w:rsidRDefault="002C6485" w:rsidP="00A847C7">
      <w:pPr>
        <w:pStyle w:val="ListParagraph"/>
        <w:numPr>
          <w:ilvl w:val="0"/>
          <w:numId w:val="96"/>
        </w:numPr>
        <w:spacing w:after="0"/>
        <w:ind w:left="1437"/>
        <w:rPr>
          <w:rFonts w:ascii="Calibri" w:hAnsi="Calibri"/>
          <w:sz w:val="18"/>
          <w:szCs w:val="18"/>
        </w:rPr>
      </w:pPr>
      <w:r>
        <w:rPr>
          <w:rFonts w:ascii="Calibri" w:hAnsi="Calibri"/>
          <w:sz w:val="18"/>
          <w:szCs w:val="18"/>
        </w:rPr>
        <w:t>Must establish all elements of s. 45 and actual loss or damage</w:t>
      </w:r>
      <w:r w:rsidR="002D04C1">
        <w:rPr>
          <w:rFonts w:ascii="Calibri" w:hAnsi="Calibri"/>
          <w:sz w:val="18"/>
          <w:szCs w:val="18"/>
        </w:rPr>
        <w:t xml:space="preserve"> (direct or indirect)</w:t>
      </w:r>
      <w:r>
        <w:rPr>
          <w:rFonts w:ascii="Calibri" w:hAnsi="Calibri"/>
          <w:sz w:val="18"/>
          <w:szCs w:val="18"/>
        </w:rPr>
        <w:t xml:space="preserve"> on a balance of probabilities </w:t>
      </w:r>
    </w:p>
    <w:p w14:paraId="73B51D76" w14:textId="24122996" w:rsidR="00A847C7" w:rsidRDefault="00A847C7" w:rsidP="00A847C7">
      <w:pPr>
        <w:pStyle w:val="ListParagraph"/>
        <w:numPr>
          <w:ilvl w:val="0"/>
          <w:numId w:val="96"/>
        </w:numPr>
        <w:spacing w:after="0"/>
        <w:ind w:left="1437"/>
        <w:rPr>
          <w:rFonts w:ascii="Calibri" w:hAnsi="Calibri"/>
          <w:sz w:val="18"/>
          <w:szCs w:val="18"/>
        </w:rPr>
      </w:pPr>
      <w:r>
        <w:rPr>
          <w:rFonts w:ascii="Calibri" w:hAnsi="Calibri"/>
          <w:sz w:val="18"/>
          <w:szCs w:val="18"/>
        </w:rPr>
        <w:t>As a result, a participant in a conspiracy may be subject to significant claims for damages</w:t>
      </w:r>
      <w:r w:rsidR="00AE0EB0">
        <w:rPr>
          <w:rFonts w:ascii="Calibri" w:hAnsi="Calibri"/>
          <w:sz w:val="18"/>
          <w:szCs w:val="18"/>
        </w:rPr>
        <w:t xml:space="preserve"> brought</w:t>
      </w:r>
      <w:r>
        <w:rPr>
          <w:rFonts w:ascii="Calibri" w:hAnsi="Calibri"/>
          <w:sz w:val="18"/>
          <w:szCs w:val="18"/>
        </w:rPr>
        <w:t xml:space="preserve"> pursuant to class proceedings </w:t>
      </w:r>
    </w:p>
    <w:p w14:paraId="193067D5" w14:textId="32D825CC" w:rsidR="00176E20" w:rsidRDefault="00176E20" w:rsidP="00176E20">
      <w:pPr>
        <w:pStyle w:val="ListParagraph"/>
        <w:numPr>
          <w:ilvl w:val="0"/>
          <w:numId w:val="96"/>
        </w:numPr>
        <w:spacing w:after="0"/>
        <w:ind w:left="717"/>
        <w:rPr>
          <w:rFonts w:ascii="Calibri" w:hAnsi="Calibri"/>
          <w:sz w:val="18"/>
          <w:szCs w:val="18"/>
        </w:rPr>
      </w:pPr>
      <w:r>
        <w:rPr>
          <w:rFonts w:ascii="Calibri" w:hAnsi="Calibri"/>
          <w:sz w:val="18"/>
          <w:szCs w:val="18"/>
        </w:rPr>
        <w:t xml:space="preserve">Contested proceedings very uncommon – Virtually all penalties imposed are the result of plea negotiations </w:t>
      </w:r>
    </w:p>
    <w:p w14:paraId="051051D3" w14:textId="77777777" w:rsidR="00542F8D" w:rsidRDefault="00542F8D" w:rsidP="00542F8D">
      <w:pPr>
        <w:spacing w:after="0"/>
        <w:rPr>
          <w:rFonts w:ascii="Calibri" w:hAnsi="Calibri"/>
          <w:sz w:val="18"/>
          <w:szCs w:val="18"/>
        </w:rPr>
      </w:pPr>
    </w:p>
    <w:p w14:paraId="47340AD7" w14:textId="211D2FA4" w:rsidR="00542F8D" w:rsidRPr="001E72A4" w:rsidRDefault="00542F8D" w:rsidP="00542F8D">
      <w:pPr>
        <w:pStyle w:val="Heading3"/>
        <w:tabs>
          <w:tab w:val="left" w:pos="5620"/>
        </w:tabs>
        <w:rPr>
          <w:rFonts w:ascii="BlairMdITC TT-Medium" w:hAnsi="BlairMdITC TT-Medium"/>
          <w:i w:val="0"/>
          <w:sz w:val="20"/>
        </w:rPr>
      </w:pPr>
      <w:r>
        <w:rPr>
          <w:rFonts w:ascii="BlairMdITC TT-Medium" w:hAnsi="BlairMdITC TT-Medium"/>
          <w:i w:val="0"/>
          <w:sz w:val="20"/>
        </w:rPr>
        <w:t>Immunity Program</w:t>
      </w:r>
    </w:p>
    <w:p w14:paraId="61A51E63" w14:textId="77777777" w:rsidR="004E4127" w:rsidRDefault="004E4127" w:rsidP="00E37EFB">
      <w:pPr>
        <w:pStyle w:val="ListParagraph"/>
        <w:numPr>
          <w:ilvl w:val="0"/>
          <w:numId w:val="104"/>
        </w:numPr>
        <w:spacing w:after="0"/>
        <w:rPr>
          <w:rFonts w:ascii="Calibri" w:hAnsi="Calibri"/>
          <w:sz w:val="18"/>
          <w:szCs w:val="18"/>
        </w:rPr>
      </w:pPr>
      <w:r>
        <w:rPr>
          <w:rFonts w:ascii="Calibri" w:hAnsi="Calibri"/>
          <w:sz w:val="18"/>
          <w:szCs w:val="18"/>
        </w:rPr>
        <w:t xml:space="preserve">Evidence of acts and the declaration of one accused can be used against a co-accused </w:t>
      </w:r>
    </w:p>
    <w:p w14:paraId="4B1030FC" w14:textId="20A1D220" w:rsidR="00542F8D" w:rsidRDefault="0066227F" w:rsidP="00E37EFB">
      <w:pPr>
        <w:pStyle w:val="ListParagraph"/>
        <w:numPr>
          <w:ilvl w:val="0"/>
          <w:numId w:val="104"/>
        </w:numPr>
        <w:spacing w:after="0"/>
        <w:rPr>
          <w:rFonts w:ascii="Calibri" w:hAnsi="Calibri"/>
          <w:sz w:val="18"/>
          <w:szCs w:val="18"/>
        </w:rPr>
      </w:pPr>
      <w:r>
        <w:rPr>
          <w:rFonts w:ascii="Calibri" w:hAnsi="Calibri"/>
          <w:sz w:val="18"/>
          <w:szCs w:val="18"/>
        </w:rPr>
        <w:t xml:space="preserve">Bureau may recommend that </w:t>
      </w:r>
      <w:r w:rsidR="00AC2897" w:rsidRPr="00AC2897">
        <w:rPr>
          <w:rFonts w:ascii="Calibri" w:hAnsi="Calibri"/>
          <w:sz w:val="18"/>
          <w:szCs w:val="18"/>
          <w:u w:val="single"/>
        </w:rPr>
        <w:t>full</w:t>
      </w:r>
      <w:r w:rsidR="00AC2897">
        <w:rPr>
          <w:rFonts w:ascii="Calibri" w:hAnsi="Calibri"/>
          <w:sz w:val="18"/>
          <w:szCs w:val="18"/>
        </w:rPr>
        <w:t xml:space="preserve"> </w:t>
      </w:r>
      <w:r>
        <w:rPr>
          <w:rFonts w:ascii="Calibri" w:hAnsi="Calibri"/>
          <w:sz w:val="18"/>
          <w:szCs w:val="18"/>
        </w:rPr>
        <w:t>immunity be granted where:</w:t>
      </w:r>
    </w:p>
    <w:p w14:paraId="1C8033F3" w14:textId="13A16421" w:rsidR="0066227F" w:rsidRDefault="0066227F" w:rsidP="00E37EFB">
      <w:pPr>
        <w:pStyle w:val="ListParagraph"/>
        <w:numPr>
          <w:ilvl w:val="0"/>
          <w:numId w:val="105"/>
        </w:numPr>
        <w:spacing w:after="0"/>
        <w:rPr>
          <w:rFonts w:ascii="Calibri" w:hAnsi="Calibri"/>
          <w:sz w:val="18"/>
          <w:szCs w:val="18"/>
        </w:rPr>
      </w:pPr>
      <w:r>
        <w:rPr>
          <w:rFonts w:ascii="Calibri" w:hAnsi="Calibri"/>
          <w:sz w:val="18"/>
          <w:szCs w:val="18"/>
        </w:rPr>
        <w:t xml:space="preserve">The Bureau is unaware of an offence in relation to a particular product or service and the party is the </w:t>
      </w:r>
      <w:r w:rsidRPr="00AC2897">
        <w:rPr>
          <w:rFonts w:ascii="Calibri" w:hAnsi="Calibri"/>
          <w:sz w:val="18"/>
          <w:szCs w:val="18"/>
          <w:u w:val="single"/>
        </w:rPr>
        <w:t>first</w:t>
      </w:r>
      <w:r>
        <w:rPr>
          <w:rFonts w:ascii="Calibri" w:hAnsi="Calibri"/>
          <w:sz w:val="18"/>
          <w:szCs w:val="18"/>
        </w:rPr>
        <w:t xml:space="preserve"> to disclose it, and</w:t>
      </w:r>
    </w:p>
    <w:p w14:paraId="2DBF014B" w14:textId="34135D7F" w:rsidR="0066227F" w:rsidRPr="0066227F" w:rsidRDefault="00A836C5" w:rsidP="00E37EFB">
      <w:pPr>
        <w:pStyle w:val="ListParagraph"/>
        <w:numPr>
          <w:ilvl w:val="0"/>
          <w:numId w:val="105"/>
        </w:numPr>
        <w:spacing w:after="0"/>
        <w:rPr>
          <w:rFonts w:ascii="Calibri" w:hAnsi="Calibri"/>
          <w:sz w:val="18"/>
          <w:szCs w:val="18"/>
        </w:rPr>
      </w:pPr>
      <w:r>
        <w:rPr>
          <w:rFonts w:ascii="Calibri" w:hAnsi="Calibri"/>
          <w:sz w:val="18"/>
          <w:szCs w:val="18"/>
        </w:rPr>
        <w:t xml:space="preserve">The Bureau is aware of an offence and the party is the </w:t>
      </w:r>
      <w:r w:rsidRPr="00AC2897">
        <w:rPr>
          <w:rFonts w:ascii="Calibri" w:hAnsi="Calibri"/>
          <w:sz w:val="18"/>
          <w:szCs w:val="18"/>
          <w:u w:val="single"/>
        </w:rPr>
        <w:t>first</w:t>
      </w:r>
      <w:r>
        <w:rPr>
          <w:rFonts w:ascii="Calibri" w:hAnsi="Calibri"/>
          <w:sz w:val="18"/>
          <w:szCs w:val="18"/>
        </w:rPr>
        <w:t xml:space="preserve"> to come forward, before there is sufficient evidence to warrant a referral of the matter to the Attorney General </w:t>
      </w:r>
    </w:p>
    <w:p w14:paraId="14B960EE" w14:textId="4CE58731" w:rsidR="0066227F" w:rsidRDefault="0066227F" w:rsidP="00E37EFB">
      <w:pPr>
        <w:pStyle w:val="ListParagraph"/>
        <w:numPr>
          <w:ilvl w:val="0"/>
          <w:numId w:val="104"/>
        </w:numPr>
        <w:spacing w:after="0"/>
        <w:rPr>
          <w:rFonts w:ascii="Calibri" w:hAnsi="Calibri"/>
          <w:sz w:val="18"/>
          <w:szCs w:val="18"/>
        </w:rPr>
      </w:pPr>
      <w:r>
        <w:rPr>
          <w:rFonts w:ascii="Calibri" w:hAnsi="Calibri"/>
          <w:sz w:val="18"/>
          <w:szCs w:val="18"/>
        </w:rPr>
        <w:t>Before a recommendation will be made, Bureau must be satisfied that the applicant has met, or is prepared to meet, the following conditions:</w:t>
      </w:r>
    </w:p>
    <w:p w14:paraId="711EF3F3" w14:textId="5BC8AC14" w:rsidR="00713463" w:rsidRDefault="00713463" w:rsidP="00E37EFB">
      <w:pPr>
        <w:pStyle w:val="ListParagraph"/>
        <w:numPr>
          <w:ilvl w:val="0"/>
          <w:numId w:val="106"/>
        </w:numPr>
        <w:spacing w:after="0"/>
        <w:ind w:left="1437"/>
        <w:rPr>
          <w:rFonts w:ascii="Calibri" w:hAnsi="Calibri"/>
          <w:sz w:val="18"/>
          <w:szCs w:val="18"/>
        </w:rPr>
      </w:pPr>
      <w:r>
        <w:rPr>
          <w:rFonts w:ascii="Calibri" w:hAnsi="Calibri"/>
          <w:sz w:val="18"/>
          <w:szCs w:val="18"/>
        </w:rPr>
        <w:t>The applicant must have ceased its participation in the illegal activity</w:t>
      </w:r>
    </w:p>
    <w:p w14:paraId="4F71CCBF" w14:textId="3C7E5C4C" w:rsidR="00713463" w:rsidRDefault="00713463" w:rsidP="00E37EFB">
      <w:pPr>
        <w:pStyle w:val="ListParagraph"/>
        <w:numPr>
          <w:ilvl w:val="0"/>
          <w:numId w:val="106"/>
        </w:numPr>
        <w:spacing w:after="0"/>
        <w:ind w:left="1437"/>
        <w:rPr>
          <w:rFonts w:ascii="Calibri" w:hAnsi="Calibri"/>
          <w:sz w:val="18"/>
          <w:szCs w:val="18"/>
        </w:rPr>
      </w:pPr>
      <w:r>
        <w:rPr>
          <w:rFonts w:ascii="Calibri" w:hAnsi="Calibri"/>
          <w:sz w:val="18"/>
          <w:szCs w:val="18"/>
        </w:rPr>
        <w:t xml:space="preserve">The applicant must not have coerced others to be party to the illegal activity </w:t>
      </w:r>
    </w:p>
    <w:p w14:paraId="7E83AA04" w14:textId="6CE7EB00" w:rsidR="00000CE6" w:rsidRDefault="00000CE6" w:rsidP="00E37EFB">
      <w:pPr>
        <w:pStyle w:val="ListParagraph"/>
        <w:numPr>
          <w:ilvl w:val="0"/>
          <w:numId w:val="104"/>
        </w:numPr>
        <w:spacing w:after="0"/>
        <w:rPr>
          <w:rFonts w:ascii="Calibri" w:hAnsi="Calibri"/>
          <w:sz w:val="18"/>
          <w:szCs w:val="18"/>
        </w:rPr>
      </w:pPr>
      <w:r>
        <w:rPr>
          <w:rFonts w:ascii="Calibri" w:hAnsi="Calibri"/>
          <w:sz w:val="18"/>
          <w:szCs w:val="18"/>
        </w:rPr>
        <w:t>Where a party does not qual</w:t>
      </w:r>
      <w:r w:rsidR="006F5FA0">
        <w:rPr>
          <w:rFonts w:ascii="Calibri" w:hAnsi="Calibri"/>
          <w:sz w:val="18"/>
          <w:szCs w:val="18"/>
        </w:rPr>
        <w:t>ify for immunity, but provides cooperation, Bureau may recommend that the AG consider some form of leniency</w:t>
      </w:r>
    </w:p>
    <w:p w14:paraId="182F5D42" w14:textId="24F7CF6B" w:rsidR="006F5FA0" w:rsidRDefault="006F5FA0" w:rsidP="00E37EFB">
      <w:pPr>
        <w:pStyle w:val="ListParagraph"/>
        <w:numPr>
          <w:ilvl w:val="0"/>
          <w:numId w:val="104"/>
        </w:numPr>
        <w:spacing w:after="0"/>
        <w:ind w:left="1437"/>
        <w:rPr>
          <w:rFonts w:ascii="Calibri" w:hAnsi="Calibri"/>
          <w:sz w:val="18"/>
          <w:szCs w:val="18"/>
        </w:rPr>
      </w:pPr>
      <w:r>
        <w:rPr>
          <w:rFonts w:ascii="Calibri" w:hAnsi="Calibri"/>
          <w:sz w:val="18"/>
          <w:szCs w:val="18"/>
        </w:rPr>
        <w:lastRenderedPageBreak/>
        <w:t>Where a party is the first in line after the immunity applicant (second), it may be eligible for a reduction of up to 50% of the fine</w:t>
      </w:r>
    </w:p>
    <w:p w14:paraId="6C1962FF" w14:textId="51DCFC3C" w:rsidR="006F5FA0" w:rsidRDefault="006F5FA0" w:rsidP="00E37EFB">
      <w:pPr>
        <w:pStyle w:val="ListParagraph"/>
        <w:numPr>
          <w:ilvl w:val="0"/>
          <w:numId w:val="104"/>
        </w:numPr>
        <w:spacing w:after="0"/>
        <w:ind w:left="1437"/>
        <w:rPr>
          <w:rFonts w:ascii="Calibri" w:hAnsi="Calibri"/>
          <w:sz w:val="18"/>
          <w:szCs w:val="18"/>
        </w:rPr>
      </w:pPr>
      <w:r>
        <w:rPr>
          <w:rFonts w:ascii="Calibri" w:hAnsi="Calibri"/>
          <w:sz w:val="18"/>
          <w:szCs w:val="18"/>
        </w:rPr>
        <w:t>Subsequent leniency applicants may be eligible for a reduction of up to 30%</w:t>
      </w:r>
    </w:p>
    <w:p w14:paraId="1D912487" w14:textId="77777777" w:rsidR="00AC2897" w:rsidRDefault="00AC2897" w:rsidP="00E37EFB">
      <w:pPr>
        <w:pStyle w:val="ListParagraph"/>
        <w:numPr>
          <w:ilvl w:val="0"/>
          <w:numId w:val="104"/>
        </w:numPr>
        <w:spacing w:after="0"/>
        <w:rPr>
          <w:rFonts w:ascii="Calibri" w:hAnsi="Calibri"/>
          <w:sz w:val="18"/>
          <w:szCs w:val="18"/>
        </w:rPr>
      </w:pPr>
      <w:r>
        <w:rPr>
          <w:rFonts w:ascii="Calibri" w:hAnsi="Calibri"/>
          <w:sz w:val="18"/>
          <w:szCs w:val="18"/>
          <w:u w:val="single"/>
        </w:rPr>
        <w:t>Steps:</w:t>
      </w:r>
    </w:p>
    <w:p w14:paraId="64331480" w14:textId="01BAEF3E" w:rsidR="00AC2897" w:rsidRDefault="00701F78" w:rsidP="00E37EFB">
      <w:pPr>
        <w:pStyle w:val="ListParagraph"/>
        <w:numPr>
          <w:ilvl w:val="0"/>
          <w:numId w:val="107"/>
        </w:numPr>
        <w:spacing w:after="0"/>
        <w:ind w:left="1437"/>
        <w:rPr>
          <w:rFonts w:ascii="Calibri" w:hAnsi="Calibri"/>
          <w:sz w:val="18"/>
          <w:szCs w:val="18"/>
        </w:rPr>
      </w:pPr>
      <w:r>
        <w:rPr>
          <w:rFonts w:ascii="Calibri" w:hAnsi="Calibri"/>
          <w:sz w:val="18"/>
          <w:szCs w:val="18"/>
        </w:rPr>
        <w:t>Seek</w:t>
      </w:r>
      <w:r w:rsidR="00AC2897">
        <w:rPr>
          <w:rFonts w:ascii="Calibri" w:hAnsi="Calibri"/>
          <w:sz w:val="18"/>
          <w:szCs w:val="18"/>
        </w:rPr>
        <w:t xml:space="preserve"> an immunity “marker” reserving the applicant’s place in line</w:t>
      </w:r>
      <w:r w:rsidR="003C47C1">
        <w:rPr>
          <w:rFonts w:ascii="Calibri" w:hAnsi="Calibri"/>
          <w:sz w:val="18"/>
          <w:szCs w:val="18"/>
        </w:rPr>
        <w:t xml:space="preserve"> (Typically have hypothetical conversation to determine place first)</w:t>
      </w:r>
    </w:p>
    <w:p w14:paraId="4679207C" w14:textId="1212AC90" w:rsidR="00B55A31" w:rsidRDefault="00B55A31" w:rsidP="00E37EFB">
      <w:pPr>
        <w:pStyle w:val="ListParagraph"/>
        <w:numPr>
          <w:ilvl w:val="0"/>
          <w:numId w:val="119"/>
        </w:numPr>
        <w:spacing w:after="0"/>
        <w:rPr>
          <w:rFonts w:ascii="Calibri" w:hAnsi="Calibri"/>
          <w:sz w:val="18"/>
          <w:szCs w:val="18"/>
        </w:rPr>
      </w:pPr>
      <w:r>
        <w:rPr>
          <w:rFonts w:ascii="Calibri" w:hAnsi="Calibri"/>
          <w:sz w:val="18"/>
          <w:szCs w:val="18"/>
        </w:rPr>
        <w:t xml:space="preserve">Marker is </w:t>
      </w:r>
      <w:r>
        <w:rPr>
          <w:rFonts w:ascii="Calibri" w:hAnsi="Calibri"/>
          <w:sz w:val="18"/>
          <w:szCs w:val="18"/>
          <w:u w:val="single"/>
        </w:rPr>
        <w:t>only</w:t>
      </w:r>
      <w:r>
        <w:rPr>
          <w:rFonts w:ascii="Calibri" w:hAnsi="Calibri"/>
          <w:sz w:val="18"/>
          <w:szCs w:val="18"/>
        </w:rPr>
        <w:t xml:space="preserve"> available from:</w:t>
      </w:r>
    </w:p>
    <w:p w14:paraId="3CD3528C" w14:textId="5D0CD430" w:rsidR="00B55A31" w:rsidRDefault="00B55A31" w:rsidP="00E37EFB">
      <w:pPr>
        <w:pStyle w:val="ListParagraph"/>
        <w:numPr>
          <w:ilvl w:val="0"/>
          <w:numId w:val="119"/>
        </w:numPr>
        <w:spacing w:after="0"/>
        <w:ind w:left="2877"/>
        <w:rPr>
          <w:rFonts w:ascii="Calibri" w:hAnsi="Calibri"/>
          <w:sz w:val="18"/>
          <w:szCs w:val="18"/>
        </w:rPr>
      </w:pPr>
      <w:r>
        <w:rPr>
          <w:rFonts w:ascii="Calibri" w:hAnsi="Calibri"/>
          <w:sz w:val="18"/>
          <w:szCs w:val="18"/>
        </w:rPr>
        <w:t>Senior Deputy Commissioner, Criminal Matters Branch, or</w:t>
      </w:r>
    </w:p>
    <w:p w14:paraId="7172D2C5" w14:textId="503522C2" w:rsidR="00B55A31" w:rsidRDefault="00B55A31" w:rsidP="00E37EFB">
      <w:pPr>
        <w:pStyle w:val="ListParagraph"/>
        <w:numPr>
          <w:ilvl w:val="0"/>
          <w:numId w:val="119"/>
        </w:numPr>
        <w:spacing w:after="0"/>
        <w:ind w:left="2877"/>
        <w:rPr>
          <w:rFonts w:ascii="Calibri" w:hAnsi="Calibri"/>
          <w:sz w:val="18"/>
          <w:szCs w:val="18"/>
        </w:rPr>
      </w:pPr>
      <w:r>
        <w:rPr>
          <w:rFonts w:ascii="Calibri" w:hAnsi="Calibri"/>
          <w:sz w:val="18"/>
          <w:szCs w:val="18"/>
        </w:rPr>
        <w:t>Deputy Commission of Competition, Fair Business Practices Branch</w:t>
      </w:r>
    </w:p>
    <w:p w14:paraId="3E188AF0" w14:textId="37794ED0" w:rsidR="00AC2897" w:rsidRDefault="00701F78" w:rsidP="00E37EFB">
      <w:pPr>
        <w:pStyle w:val="ListParagraph"/>
        <w:numPr>
          <w:ilvl w:val="0"/>
          <w:numId w:val="107"/>
        </w:numPr>
        <w:spacing w:after="0"/>
        <w:ind w:left="1437"/>
        <w:rPr>
          <w:rFonts w:ascii="Calibri" w:hAnsi="Calibri"/>
          <w:sz w:val="18"/>
          <w:szCs w:val="18"/>
        </w:rPr>
      </w:pPr>
      <w:r>
        <w:rPr>
          <w:rFonts w:ascii="Calibri" w:hAnsi="Calibri"/>
          <w:sz w:val="18"/>
          <w:szCs w:val="18"/>
        </w:rPr>
        <w:t xml:space="preserve">Provide a </w:t>
      </w:r>
      <w:r>
        <w:rPr>
          <w:rFonts w:ascii="Calibri" w:hAnsi="Calibri"/>
          <w:sz w:val="18"/>
          <w:szCs w:val="18"/>
          <w:u w:val="single"/>
        </w:rPr>
        <w:t>hypothetical</w:t>
      </w:r>
      <w:r>
        <w:rPr>
          <w:rFonts w:ascii="Calibri" w:hAnsi="Calibri"/>
          <w:sz w:val="18"/>
          <w:szCs w:val="18"/>
        </w:rPr>
        <w:t xml:space="preserve"> proffer, which contains adequately detailed information about the key </w:t>
      </w:r>
      <w:r w:rsidR="00423B32">
        <w:rPr>
          <w:rFonts w:ascii="Calibri" w:hAnsi="Calibri"/>
          <w:sz w:val="18"/>
          <w:szCs w:val="18"/>
        </w:rPr>
        <w:t>elements of the case</w:t>
      </w:r>
    </w:p>
    <w:p w14:paraId="3BFDED1F" w14:textId="177E88BE" w:rsidR="003C3EE9" w:rsidRDefault="003C3EE9" w:rsidP="00E37EFB">
      <w:pPr>
        <w:pStyle w:val="ListParagraph"/>
        <w:numPr>
          <w:ilvl w:val="0"/>
          <w:numId w:val="107"/>
        </w:numPr>
        <w:spacing w:after="0"/>
        <w:ind w:left="1437"/>
        <w:rPr>
          <w:rFonts w:ascii="Calibri" w:hAnsi="Calibri"/>
          <w:sz w:val="18"/>
          <w:szCs w:val="18"/>
        </w:rPr>
      </w:pPr>
      <w:r>
        <w:rPr>
          <w:rFonts w:ascii="Calibri" w:hAnsi="Calibri"/>
          <w:sz w:val="18"/>
          <w:szCs w:val="18"/>
        </w:rPr>
        <w:t>Negotiate an immunity agreement with the Bureau</w:t>
      </w:r>
    </w:p>
    <w:p w14:paraId="170D2921" w14:textId="6EEF8D29" w:rsidR="00CC6F53" w:rsidRDefault="00CC6F53" w:rsidP="00E37EFB">
      <w:pPr>
        <w:pStyle w:val="ListParagraph"/>
        <w:numPr>
          <w:ilvl w:val="0"/>
          <w:numId w:val="107"/>
        </w:numPr>
        <w:spacing w:after="0"/>
        <w:ind w:left="1437"/>
        <w:rPr>
          <w:rFonts w:ascii="Calibri" w:hAnsi="Calibri"/>
          <w:sz w:val="18"/>
          <w:szCs w:val="18"/>
        </w:rPr>
      </w:pPr>
      <w:r>
        <w:rPr>
          <w:rFonts w:ascii="Calibri" w:hAnsi="Calibri"/>
          <w:sz w:val="18"/>
          <w:szCs w:val="18"/>
        </w:rPr>
        <w:t xml:space="preserve">Complete full and timely disclosure </w:t>
      </w:r>
    </w:p>
    <w:p w14:paraId="52BF40DC" w14:textId="77777777" w:rsidR="00DD1028" w:rsidRDefault="00DD1028" w:rsidP="00DD1028">
      <w:pPr>
        <w:pStyle w:val="ListParagraph"/>
        <w:spacing w:after="0"/>
        <w:ind w:left="1437"/>
        <w:rPr>
          <w:rFonts w:ascii="Calibri" w:hAnsi="Calibri"/>
          <w:sz w:val="18"/>
          <w:szCs w:val="18"/>
        </w:rPr>
      </w:pPr>
    </w:p>
    <w:p w14:paraId="334AAC42" w14:textId="4F4637DB" w:rsidR="00DD1028" w:rsidRPr="001E72A4" w:rsidRDefault="00DD1028" w:rsidP="00DD1028">
      <w:pPr>
        <w:pStyle w:val="Heading3"/>
        <w:tabs>
          <w:tab w:val="left" w:pos="5620"/>
        </w:tabs>
        <w:rPr>
          <w:rFonts w:ascii="BlairMdITC TT-Medium" w:hAnsi="BlairMdITC TT-Medium"/>
          <w:i w:val="0"/>
          <w:sz w:val="20"/>
        </w:rPr>
      </w:pPr>
      <w:r>
        <w:rPr>
          <w:rFonts w:ascii="BlairMdITC TT-Medium" w:hAnsi="BlairMdITC TT-Medium"/>
          <w:i w:val="0"/>
          <w:sz w:val="20"/>
        </w:rPr>
        <w:t>S</w:t>
      </w:r>
      <w:r w:rsidR="00455AFC">
        <w:rPr>
          <w:rFonts w:ascii="BlairMdITC TT-Medium" w:hAnsi="BlairMdITC TT-Medium"/>
          <w:i w:val="0"/>
          <w:sz w:val="20"/>
        </w:rPr>
        <w:t>. 90.1 – Civil Review of Agreements Among Competitors</w:t>
      </w:r>
      <w:r>
        <w:rPr>
          <w:rFonts w:ascii="BlairMdITC TT-Medium" w:hAnsi="BlairMdITC TT-Medium"/>
          <w:i w:val="0"/>
          <w:sz w:val="20"/>
        </w:rPr>
        <w:t xml:space="preserve"> </w:t>
      </w:r>
    </w:p>
    <w:p w14:paraId="7B06D4B6" w14:textId="15A7E948" w:rsidR="00AC2897" w:rsidRDefault="00010C6C" w:rsidP="00E37EFB">
      <w:pPr>
        <w:pStyle w:val="ListParagraph"/>
        <w:numPr>
          <w:ilvl w:val="0"/>
          <w:numId w:val="108"/>
        </w:numPr>
        <w:spacing w:after="0"/>
        <w:rPr>
          <w:rFonts w:ascii="Calibri" w:hAnsi="Calibri"/>
          <w:sz w:val="18"/>
          <w:szCs w:val="18"/>
        </w:rPr>
      </w:pPr>
      <w:r>
        <w:rPr>
          <w:rFonts w:ascii="Calibri" w:hAnsi="Calibri"/>
          <w:sz w:val="18"/>
          <w:szCs w:val="18"/>
        </w:rPr>
        <w:t xml:space="preserve">Addresses forms of anti-competitive agreements among competitors that are not hard core, </w:t>
      </w:r>
      <w:r>
        <w:rPr>
          <w:rFonts w:ascii="Calibri" w:hAnsi="Calibri"/>
          <w:i/>
          <w:sz w:val="18"/>
          <w:szCs w:val="18"/>
        </w:rPr>
        <w:t>per se</w:t>
      </w:r>
      <w:r>
        <w:rPr>
          <w:rFonts w:ascii="Calibri" w:hAnsi="Calibri"/>
          <w:sz w:val="18"/>
          <w:szCs w:val="18"/>
        </w:rPr>
        <w:t xml:space="preserve"> offences </w:t>
      </w:r>
      <w:r w:rsidR="003470B8">
        <w:rPr>
          <w:rFonts w:ascii="Calibri" w:hAnsi="Calibri"/>
          <w:sz w:val="18"/>
          <w:szCs w:val="18"/>
        </w:rPr>
        <w:t>(that are not caught by s. 45)</w:t>
      </w:r>
    </w:p>
    <w:p w14:paraId="5FE6BB78" w14:textId="77DECA15" w:rsidR="004F5606" w:rsidRDefault="004F5606" w:rsidP="00E37EFB">
      <w:pPr>
        <w:pStyle w:val="ListParagraph"/>
        <w:numPr>
          <w:ilvl w:val="0"/>
          <w:numId w:val="108"/>
        </w:numPr>
        <w:spacing w:after="0"/>
        <w:ind w:left="1437"/>
        <w:rPr>
          <w:rFonts w:ascii="Calibri" w:hAnsi="Calibri"/>
          <w:sz w:val="18"/>
          <w:szCs w:val="18"/>
        </w:rPr>
      </w:pPr>
      <w:r>
        <w:rPr>
          <w:rFonts w:ascii="Calibri" w:hAnsi="Calibri"/>
          <w:sz w:val="18"/>
          <w:szCs w:val="18"/>
        </w:rPr>
        <w:t>There may be valid reasons for buyer cartels</w:t>
      </w:r>
    </w:p>
    <w:p w14:paraId="576A615A" w14:textId="1CA311D8" w:rsidR="004E3F4E" w:rsidRDefault="004E3F4E" w:rsidP="00E37EFB">
      <w:pPr>
        <w:pStyle w:val="ListParagraph"/>
        <w:numPr>
          <w:ilvl w:val="0"/>
          <w:numId w:val="108"/>
        </w:numPr>
        <w:spacing w:after="0"/>
        <w:rPr>
          <w:rFonts w:ascii="Calibri" w:hAnsi="Calibri"/>
          <w:sz w:val="18"/>
          <w:szCs w:val="18"/>
        </w:rPr>
      </w:pPr>
      <w:r>
        <w:rPr>
          <w:rFonts w:ascii="Calibri" w:hAnsi="Calibri"/>
          <w:sz w:val="18"/>
          <w:szCs w:val="18"/>
        </w:rPr>
        <w:t xml:space="preserve">Three required elements that </w:t>
      </w:r>
      <w:r w:rsidR="00662E9D">
        <w:rPr>
          <w:rFonts w:ascii="Calibri" w:hAnsi="Calibri"/>
          <w:sz w:val="18"/>
          <w:szCs w:val="18"/>
        </w:rPr>
        <w:t xml:space="preserve">the Commissioner must establish </w:t>
      </w:r>
      <w:r w:rsidR="00662E9D">
        <w:rPr>
          <w:rFonts w:ascii="Calibri" w:hAnsi="Calibri"/>
          <w:sz w:val="18"/>
          <w:szCs w:val="18"/>
          <w:u w:val="single"/>
        </w:rPr>
        <w:t>on a balance of probabilities:</w:t>
      </w:r>
    </w:p>
    <w:p w14:paraId="272593E9" w14:textId="3A9E4B25" w:rsidR="004E3F4E" w:rsidRDefault="004E3F4E" w:rsidP="00E37EFB">
      <w:pPr>
        <w:pStyle w:val="ListParagraph"/>
        <w:numPr>
          <w:ilvl w:val="0"/>
          <w:numId w:val="109"/>
        </w:numPr>
        <w:spacing w:after="0"/>
        <w:ind w:left="1437"/>
        <w:rPr>
          <w:rFonts w:ascii="Calibri" w:hAnsi="Calibri"/>
          <w:sz w:val="18"/>
          <w:szCs w:val="18"/>
        </w:rPr>
      </w:pPr>
      <w:r>
        <w:rPr>
          <w:rFonts w:ascii="Calibri" w:hAnsi="Calibri"/>
          <w:sz w:val="18"/>
          <w:szCs w:val="18"/>
        </w:rPr>
        <w:t>An agreement or arrangement</w:t>
      </w:r>
      <w:r w:rsidR="009B7CEE">
        <w:rPr>
          <w:rFonts w:ascii="Calibri" w:hAnsi="Calibri"/>
          <w:sz w:val="18"/>
          <w:szCs w:val="18"/>
        </w:rPr>
        <w:t xml:space="preserve"> (</w:t>
      </w:r>
      <w:r w:rsidR="003D5B76" w:rsidRPr="003D5B76">
        <w:rPr>
          <w:rFonts w:ascii="Calibri" w:hAnsi="Calibri"/>
          <w:sz w:val="18"/>
          <w:szCs w:val="18"/>
          <w:u w:val="single"/>
        </w:rPr>
        <w:t>No</w:t>
      </w:r>
      <w:r w:rsidR="003D5B76">
        <w:rPr>
          <w:rFonts w:ascii="Calibri" w:hAnsi="Calibri"/>
          <w:sz w:val="18"/>
          <w:szCs w:val="18"/>
        </w:rPr>
        <w:t xml:space="preserve"> conspiracy as in s. 45)</w:t>
      </w:r>
    </w:p>
    <w:p w14:paraId="69660FD8" w14:textId="382D1FAA" w:rsidR="004E3F4E" w:rsidRDefault="004E3F4E" w:rsidP="00E37EFB">
      <w:pPr>
        <w:pStyle w:val="ListParagraph"/>
        <w:numPr>
          <w:ilvl w:val="0"/>
          <w:numId w:val="109"/>
        </w:numPr>
        <w:spacing w:after="0"/>
        <w:ind w:left="1437"/>
        <w:rPr>
          <w:rFonts w:ascii="Calibri" w:hAnsi="Calibri"/>
          <w:sz w:val="18"/>
          <w:szCs w:val="18"/>
        </w:rPr>
      </w:pPr>
      <w:r>
        <w:rPr>
          <w:rFonts w:ascii="Calibri" w:hAnsi="Calibri"/>
          <w:sz w:val="18"/>
          <w:szCs w:val="18"/>
        </w:rPr>
        <w:t xml:space="preserve">Between persons, two or more of whom are competitors, and </w:t>
      </w:r>
    </w:p>
    <w:p w14:paraId="7F74A00D" w14:textId="32C9933E" w:rsidR="004E3F4E" w:rsidRDefault="004E3F4E" w:rsidP="00E37EFB">
      <w:pPr>
        <w:pStyle w:val="ListParagraph"/>
        <w:numPr>
          <w:ilvl w:val="0"/>
          <w:numId w:val="109"/>
        </w:numPr>
        <w:spacing w:after="0"/>
        <w:ind w:left="1437"/>
        <w:rPr>
          <w:rFonts w:ascii="Calibri" w:hAnsi="Calibri"/>
          <w:sz w:val="18"/>
          <w:szCs w:val="18"/>
        </w:rPr>
      </w:pPr>
      <w:r>
        <w:rPr>
          <w:rFonts w:ascii="Calibri" w:hAnsi="Calibri"/>
          <w:sz w:val="18"/>
          <w:szCs w:val="18"/>
        </w:rPr>
        <w:t>Which leads to substantial lessening or prevention of competition in a market</w:t>
      </w:r>
    </w:p>
    <w:p w14:paraId="394640E3" w14:textId="65B4AA18" w:rsidR="00FE02B3" w:rsidRDefault="00FE02B3" w:rsidP="00E37EFB">
      <w:pPr>
        <w:pStyle w:val="ListParagraph"/>
        <w:numPr>
          <w:ilvl w:val="0"/>
          <w:numId w:val="111"/>
        </w:numPr>
        <w:spacing w:after="0"/>
        <w:ind w:left="2157"/>
        <w:rPr>
          <w:rFonts w:ascii="Calibri" w:hAnsi="Calibri"/>
          <w:sz w:val="18"/>
          <w:szCs w:val="18"/>
        </w:rPr>
      </w:pPr>
      <w:r>
        <w:rPr>
          <w:rFonts w:ascii="Calibri" w:hAnsi="Calibri"/>
          <w:sz w:val="18"/>
          <w:szCs w:val="18"/>
        </w:rPr>
        <w:t>Agreement must be likely to create, maintain, or enhance ability of the parties to the agreement to exercise market power</w:t>
      </w:r>
    </w:p>
    <w:p w14:paraId="6A5D686F" w14:textId="7DBC24A9" w:rsidR="00FE6293" w:rsidRPr="00FE6293" w:rsidRDefault="00FE6293" w:rsidP="00E37EFB">
      <w:pPr>
        <w:pStyle w:val="ListParagraph"/>
        <w:numPr>
          <w:ilvl w:val="0"/>
          <w:numId w:val="111"/>
        </w:numPr>
        <w:spacing w:after="0"/>
        <w:ind w:left="2157"/>
        <w:rPr>
          <w:rFonts w:ascii="Calibri" w:hAnsi="Calibri"/>
          <w:sz w:val="18"/>
          <w:szCs w:val="18"/>
        </w:rPr>
      </w:pPr>
      <w:r>
        <w:rPr>
          <w:rFonts w:ascii="Calibri" w:hAnsi="Calibri"/>
          <w:sz w:val="18"/>
          <w:szCs w:val="18"/>
        </w:rPr>
        <w:t xml:space="preserve">Tribunal can consider the factors listed in </w:t>
      </w:r>
      <w:r>
        <w:rPr>
          <w:rFonts w:ascii="Calibri" w:hAnsi="Calibri"/>
          <w:b/>
          <w:sz w:val="18"/>
          <w:szCs w:val="18"/>
        </w:rPr>
        <w:t>s. 90.1(2):</w:t>
      </w:r>
    </w:p>
    <w:p w14:paraId="6AEF69D6" w14:textId="289DFC54" w:rsidR="00FE6293" w:rsidRDefault="00D620A0" w:rsidP="00E37EFB">
      <w:pPr>
        <w:pStyle w:val="ListParagraph"/>
        <w:numPr>
          <w:ilvl w:val="0"/>
          <w:numId w:val="111"/>
        </w:numPr>
        <w:spacing w:after="0"/>
        <w:ind w:left="2877"/>
        <w:rPr>
          <w:rFonts w:ascii="Calibri" w:hAnsi="Calibri"/>
          <w:sz w:val="18"/>
          <w:szCs w:val="18"/>
        </w:rPr>
      </w:pPr>
      <w:r>
        <w:rPr>
          <w:rFonts w:ascii="Calibri" w:hAnsi="Calibri"/>
          <w:sz w:val="18"/>
          <w:szCs w:val="18"/>
        </w:rPr>
        <w:t>The extent to which foreign products or competitors are likely to provide effective competition</w:t>
      </w:r>
    </w:p>
    <w:p w14:paraId="40CA369D" w14:textId="7D78878F" w:rsidR="00D620A0" w:rsidRDefault="00D620A0" w:rsidP="00E37EFB">
      <w:pPr>
        <w:pStyle w:val="ListParagraph"/>
        <w:numPr>
          <w:ilvl w:val="0"/>
          <w:numId w:val="111"/>
        </w:numPr>
        <w:spacing w:after="0"/>
        <w:ind w:left="2877"/>
        <w:rPr>
          <w:rFonts w:ascii="Calibri" w:hAnsi="Calibri"/>
          <w:sz w:val="18"/>
          <w:szCs w:val="18"/>
        </w:rPr>
      </w:pPr>
      <w:r>
        <w:rPr>
          <w:rFonts w:ascii="Calibri" w:hAnsi="Calibri"/>
          <w:sz w:val="18"/>
          <w:szCs w:val="18"/>
        </w:rPr>
        <w:t>The extent to which acceptable substitutes for products supplied by parties are or are likely to be available</w:t>
      </w:r>
    </w:p>
    <w:p w14:paraId="4580E907" w14:textId="03B88435" w:rsidR="00D620A0" w:rsidRDefault="00D620A0" w:rsidP="00E37EFB">
      <w:pPr>
        <w:pStyle w:val="ListParagraph"/>
        <w:numPr>
          <w:ilvl w:val="0"/>
          <w:numId w:val="111"/>
        </w:numPr>
        <w:spacing w:after="0"/>
        <w:ind w:left="2877"/>
        <w:rPr>
          <w:rFonts w:ascii="Calibri" w:hAnsi="Calibri"/>
          <w:sz w:val="18"/>
          <w:szCs w:val="18"/>
        </w:rPr>
      </w:pPr>
      <w:r>
        <w:rPr>
          <w:rFonts w:ascii="Calibri" w:hAnsi="Calibri"/>
          <w:sz w:val="18"/>
          <w:szCs w:val="18"/>
        </w:rPr>
        <w:t>Any ba</w:t>
      </w:r>
      <w:r w:rsidR="004D41D9">
        <w:rPr>
          <w:rFonts w:ascii="Calibri" w:hAnsi="Calibri"/>
          <w:sz w:val="18"/>
          <w:szCs w:val="18"/>
        </w:rPr>
        <w:t>rriers to entry into the market, and any effect of the agreement on those barriers</w:t>
      </w:r>
    </w:p>
    <w:p w14:paraId="6140D44E" w14:textId="31258677" w:rsidR="004D41D9" w:rsidRDefault="004D41D9" w:rsidP="00E37EFB">
      <w:pPr>
        <w:pStyle w:val="ListParagraph"/>
        <w:numPr>
          <w:ilvl w:val="0"/>
          <w:numId w:val="111"/>
        </w:numPr>
        <w:spacing w:after="0"/>
        <w:ind w:left="2877"/>
        <w:rPr>
          <w:rFonts w:ascii="Calibri" w:hAnsi="Calibri"/>
          <w:sz w:val="18"/>
          <w:szCs w:val="18"/>
        </w:rPr>
      </w:pPr>
      <w:r>
        <w:rPr>
          <w:rFonts w:ascii="Calibri" w:hAnsi="Calibri"/>
          <w:sz w:val="18"/>
          <w:szCs w:val="18"/>
        </w:rPr>
        <w:t>The extent to which effective competition remains or would remain in the market</w:t>
      </w:r>
    </w:p>
    <w:p w14:paraId="04CC99B7" w14:textId="77777777" w:rsidR="004D41D9" w:rsidRDefault="004D41D9" w:rsidP="00E37EFB">
      <w:pPr>
        <w:pStyle w:val="ListParagraph"/>
        <w:numPr>
          <w:ilvl w:val="0"/>
          <w:numId w:val="111"/>
        </w:numPr>
        <w:spacing w:after="0"/>
        <w:ind w:left="2877"/>
        <w:rPr>
          <w:rFonts w:ascii="Calibri" w:hAnsi="Calibri"/>
          <w:sz w:val="18"/>
          <w:szCs w:val="18"/>
        </w:rPr>
      </w:pPr>
      <w:r>
        <w:rPr>
          <w:rFonts w:ascii="Calibri" w:hAnsi="Calibri"/>
          <w:sz w:val="18"/>
          <w:szCs w:val="18"/>
        </w:rPr>
        <w:t>Any removal or likely removal of a vigorous and effective competitor</w:t>
      </w:r>
    </w:p>
    <w:p w14:paraId="668FAE7B" w14:textId="65683324" w:rsidR="004D41D9" w:rsidRDefault="004D41D9" w:rsidP="00E37EFB">
      <w:pPr>
        <w:pStyle w:val="ListParagraph"/>
        <w:numPr>
          <w:ilvl w:val="0"/>
          <w:numId w:val="111"/>
        </w:numPr>
        <w:spacing w:after="0"/>
        <w:ind w:left="2877"/>
        <w:rPr>
          <w:rFonts w:ascii="Calibri" w:hAnsi="Calibri"/>
          <w:sz w:val="18"/>
          <w:szCs w:val="18"/>
        </w:rPr>
      </w:pPr>
      <w:r>
        <w:rPr>
          <w:rFonts w:ascii="Calibri" w:hAnsi="Calibri"/>
          <w:sz w:val="18"/>
          <w:szCs w:val="18"/>
        </w:rPr>
        <w:t xml:space="preserve">Any other factor that is relevant to competition in the market that is or would be affected by the agreement </w:t>
      </w:r>
    </w:p>
    <w:p w14:paraId="696B34AF" w14:textId="1BB3A43B" w:rsidR="00A53ACC" w:rsidRDefault="00A53ACC" w:rsidP="00E37EFB">
      <w:pPr>
        <w:pStyle w:val="ListParagraph"/>
        <w:numPr>
          <w:ilvl w:val="0"/>
          <w:numId w:val="110"/>
        </w:numPr>
        <w:spacing w:after="0"/>
        <w:rPr>
          <w:rFonts w:ascii="Calibri" w:hAnsi="Calibri"/>
          <w:sz w:val="18"/>
          <w:szCs w:val="18"/>
        </w:rPr>
      </w:pPr>
      <w:r>
        <w:rPr>
          <w:rFonts w:ascii="Calibri" w:hAnsi="Calibri"/>
          <w:sz w:val="18"/>
          <w:szCs w:val="18"/>
        </w:rPr>
        <w:t xml:space="preserve">Covers </w:t>
      </w:r>
      <w:r>
        <w:rPr>
          <w:rFonts w:ascii="Calibri" w:hAnsi="Calibri"/>
          <w:sz w:val="18"/>
          <w:szCs w:val="18"/>
          <w:u w:val="single"/>
        </w:rPr>
        <w:t>both</w:t>
      </w:r>
      <w:r>
        <w:rPr>
          <w:rFonts w:ascii="Calibri" w:hAnsi="Calibri"/>
          <w:sz w:val="18"/>
          <w:szCs w:val="18"/>
        </w:rPr>
        <w:t xml:space="preserve"> buying and selling side agreements </w:t>
      </w:r>
    </w:p>
    <w:p w14:paraId="6AA6E66E" w14:textId="2A4B558C" w:rsidR="00133867" w:rsidRPr="0065103A" w:rsidRDefault="00133867" w:rsidP="00E37EFB">
      <w:pPr>
        <w:pStyle w:val="ListParagraph"/>
        <w:numPr>
          <w:ilvl w:val="0"/>
          <w:numId w:val="110"/>
        </w:numPr>
        <w:spacing w:after="0"/>
        <w:rPr>
          <w:rFonts w:ascii="Calibri" w:hAnsi="Calibri"/>
          <w:sz w:val="18"/>
          <w:szCs w:val="18"/>
        </w:rPr>
      </w:pPr>
      <w:r>
        <w:rPr>
          <w:rFonts w:ascii="Calibri" w:hAnsi="Calibri"/>
          <w:sz w:val="18"/>
          <w:szCs w:val="18"/>
        </w:rPr>
        <w:t xml:space="preserve">Types </w:t>
      </w:r>
      <w:r w:rsidRPr="0065103A">
        <w:rPr>
          <w:rFonts w:ascii="Calibri" w:hAnsi="Calibri"/>
          <w:sz w:val="18"/>
          <w:szCs w:val="18"/>
        </w:rPr>
        <w:t>of agreements that may be reviewable under s. 90.1 include;</w:t>
      </w:r>
    </w:p>
    <w:p w14:paraId="61663D52" w14:textId="357AAECB" w:rsidR="00133867" w:rsidRDefault="00133867" w:rsidP="00E37EFB">
      <w:pPr>
        <w:pStyle w:val="ListParagraph"/>
        <w:numPr>
          <w:ilvl w:val="0"/>
          <w:numId w:val="110"/>
        </w:numPr>
        <w:spacing w:after="0"/>
        <w:ind w:left="1437"/>
        <w:rPr>
          <w:rFonts w:ascii="Calibri" w:hAnsi="Calibri"/>
          <w:sz w:val="18"/>
          <w:szCs w:val="18"/>
        </w:rPr>
      </w:pPr>
      <w:r w:rsidRPr="0065103A">
        <w:rPr>
          <w:rFonts w:ascii="Calibri" w:hAnsi="Calibri"/>
          <w:sz w:val="18"/>
          <w:szCs w:val="18"/>
        </w:rPr>
        <w:t>Infor</w:t>
      </w:r>
      <w:r w:rsidR="0065103A">
        <w:rPr>
          <w:rFonts w:ascii="Calibri" w:hAnsi="Calibri"/>
          <w:sz w:val="18"/>
          <w:szCs w:val="18"/>
        </w:rPr>
        <w:t>mation Sharing Agreements (Ex. Disclosure of c</w:t>
      </w:r>
      <w:r w:rsidRPr="0065103A">
        <w:rPr>
          <w:rFonts w:ascii="Calibri" w:hAnsi="Calibri"/>
          <w:sz w:val="18"/>
          <w:szCs w:val="18"/>
        </w:rPr>
        <w:t>ompetitively sensitive information</w:t>
      </w:r>
      <w:r w:rsidR="0065103A">
        <w:rPr>
          <w:rFonts w:ascii="Calibri" w:hAnsi="Calibri"/>
          <w:sz w:val="18"/>
          <w:szCs w:val="18"/>
        </w:rPr>
        <w:t>; May be unilateral</w:t>
      </w:r>
      <w:r w:rsidRPr="0065103A">
        <w:rPr>
          <w:rFonts w:ascii="Calibri" w:hAnsi="Calibri"/>
          <w:sz w:val="18"/>
          <w:szCs w:val="18"/>
        </w:rPr>
        <w:t>)</w:t>
      </w:r>
    </w:p>
    <w:p w14:paraId="2F207D95" w14:textId="2D3A0CC9" w:rsidR="0065103A" w:rsidRDefault="008F441B" w:rsidP="0065103A">
      <w:pPr>
        <w:pStyle w:val="ListParagraph"/>
        <w:numPr>
          <w:ilvl w:val="0"/>
          <w:numId w:val="110"/>
        </w:numPr>
        <w:spacing w:after="0"/>
        <w:ind w:left="2157"/>
        <w:rPr>
          <w:rFonts w:ascii="Calibri" w:hAnsi="Calibri"/>
          <w:sz w:val="18"/>
          <w:szCs w:val="18"/>
        </w:rPr>
      </w:pPr>
      <w:r>
        <w:rPr>
          <w:rFonts w:ascii="Calibri" w:hAnsi="Calibri"/>
          <w:sz w:val="18"/>
          <w:szCs w:val="18"/>
        </w:rPr>
        <w:t xml:space="preserve">An agreement that involves a </w:t>
      </w:r>
      <w:r w:rsidRPr="00E56058">
        <w:rPr>
          <w:rFonts w:ascii="Calibri" w:hAnsi="Calibri"/>
          <w:sz w:val="18"/>
          <w:szCs w:val="18"/>
          <w:u w:val="single"/>
        </w:rPr>
        <w:t>unilateral</w:t>
      </w:r>
      <w:r>
        <w:rPr>
          <w:rFonts w:ascii="Calibri" w:hAnsi="Calibri"/>
          <w:sz w:val="18"/>
          <w:szCs w:val="18"/>
        </w:rPr>
        <w:t xml:space="preserve"> disclosure or exchange of information between competitors can impair competition by reducing uncertainties regarding competitors’ strategies and diminishing each firm’s independence</w:t>
      </w:r>
    </w:p>
    <w:p w14:paraId="75934139" w14:textId="7C09C8FD" w:rsidR="008F441B" w:rsidRDefault="00E56058" w:rsidP="0065103A">
      <w:pPr>
        <w:pStyle w:val="ListParagraph"/>
        <w:numPr>
          <w:ilvl w:val="0"/>
          <w:numId w:val="110"/>
        </w:numPr>
        <w:spacing w:after="0"/>
        <w:ind w:left="2157"/>
        <w:rPr>
          <w:rFonts w:ascii="Calibri" w:hAnsi="Calibri"/>
          <w:sz w:val="18"/>
          <w:szCs w:val="18"/>
        </w:rPr>
      </w:pPr>
      <w:r>
        <w:rPr>
          <w:rFonts w:ascii="Calibri" w:hAnsi="Calibri"/>
          <w:sz w:val="18"/>
          <w:szCs w:val="18"/>
        </w:rPr>
        <w:t>Bureau will consider:</w:t>
      </w:r>
    </w:p>
    <w:p w14:paraId="60E63EF3" w14:textId="268C7F63" w:rsidR="00E56058" w:rsidRDefault="00E56058" w:rsidP="00E56058">
      <w:pPr>
        <w:pStyle w:val="ListParagraph"/>
        <w:numPr>
          <w:ilvl w:val="0"/>
          <w:numId w:val="110"/>
        </w:numPr>
        <w:spacing w:after="0"/>
        <w:ind w:left="2877"/>
        <w:rPr>
          <w:rFonts w:ascii="Calibri" w:hAnsi="Calibri"/>
          <w:sz w:val="18"/>
          <w:szCs w:val="18"/>
        </w:rPr>
      </w:pPr>
      <w:r>
        <w:rPr>
          <w:rFonts w:ascii="Calibri" w:hAnsi="Calibri"/>
          <w:sz w:val="18"/>
          <w:szCs w:val="18"/>
        </w:rPr>
        <w:t>Whether the information exchanged is competitively sensitive</w:t>
      </w:r>
    </w:p>
    <w:p w14:paraId="023E2E8D" w14:textId="4B983BEE" w:rsidR="00E56058" w:rsidRDefault="00E56058" w:rsidP="00E56058">
      <w:pPr>
        <w:pStyle w:val="ListParagraph"/>
        <w:numPr>
          <w:ilvl w:val="0"/>
          <w:numId w:val="110"/>
        </w:numPr>
        <w:spacing w:after="0"/>
        <w:ind w:left="2877"/>
        <w:rPr>
          <w:rFonts w:ascii="Calibri" w:hAnsi="Calibri"/>
          <w:sz w:val="18"/>
          <w:szCs w:val="18"/>
        </w:rPr>
      </w:pPr>
      <w:r>
        <w:rPr>
          <w:rFonts w:ascii="Calibri" w:hAnsi="Calibri"/>
          <w:sz w:val="18"/>
          <w:szCs w:val="18"/>
        </w:rPr>
        <w:t>The timing of the information exchanges</w:t>
      </w:r>
    </w:p>
    <w:p w14:paraId="76FFBA3A" w14:textId="7254636B" w:rsidR="00E56058" w:rsidRDefault="00E56058" w:rsidP="00E56058">
      <w:pPr>
        <w:pStyle w:val="ListParagraph"/>
        <w:numPr>
          <w:ilvl w:val="0"/>
          <w:numId w:val="110"/>
        </w:numPr>
        <w:spacing w:after="0"/>
        <w:ind w:left="2877"/>
        <w:rPr>
          <w:rFonts w:ascii="Calibri" w:hAnsi="Calibri"/>
          <w:sz w:val="18"/>
          <w:szCs w:val="18"/>
        </w:rPr>
      </w:pPr>
      <w:r>
        <w:rPr>
          <w:rFonts w:ascii="Calibri" w:hAnsi="Calibri"/>
          <w:sz w:val="18"/>
          <w:szCs w:val="18"/>
        </w:rPr>
        <w:t>Whether the parties have or are likely to have market power</w:t>
      </w:r>
    </w:p>
    <w:p w14:paraId="2A3FF2DA" w14:textId="25912A1E" w:rsidR="00E56058" w:rsidRDefault="00E56058" w:rsidP="00E56058">
      <w:pPr>
        <w:pStyle w:val="ListParagraph"/>
        <w:numPr>
          <w:ilvl w:val="0"/>
          <w:numId w:val="110"/>
        </w:numPr>
        <w:spacing w:after="0"/>
        <w:ind w:left="2877"/>
        <w:rPr>
          <w:rFonts w:ascii="Calibri" w:hAnsi="Calibri"/>
          <w:sz w:val="18"/>
          <w:szCs w:val="18"/>
        </w:rPr>
      </w:pPr>
      <w:r>
        <w:rPr>
          <w:rFonts w:ascii="Calibri" w:hAnsi="Calibri"/>
          <w:sz w:val="18"/>
          <w:szCs w:val="18"/>
        </w:rPr>
        <w:t>The manner of collection and dissemination of the information, and</w:t>
      </w:r>
    </w:p>
    <w:p w14:paraId="187397BF" w14:textId="4D098F6C" w:rsidR="00E56058" w:rsidRPr="0065103A" w:rsidRDefault="00E56058" w:rsidP="00E56058">
      <w:pPr>
        <w:pStyle w:val="ListParagraph"/>
        <w:numPr>
          <w:ilvl w:val="0"/>
          <w:numId w:val="110"/>
        </w:numPr>
        <w:spacing w:after="0"/>
        <w:ind w:left="2877"/>
        <w:rPr>
          <w:rFonts w:ascii="Calibri" w:hAnsi="Calibri"/>
          <w:sz w:val="18"/>
          <w:szCs w:val="18"/>
        </w:rPr>
      </w:pPr>
      <w:r>
        <w:rPr>
          <w:rFonts w:ascii="Calibri" w:hAnsi="Calibri"/>
          <w:sz w:val="18"/>
          <w:szCs w:val="18"/>
        </w:rPr>
        <w:t>Any offsetting efficiencies</w:t>
      </w:r>
    </w:p>
    <w:p w14:paraId="3660CD46" w14:textId="2E42B75B" w:rsidR="00133867" w:rsidRPr="0065103A" w:rsidRDefault="00133867" w:rsidP="00E37EFB">
      <w:pPr>
        <w:pStyle w:val="ListParagraph"/>
        <w:numPr>
          <w:ilvl w:val="0"/>
          <w:numId w:val="110"/>
        </w:numPr>
        <w:spacing w:after="0"/>
        <w:ind w:left="1437"/>
        <w:rPr>
          <w:rFonts w:ascii="Calibri" w:hAnsi="Calibri"/>
          <w:sz w:val="18"/>
          <w:szCs w:val="18"/>
        </w:rPr>
      </w:pPr>
      <w:r w:rsidRPr="0065103A">
        <w:rPr>
          <w:rFonts w:ascii="Calibri" w:hAnsi="Calibri"/>
          <w:sz w:val="18"/>
          <w:szCs w:val="18"/>
        </w:rPr>
        <w:t>Non-compete Agreements (Ex. Employment K’s, Sales of business K’s)</w:t>
      </w:r>
    </w:p>
    <w:p w14:paraId="7EB8EB99" w14:textId="03D3B483" w:rsidR="00133867" w:rsidRPr="0065103A" w:rsidRDefault="00133867" w:rsidP="00E37EFB">
      <w:pPr>
        <w:pStyle w:val="ListParagraph"/>
        <w:numPr>
          <w:ilvl w:val="0"/>
          <w:numId w:val="110"/>
        </w:numPr>
        <w:spacing w:after="0"/>
        <w:ind w:left="1437"/>
        <w:rPr>
          <w:rFonts w:ascii="Calibri" w:hAnsi="Calibri"/>
          <w:sz w:val="18"/>
          <w:szCs w:val="18"/>
        </w:rPr>
      </w:pPr>
      <w:r w:rsidRPr="0065103A">
        <w:rPr>
          <w:rFonts w:ascii="Calibri" w:hAnsi="Calibri"/>
          <w:sz w:val="18"/>
          <w:szCs w:val="18"/>
        </w:rPr>
        <w:t>Joint Production Agreem</w:t>
      </w:r>
      <w:r w:rsidR="00ED6366" w:rsidRPr="0065103A">
        <w:rPr>
          <w:rFonts w:ascii="Calibri" w:hAnsi="Calibri"/>
          <w:sz w:val="18"/>
          <w:szCs w:val="18"/>
        </w:rPr>
        <w:t>ents (Ex. Joint Venture Context – Generally have pro-competitive aspects and so are not clearly within s. 45)</w:t>
      </w:r>
    </w:p>
    <w:p w14:paraId="772F6565" w14:textId="334333F6" w:rsidR="00E37EFB" w:rsidRPr="0065103A" w:rsidRDefault="00E37EFB" w:rsidP="00E37EFB">
      <w:pPr>
        <w:pStyle w:val="ListParagraph"/>
        <w:numPr>
          <w:ilvl w:val="0"/>
          <w:numId w:val="110"/>
        </w:numPr>
        <w:spacing w:after="0"/>
        <w:ind w:left="2157"/>
        <w:rPr>
          <w:rFonts w:ascii="Calibri" w:hAnsi="Calibri"/>
          <w:sz w:val="18"/>
          <w:szCs w:val="18"/>
        </w:rPr>
      </w:pPr>
      <w:r w:rsidRPr="0065103A">
        <w:rPr>
          <w:rFonts w:ascii="Calibri" w:hAnsi="Calibri"/>
          <w:sz w:val="18"/>
          <w:szCs w:val="18"/>
        </w:rPr>
        <w:t>Bureau’s position is that JV’s and strategic alliances are more appropriately reviewed under s. 90.1</w:t>
      </w:r>
    </w:p>
    <w:p w14:paraId="260E04AD" w14:textId="67BFAD1B" w:rsidR="00B56F4B" w:rsidRPr="00B56F4B" w:rsidRDefault="00B56F4B" w:rsidP="00E05849">
      <w:pPr>
        <w:pStyle w:val="ListParagraph"/>
        <w:numPr>
          <w:ilvl w:val="0"/>
          <w:numId w:val="110"/>
        </w:numPr>
        <w:spacing w:after="0"/>
        <w:ind w:left="2877"/>
        <w:rPr>
          <w:rFonts w:ascii="Calibri" w:hAnsi="Calibri"/>
          <w:sz w:val="18"/>
          <w:szCs w:val="18"/>
        </w:rPr>
      </w:pPr>
      <w:r>
        <w:rPr>
          <w:rFonts w:ascii="Calibri" w:hAnsi="Calibri"/>
          <w:sz w:val="18"/>
          <w:szCs w:val="18"/>
        </w:rPr>
        <w:lastRenderedPageBreak/>
        <w:t>Ex. Bureau will review under s. 90 a non-compete obligation between the parent undertakings and a joint venture where such obligations correspond only to the products, services, and territories covered by the JV</w:t>
      </w:r>
    </w:p>
    <w:p w14:paraId="48F9D3E7" w14:textId="6E0B4F67" w:rsidR="00E37EFB" w:rsidRPr="0065103A" w:rsidRDefault="00E37EFB" w:rsidP="00E05849">
      <w:pPr>
        <w:pStyle w:val="ListParagraph"/>
        <w:numPr>
          <w:ilvl w:val="0"/>
          <w:numId w:val="110"/>
        </w:numPr>
        <w:spacing w:after="0"/>
        <w:ind w:left="2877"/>
        <w:rPr>
          <w:rFonts w:ascii="Calibri" w:hAnsi="Calibri"/>
          <w:sz w:val="18"/>
          <w:szCs w:val="18"/>
        </w:rPr>
      </w:pPr>
      <w:r w:rsidRPr="0065103A">
        <w:rPr>
          <w:rFonts w:ascii="Calibri" w:hAnsi="Calibri"/>
          <w:sz w:val="18"/>
          <w:szCs w:val="18"/>
          <w:u w:val="single"/>
        </w:rPr>
        <w:t>But</w:t>
      </w:r>
      <w:r w:rsidRPr="0065103A">
        <w:rPr>
          <w:rFonts w:ascii="Calibri" w:hAnsi="Calibri"/>
          <w:sz w:val="18"/>
          <w:szCs w:val="18"/>
        </w:rPr>
        <w:t>, note that ancillary restraints in JVs are dealt with in the US under th</w:t>
      </w:r>
      <w:r w:rsidR="00647150" w:rsidRPr="0065103A">
        <w:rPr>
          <w:rFonts w:ascii="Calibri" w:hAnsi="Calibri"/>
          <w:sz w:val="18"/>
          <w:szCs w:val="18"/>
        </w:rPr>
        <w:t>e ancillary restraints doctrine</w:t>
      </w:r>
    </w:p>
    <w:p w14:paraId="21477951" w14:textId="2F3D7DFE" w:rsidR="00E05849" w:rsidRPr="0065103A" w:rsidRDefault="00E05849" w:rsidP="00E37EFB">
      <w:pPr>
        <w:pStyle w:val="ListParagraph"/>
        <w:numPr>
          <w:ilvl w:val="0"/>
          <w:numId w:val="110"/>
        </w:numPr>
        <w:spacing w:after="0"/>
        <w:ind w:left="2157"/>
        <w:rPr>
          <w:rFonts w:ascii="Calibri" w:hAnsi="Calibri"/>
          <w:sz w:val="18"/>
          <w:szCs w:val="18"/>
        </w:rPr>
      </w:pPr>
      <w:r w:rsidRPr="0065103A">
        <w:rPr>
          <w:rFonts w:ascii="Calibri" w:hAnsi="Calibri"/>
          <w:sz w:val="18"/>
          <w:szCs w:val="18"/>
        </w:rPr>
        <w:t>Bureau considers a number of factors in assessing joint production agreements, including</w:t>
      </w:r>
      <w:r w:rsidR="00021ED1" w:rsidRPr="0065103A">
        <w:rPr>
          <w:rFonts w:ascii="Calibri" w:hAnsi="Calibri"/>
          <w:sz w:val="18"/>
          <w:szCs w:val="18"/>
        </w:rPr>
        <w:t>:</w:t>
      </w:r>
    </w:p>
    <w:p w14:paraId="65174433" w14:textId="25800980" w:rsidR="00021ED1" w:rsidRPr="0065103A" w:rsidRDefault="00021ED1" w:rsidP="00021ED1">
      <w:pPr>
        <w:pStyle w:val="ListParagraph"/>
        <w:numPr>
          <w:ilvl w:val="0"/>
          <w:numId w:val="110"/>
        </w:numPr>
        <w:spacing w:after="0"/>
        <w:ind w:left="2877"/>
        <w:rPr>
          <w:rFonts w:ascii="Calibri" w:hAnsi="Calibri"/>
          <w:sz w:val="18"/>
          <w:szCs w:val="18"/>
        </w:rPr>
      </w:pPr>
      <w:r w:rsidRPr="0065103A">
        <w:rPr>
          <w:rFonts w:ascii="Calibri" w:hAnsi="Calibri"/>
          <w:sz w:val="18"/>
          <w:szCs w:val="18"/>
        </w:rPr>
        <w:t>Whether the agreement is between parties that are actual or potential competitors</w:t>
      </w:r>
    </w:p>
    <w:p w14:paraId="2A4EA0EA" w14:textId="7053EF71" w:rsidR="00021ED1" w:rsidRPr="0065103A" w:rsidRDefault="00021ED1" w:rsidP="00021ED1">
      <w:pPr>
        <w:pStyle w:val="ListParagraph"/>
        <w:numPr>
          <w:ilvl w:val="0"/>
          <w:numId w:val="110"/>
        </w:numPr>
        <w:spacing w:after="0"/>
        <w:ind w:left="2877"/>
        <w:rPr>
          <w:rFonts w:ascii="Calibri" w:hAnsi="Calibri"/>
          <w:sz w:val="18"/>
          <w:szCs w:val="18"/>
        </w:rPr>
      </w:pPr>
      <w:r w:rsidRPr="0065103A">
        <w:rPr>
          <w:rFonts w:ascii="Calibri" w:hAnsi="Calibri"/>
          <w:sz w:val="18"/>
          <w:szCs w:val="18"/>
        </w:rPr>
        <w:t xml:space="preserve">Whether the </w:t>
      </w:r>
      <w:r w:rsidR="008A7E29" w:rsidRPr="0065103A">
        <w:rPr>
          <w:rFonts w:ascii="Calibri" w:hAnsi="Calibri"/>
          <w:sz w:val="18"/>
          <w:szCs w:val="18"/>
        </w:rPr>
        <w:t>agreement otherwise reduces the incentive or ability of the parties to compete independently</w:t>
      </w:r>
    </w:p>
    <w:p w14:paraId="65EDD6BD" w14:textId="1C3BBF80" w:rsidR="008A7E29" w:rsidRPr="0065103A" w:rsidRDefault="008A7E29" w:rsidP="00021ED1">
      <w:pPr>
        <w:pStyle w:val="ListParagraph"/>
        <w:numPr>
          <w:ilvl w:val="0"/>
          <w:numId w:val="110"/>
        </w:numPr>
        <w:spacing w:after="0"/>
        <w:ind w:left="2877"/>
        <w:rPr>
          <w:rFonts w:ascii="Calibri" w:hAnsi="Calibri"/>
          <w:sz w:val="18"/>
          <w:szCs w:val="18"/>
        </w:rPr>
      </w:pPr>
      <w:r w:rsidRPr="0065103A">
        <w:rPr>
          <w:rFonts w:ascii="Calibri" w:hAnsi="Calibri"/>
          <w:sz w:val="18"/>
          <w:szCs w:val="18"/>
        </w:rPr>
        <w:t xml:space="preserve">Whether the parties to </w:t>
      </w:r>
      <w:r w:rsidR="002F2151">
        <w:rPr>
          <w:rFonts w:ascii="Calibri" w:hAnsi="Calibri"/>
          <w:sz w:val="18"/>
          <w:szCs w:val="18"/>
        </w:rPr>
        <w:t>the agreement have market power</w:t>
      </w:r>
      <w:r w:rsidRPr="0065103A">
        <w:rPr>
          <w:rFonts w:ascii="Calibri" w:hAnsi="Calibri"/>
          <w:sz w:val="18"/>
          <w:szCs w:val="18"/>
        </w:rPr>
        <w:t>,</w:t>
      </w:r>
      <w:r w:rsidR="002F2151">
        <w:rPr>
          <w:rFonts w:ascii="Calibri" w:hAnsi="Calibri"/>
          <w:sz w:val="18"/>
          <w:szCs w:val="18"/>
        </w:rPr>
        <w:t xml:space="preserve"> </w:t>
      </w:r>
      <w:r w:rsidRPr="0065103A">
        <w:rPr>
          <w:rFonts w:ascii="Calibri" w:hAnsi="Calibri"/>
          <w:sz w:val="18"/>
          <w:szCs w:val="18"/>
        </w:rPr>
        <w:t>and</w:t>
      </w:r>
    </w:p>
    <w:p w14:paraId="5F15B9A2" w14:textId="38317D7C" w:rsidR="008A7E29" w:rsidRDefault="008A7E29" w:rsidP="00021ED1">
      <w:pPr>
        <w:pStyle w:val="ListParagraph"/>
        <w:numPr>
          <w:ilvl w:val="0"/>
          <w:numId w:val="110"/>
        </w:numPr>
        <w:spacing w:after="0"/>
        <w:ind w:left="2877"/>
        <w:rPr>
          <w:rFonts w:ascii="Calibri" w:hAnsi="Calibri"/>
          <w:sz w:val="18"/>
          <w:szCs w:val="18"/>
        </w:rPr>
      </w:pPr>
      <w:r w:rsidRPr="0065103A">
        <w:rPr>
          <w:rFonts w:ascii="Calibri" w:hAnsi="Calibri"/>
          <w:sz w:val="18"/>
          <w:szCs w:val="18"/>
        </w:rPr>
        <w:t>Whether any anti-competitive effects are offset and outweighed by the efficiencies generated</w:t>
      </w:r>
    </w:p>
    <w:p w14:paraId="4D29527E" w14:textId="732036A6" w:rsidR="002F2151" w:rsidRPr="0065103A" w:rsidRDefault="002F2151" w:rsidP="002F2151">
      <w:pPr>
        <w:pStyle w:val="ListParagraph"/>
        <w:numPr>
          <w:ilvl w:val="0"/>
          <w:numId w:val="110"/>
        </w:numPr>
        <w:spacing w:after="0"/>
        <w:ind w:left="2157"/>
        <w:rPr>
          <w:rFonts w:ascii="Calibri" w:hAnsi="Calibri"/>
          <w:sz w:val="18"/>
          <w:szCs w:val="18"/>
        </w:rPr>
      </w:pPr>
      <w:r>
        <w:rPr>
          <w:rFonts w:ascii="Calibri" w:hAnsi="Calibri"/>
          <w:sz w:val="18"/>
          <w:szCs w:val="18"/>
        </w:rPr>
        <w:t>For exam, not that “trade associations” are the same as joint ventures</w:t>
      </w:r>
    </w:p>
    <w:p w14:paraId="5080F99F" w14:textId="46F4E107" w:rsidR="00133867" w:rsidRDefault="00133867" w:rsidP="00E37EFB">
      <w:pPr>
        <w:pStyle w:val="ListParagraph"/>
        <w:numPr>
          <w:ilvl w:val="0"/>
          <w:numId w:val="110"/>
        </w:numPr>
        <w:spacing w:after="0"/>
        <w:ind w:left="1437"/>
        <w:rPr>
          <w:rFonts w:ascii="Calibri" w:hAnsi="Calibri"/>
          <w:sz w:val="18"/>
          <w:szCs w:val="18"/>
        </w:rPr>
      </w:pPr>
      <w:r>
        <w:rPr>
          <w:rFonts w:ascii="Calibri" w:hAnsi="Calibri"/>
          <w:sz w:val="18"/>
          <w:szCs w:val="18"/>
        </w:rPr>
        <w:t>Research and Development Agreements</w:t>
      </w:r>
    </w:p>
    <w:p w14:paraId="3004E5E9" w14:textId="13FEC406" w:rsidR="00133867" w:rsidRDefault="00133867" w:rsidP="00E37EFB">
      <w:pPr>
        <w:pStyle w:val="ListParagraph"/>
        <w:numPr>
          <w:ilvl w:val="0"/>
          <w:numId w:val="110"/>
        </w:numPr>
        <w:spacing w:after="0"/>
        <w:ind w:left="1437"/>
        <w:rPr>
          <w:rFonts w:ascii="Calibri" w:hAnsi="Calibri"/>
          <w:sz w:val="18"/>
          <w:szCs w:val="18"/>
        </w:rPr>
      </w:pPr>
      <w:r>
        <w:rPr>
          <w:rFonts w:ascii="Calibri" w:hAnsi="Calibri"/>
          <w:sz w:val="18"/>
          <w:szCs w:val="18"/>
        </w:rPr>
        <w:t>Joint Purchasing (Ex. Buyer Group) Agreements</w:t>
      </w:r>
    </w:p>
    <w:p w14:paraId="190FF133" w14:textId="79157CDF" w:rsidR="00133867" w:rsidRDefault="00133867" w:rsidP="00E37EFB">
      <w:pPr>
        <w:pStyle w:val="ListParagraph"/>
        <w:numPr>
          <w:ilvl w:val="0"/>
          <w:numId w:val="110"/>
        </w:numPr>
        <w:spacing w:after="0"/>
        <w:ind w:left="1437"/>
        <w:rPr>
          <w:rFonts w:ascii="Calibri" w:hAnsi="Calibri"/>
          <w:sz w:val="18"/>
          <w:szCs w:val="18"/>
        </w:rPr>
      </w:pPr>
      <w:r>
        <w:rPr>
          <w:rFonts w:ascii="Calibri" w:hAnsi="Calibri"/>
          <w:sz w:val="18"/>
          <w:szCs w:val="18"/>
        </w:rPr>
        <w:t>Some Types of Concerted Refusals to Deal (Ex. Boycotts)</w:t>
      </w:r>
    </w:p>
    <w:p w14:paraId="55B02DBE" w14:textId="0B3BBD2C" w:rsidR="00A53ACC" w:rsidRPr="00233214" w:rsidRDefault="00A53ACC" w:rsidP="00E37EFB">
      <w:pPr>
        <w:pStyle w:val="ListParagraph"/>
        <w:numPr>
          <w:ilvl w:val="0"/>
          <w:numId w:val="110"/>
        </w:numPr>
        <w:spacing w:after="0"/>
        <w:rPr>
          <w:rFonts w:ascii="Calibri" w:hAnsi="Calibri"/>
          <w:sz w:val="18"/>
          <w:szCs w:val="18"/>
        </w:rPr>
      </w:pPr>
      <w:r w:rsidRPr="00233214">
        <w:rPr>
          <w:rFonts w:ascii="Calibri" w:hAnsi="Calibri"/>
          <w:sz w:val="18"/>
          <w:szCs w:val="18"/>
        </w:rPr>
        <w:t xml:space="preserve">Parties need not be competitors with respect to the </w:t>
      </w:r>
      <w:r w:rsidRPr="00233214">
        <w:rPr>
          <w:rFonts w:ascii="Calibri" w:hAnsi="Calibri"/>
          <w:sz w:val="18"/>
          <w:szCs w:val="18"/>
          <w:u w:val="single"/>
        </w:rPr>
        <w:t>specific</w:t>
      </w:r>
      <w:r w:rsidRPr="00233214">
        <w:rPr>
          <w:rFonts w:ascii="Calibri" w:hAnsi="Calibri"/>
          <w:sz w:val="18"/>
          <w:szCs w:val="18"/>
        </w:rPr>
        <w:t xml:space="preserve"> product that is the subject of the agreement </w:t>
      </w:r>
    </w:p>
    <w:p w14:paraId="62D7C8B5" w14:textId="40F03C73" w:rsidR="00A53ACC" w:rsidRDefault="006D73D0" w:rsidP="00E37EFB">
      <w:pPr>
        <w:pStyle w:val="ListParagraph"/>
        <w:numPr>
          <w:ilvl w:val="0"/>
          <w:numId w:val="110"/>
        </w:numPr>
        <w:spacing w:after="0"/>
        <w:rPr>
          <w:rFonts w:ascii="Calibri" w:hAnsi="Calibri"/>
          <w:sz w:val="18"/>
          <w:szCs w:val="18"/>
        </w:rPr>
      </w:pPr>
      <w:r>
        <w:rPr>
          <w:rFonts w:ascii="Calibri" w:hAnsi="Calibri"/>
          <w:sz w:val="18"/>
          <w:szCs w:val="18"/>
        </w:rPr>
        <w:t>Bureau will define the relevant market and calculate market shares</w:t>
      </w:r>
    </w:p>
    <w:p w14:paraId="077D4F45" w14:textId="796F05D4" w:rsidR="00740787" w:rsidRDefault="00740787" w:rsidP="00E37EFB">
      <w:pPr>
        <w:pStyle w:val="ListParagraph"/>
        <w:numPr>
          <w:ilvl w:val="0"/>
          <w:numId w:val="110"/>
        </w:numPr>
        <w:spacing w:after="0"/>
        <w:ind w:left="1437"/>
        <w:rPr>
          <w:rFonts w:ascii="Calibri" w:hAnsi="Calibri"/>
          <w:sz w:val="18"/>
          <w:szCs w:val="18"/>
        </w:rPr>
      </w:pPr>
      <w:r>
        <w:rPr>
          <w:rFonts w:ascii="Calibri" w:hAnsi="Calibri"/>
          <w:b/>
          <w:sz w:val="18"/>
          <w:szCs w:val="18"/>
        </w:rPr>
        <w:t>S. 90.1(3)</w:t>
      </w:r>
      <w:r>
        <w:rPr>
          <w:rFonts w:ascii="Calibri" w:hAnsi="Calibri"/>
          <w:sz w:val="18"/>
          <w:szCs w:val="18"/>
        </w:rPr>
        <w:t xml:space="preserve"> – </w:t>
      </w:r>
      <w:r w:rsidR="009F05BB">
        <w:rPr>
          <w:rFonts w:ascii="Calibri" w:hAnsi="Calibri"/>
          <w:sz w:val="18"/>
          <w:szCs w:val="18"/>
        </w:rPr>
        <w:t>Tribunal may not find an SLC solely on the basis of evidence of concentration or market share</w:t>
      </w:r>
    </w:p>
    <w:p w14:paraId="6D56C542" w14:textId="242BAE84" w:rsidR="00740787" w:rsidRPr="005A6B42" w:rsidRDefault="00A51A13" w:rsidP="00E37EFB">
      <w:pPr>
        <w:pStyle w:val="ListParagraph"/>
        <w:numPr>
          <w:ilvl w:val="0"/>
          <w:numId w:val="110"/>
        </w:numPr>
        <w:spacing w:after="0"/>
        <w:ind w:left="1437"/>
        <w:rPr>
          <w:rFonts w:ascii="Calibri" w:hAnsi="Calibri"/>
          <w:sz w:val="18"/>
          <w:szCs w:val="18"/>
        </w:rPr>
      </w:pPr>
      <w:r>
        <w:rPr>
          <w:rFonts w:ascii="Calibri" w:hAnsi="Calibri"/>
          <w:sz w:val="18"/>
          <w:szCs w:val="18"/>
        </w:rPr>
        <w:t xml:space="preserve">Generally, </w:t>
      </w:r>
      <w:r w:rsidR="00636B7D">
        <w:rPr>
          <w:rFonts w:ascii="Calibri" w:hAnsi="Calibri"/>
          <w:sz w:val="18"/>
          <w:szCs w:val="18"/>
        </w:rPr>
        <w:t xml:space="preserve">Commissioner will not challenge an agreement under s. 90.1 where the market share held by the parties represents less than </w:t>
      </w:r>
      <w:r w:rsidR="00636B7D" w:rsidRPr="000C050B">
        <w:rPr>
          <w:rFonts w:ascii="Calibri" w:hAnsi="Calibri"/>
          <w:sz w:val="18"/>
          <w:szCs w:val="18"/>
          <w:u w:val="single"/>
        </w:rPr>
        <w:t>35%</w:t>
      </w:r>
      <w:r w:rsidR="00636B7D">
        <w:rPr>
          <w:rFonts w:ascii="Calibri" w:hAnsi="Calibri"/>
          <w:sz w:val="18"/>
          <w:szCs w:val="18"/>
        </w:rPr>
        <w:t xml:space="preserve"> of the relevant market, or </w:t>
      </w:r>
      <w:r>
        <w:rPr>
          <w:rFonts w:ascii="Calibri" w:hAnsi="Calibri"/>
          <w:sz w:val="18"/>
          <w:szCs w:val="18"/>
        </w:rPr>
        <w:t xml:space="preserve">on the basis of a concern related to a coordinated exercise of market power, where the market share of the four largest firms in the relevant market is less than </w:t>
      </w:r>
      <w:r w:rsidRPr="000C050B">
        <w:rPr>
          <w:rFonts w:ascii="Calibri" w:hAnsi="Calibri"/>
          <w:sz w:val="18"/>
          <w:szCs w:val="18"/>
          <w:u w:val="single"/>
        </w:rPr>
        <w:t>65%</w:t>
      </w:r>
      <w:r>
        <w:rPr>
          <w:rFonts w:ascii="Calibri" w:hAnsi="Calibri"/>
          <w:sz w:val="18"/>
          <w:szCs w:val="18"/>
        </w:rPr>
        <w:t xml:space="preserve"> or the share of the parties to the agreement is less than </w:t>
      </w:r>
      <w:r w:rsidRPr="000C050B">
        <w:rPr>
          <w:rFonts w:ascii="Calibri" w:hAnsi="Calibri"/>
          <w:sz w:val="18"/>
          <w:szCs w:val="18"/>
          <w:u w:val="single"/>
        </w:rPr>
        <w:t>10%</w:t>
      </w:r>
    </w:p>
    <w:p w14:paraId="07904C19" w14:textId="77777777" w:rsidR="000336C5" w:rsidRDefault="000336C5" w:rsidP="00E37EFB">
      <w:pPr>
        <w:pStyle w:val="ListParagraph"/>
        <w:numPr>
          <w:ilvl w:val="0"/>
          <w:numId w:val="110"/>
        </w:numPr>
        <w:spacing w:after="0"/>
        <w:ind w:left="717"/>
        <w:rPr>
          <w:rFonts w:ascii="Calibri" w:hAnsi="Calibri"/>
          <w:sz w:val="18"/>
          <w:szCs w:val="18"/>
        </w:rPr>
      </w:pPr>
      <w:r>
        <w:rPr>
          <w:rFonts w:ascii="Calibri" w:hAnsi="Calibri"/>
          <w:b/>
          <w:sz w:val="18"/>
          <w:szCs w:val="18"/>
        </w:rPr>
        <w:t>S. 90.1(a) &amp; (b)</w:t>
      </w:r>
      <w:r>
        <w:rPr>
          <w:rFonts w:ascii="Calibri" w:hAnsi="Calibri"/>
          <w:sz w:val="18"/>
          <w:szCs w:val="18"/>
        </w:rPr>
        <w:t xml:space="preserve"> – Tribunal may make remedial orders to prohibit persons, whether or not a party to the agreement, from doing anything </w:t>
      </w:r>
    </w:p>
    <w:p w14:paraId="5BBE541C" w14:textId="1B1F44E2" w:rsidR="005A6B42" w:rsidRDefault="000336C5" w:rsidP="000336C5">
      <w:pPr>
        <w:pStyle w:val="ListParagraph"/>
        <w:spacing w:after="0"/>
        <w:ind w:left="717"/>
        <w:rPr>
          <w:rFonts w:ascii="Calibri" w:hAnsi="Calibri"/>
          <w:sz w:val="18"/>
          <w:szCs w:val="18"/>
        </w:rPr>
      </w:pPr>
      <w:r>
        <w:rPr>
          <w:rFonts w:ascii="Calibri" w:hAnsi="Calibri"/>
          <w:b/>
          <w:sz w:val="18"/>
          <w:szCs w:val="18"/>
        </w:rPr>
        <w:t xml:space="preserve">                                </w:t>
      </w:r>
      <w:r>
        <w:rPr>
          <w:rFonts w:ascii="Calibri" w:hAnsi="Calibri"/>
          <w:sz w:val="18"/>
          <w:szCs w:val="18"/>
        </w:rPr>
        <w:t xml:space="preserve">under the agreement, or </w:t>
      </w:r>
      <w:r>
        <w:rPr>
          <w:rFonts w:ascii="Calibri" w:hAnsi="Calibri"/>
          <w:sz w:val="18"/>
          <w:szCs w:val="18"/>
          <w:u w:val="single"/>
        </w:rPr>
        <w:t>with consent</w:t>
      </w:r>
      <w:r>
        <w:rPr>
          <w:rFonts w:ascii="Calibri" w:hAnsi="Calibri"/>
          <w:sz w:val="18"/>
          <w:szCs w:val="18"/>
        </w:rPr>
        <w:t>, may take any other action</w:t>
      </w:r>
    </w:p>
    <w:p w14:paraId="65A53DE7" w14:textId="0AE1A86B" w:rsidR="00A13CB0" w:rsidRDefault="00A13CB0" w:rsidP="00E37EFB">
      <w:pPr>
        <w:pStyle w:val="ListParagraph"/>
        <w:numPr>
          <w:ilvl w:val="0"/>
          <w:numId w:val="120"/>
        </w:numPr>
        <w:spacing w:after="0"/>
        <w:rPr>
          <w:rFonts w:ascii="Calibri" w:hAnsi="Calibri"/>
          <w:sz w:val="18"/>
          <w:szCs w:val="18"/>
        </w:rPr>
      </w:pPr>
      <w:r>
        <w:rPr>
          <w:rFonts w:ascii="Calibri" w:hAnsi="Calibri"/>
          <w:sz w:val="18"/>
          <w:szCs w:val="18"/>
        </w:rPr>
        <w:t xml:space="preserve">No monetary penalties, criminal fines, civil actions, or imprisonment </w:t>
      </w:r>
    </w:p>
    <w:p w14:paraId="5B2BF960" w14:textId="05CAF0B9" w:rsidR="00E05849" w:rsidRDefault="00A13CB0" w:rsidP="00A81D8C">
      <w:pPr>
        <w:pStyle w:val="ListParagraph"/>
        <w:numPr>
          <w:ilvl w:val="0"/>
          <w:numId w:val="120"/>
        </w:numPr>
        <w:spacing w:after="0"/>
        <w:rPr>
          <w:rFonts w:ascii="Calibri" w:hAnsi="Calibri"/>
          <w:sz w:val="18"/>
          <w:szCs w:val="18"/>
        </w:rPr>
      </w:pPr>
      <w:r>
        <w:rPr>
          <w:rFonts w:ascii="Calibri" w:hAnsi="Calibri"/>
          <w:b/>
          <w:sz w:val="18"/>
          <w:szCs w:val="18"/>
        </w:rPr>
        <w:t>S. 36</w:t>
      </w:r>
      <w:r>
        <w:rPr>
          <w:rFonts w:ascii="Calibri" w:hAnsi="Calibri"/>
          <w:sz w:val="18"/>
          <w:szCs w:val="18"/>
        </w:rPr>
        <w:t xml:space="preserve"> applies if an order if made under this section and breached </w:t>
      </w:r>
    </w:p>
    <w:p w14:paraId="5581927E" w14:textId="77777777" w:rsidR="00A81D8C" w:rsidRPr="00A81D8C" w:rsidRDefault="00A81D8C" w:rsidP="00A81D8C">
      <w:pPr>
        <w:pStyle w:val="ListParagraph"/>
        <w:spacing w:after="0"/>
        <w:ind w:left="1437"/>
        <w:rPr>
          <w:rFonts w:ascii="Calibri" w:hAnsi="Calibri"/>
          <w:sz w:val="18"/>
          <w:szCs w:val="18"/>
        </w:rPr>
      </w:pPr>
    </w:p>
    <w:p w14:paraId="6D2DA2E4" w14:textId="16D4751B" w:rsidR="005A6B42" w:rsidRPr="00975372" w:rsidRDefault="005A6B42" w:rsidP="005A6B42">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Defences</w:t>
      </w:r>
    </w:p>
    <w:p w14:paraId="31883037" w14:textId="6C070719" w:rsidR="005337A5" w:rsidRDefault="005337A5" w:rsidP="00E37EFB">
      <w:pPr>
        <w:pStyle w:val="ListParagraph"/>
        <w:numPr>
          <w:ilvl w:val="0"/>
          <w:numId w:val="112"/>
        </w:numPr>
        <w:spacing w:after="0"/>
        <w:rPr>
          <w:rFonts w:ascii="Calibri" w:hAnsi="Calibri"/>
          <w:sz w:val="18"/>
          <w:szCs w:val="18"/>
        </w:rPr>
      </w:pPr>
      <w:r>
        <w:rPr>
          <w:rFonts w:ascii="Calibri" w:hAnsi="Calibri"/>
          <w:b/>
          <w:sz w:val="18"/>
          <w:szCs w:val="18"/>
        </w:rPr>
        <w:t>S. 90.1(4)</w:t>
      </w:r>
      <w:r>
        <w:rPr>
          <w:rFonts w:ascii="Calibri" w:hAnsi="Calibri"/>
          <w:sz w:val="18"/>
          <w:szCs w:val="18"/>
        </w:rPr>
        <w:t xml:space="preserve"> –</w:t>
      </w:r>
      <w:r w:rsidR="004E44FA">
        <w:rPr>
          <w:rFonts w:ascii="Calibri" w:hAnsi="Calibri"/>
          <w:sz w:val="18"/>
          <w:szCs w:val="18"/>
        </w:rPr>
        <w:t xml:space="preserve"> </w:t>
      </w:r>
      <w:r>
        <w:rPr>
          <w:rFonts w:ascii="Calibri" w:hAnsi="Calibri"/>
          <w:sz w:val="18"/>
          <w:szCs w:val="18"/>
        </w:rPr>
        <w:t>Tribunal shall not make an order under subsection (1) if it finds that the agreement has brought about or is likely to bring about</w:t>
      </w:r>
    </w:p>
    <w:p w14:paraId="72F071D5" w14:textId="653A4456" w:rsidR="005337A5" w:rsidRDefault="005337A5" w:rsidP="005337A5">
      <w:pPr>
        <w:pStyle w:val="ListParagraph"/>
        <w:spacing w:after="0"/>
        <w:rPr>
          <w:rFonts w:ascii="Calibri" w:hAnsi="Calibri"/>
          <w:sz w:val="18"/>
          <w:szCs w:val="18"/>
        </w:rPr>
      </w:pPr>
      <w:r>
        <w:rPr>
          <w:rFonts w:ascii="Calibri" w:hAnsi="Calibri"/>
          <w:b/>
          <w:sz w:val="18"/>
          <w:szCs w:val="18"/>
        </w:rPr>
        <w:t xml:space="preserve"> </w:t>
      </w:r>
      <w:r w:rsidR="004E44FA">
        <w:rPr>
          <w:rFonts w:ascii="Calibri" w:hAnsi="Calibri"/>
          <w:sz w:val="18"/>
          <w:szCs w:val="18"/>
        </w:rPr>
        <w:t xml:space="preserve">                     </w:t>
      </w:r>
      <w:r>
        <w:rPr>
          <w:rFonts w:ascii="Calibri" w:hAnsi="Calibri"/>
          <w:sz w:val="18"/>
          <w:szCs w:val="18"/>
        </w:rPr>
        <w:t>gains in efficiency that will be greater than, and will offset, the effects of any SLC th</w:t>
      </w:r>
      <w:r w:rsidR="004E44FA">
        <w:rPr>
          <w:rFonts w:ascii="Calibri" w:hAnsi="Calibri"/>
          <w:sz w:val="18"/>
          <w:szCs w:val="18"/>
        </w:rPr>
        <w:t>at will result or is likely to result from the</w:t>
      </w:r>
    </w:p>
    <w:p w14:paraId="62A19DBF" w14:textId="0E65DF30" w:rsidR="005A6B42" w:rsidRDefault="004E44FA" w:rsidP="005337A5">
      <w:pPr>
        <w:pStyle w:val="ListParagraph"/>
        <w:spacing w:after="0"/>
        <w:rPr>
          <w:rFonts w:ascii="Calibri" w:hAnsi="Calibri"/>
          <w:sz w:val="18"/>
          <w:szCs w:val="18"/>
        </w:rPr>
      </w:pPr>
      <w:r>
        <w:rPr>
          <w:rFonts w:ascii="Calibri" w:hAnsi="Calibri"/>
          <w:sz w:val="18"/>
          <w:szCs w:val="18"/>
        </w:rPr>
        <w:t xml:space="preserve">                   </w:t>
      </w:r>
      <w:r w:rsidR="005337A5">
        <w:rPr>
          <w:rFonts w:ascii="Calibri" w:hAnsi="Calibri"/>
          <w:sz w:val="18"/>
          <w:szCs w:val="18"/>
        </w:rPr>
        <w:t xml:space="preserve"> </w:t>
      </w:r>
      <w:r>
        <w:rPr>
          <w:rFonts w:ascii="Calibri" w:hAnsi="Calibri"/>
          <w:sz w:val="18"/>
          <w:szCs w:val="18"/>
        </w:rPr>
        <w:t xml:space="preserve"> agreement</w:t>
      </w:r>
      <w:r w:rsidR="005337A5">
        <w:rPr>
          <w:rFonts w:ascii="Calibri" w:hAnsi="Calibri"/>
          <w:sz w:val="18"/>
          <w:szCs w:val="18"/>
        </w:rPr>
        <w:t>, and that the gains in efficiency would not have been</w:t>
      </w:r>
      <w:r>
        <w:rPr>
          <w:rFonts w:ascii="Calibri" w:hAnsi="Calibri"/>
          <w:sz w:val="18"/>
          <w:szCs w:val="18"/>
        </w:rPr>
        <w:t xml:space="preserve"> or would not likely be attained if the order were made</w:t>
      </w:r>
      <w:r w:rsidR="005337A5">
        <w:rPr>
          <w:rFonts w:ascii="Calibri" w:hAnsi="Calibri"/>
          <w:sz w:val="18"/>
          <w:szCs w:val="18"/>
        </w:rPr>
        <w:t xml:space="preserve"> </w:t>
      </w:r>
    </w:p>
    <w:p w14:paraId="410F95EF" w14:textId="4422E15D" w:rsidR="005337A5" w:rsidRDefault="005546DF" w:rsidP="00E37EFB">
      <w:pPr>
        <w:pStyle w:val="ListParagraph"/>
        <w:numPr>
          <w:ilvl w:val="0"/>
          <w:numId w:val="112"/>
        </w:numPr>
        <w:spacing w:after="0"/>
        <w:ind w:left="2157" w:right="-57"/>
        <w:rPr>
          <w:rFonts w:ascii="Calibri" w:hAnsi="Calibri"/>
          <w:sz w:val="18"/>
          <w:szCs w:val="18"/>
        </w:rPr>
      </w:pPr>
      <w:r>
        <w:rPr>
          <w:rFonts w:ascii="Calibri" w:hAnsi="Calibri"/>
          <w:sz w:val="18"/>
          <w:szCs w:val="18"/>
        </w:rPr>
        <w:t>Bureau will analyze</w:t>
      </w:r>
      <w:r w:rsidR="00025B4B">
        <w:rPr>
          <w:rFonts w:ascii="Calibri" w:hAnsi="Calibri"/>
          <w:sz w:val="18"/>
          <w:szCs w:val="18"/>
        </w:rPr>
        <w:t xml:space="preserve"> e</w:t>
      </w:r>
      <w:r w:rsidR="00A6733A">
        <w:rPr>
          <w:rFonts w:ascii="Calibri" w:hAnsi="Calibri"/>
          <w:sz w:val="18"/>
          <w:szCs w:val="18"/>
        </w:rPr>
        <w:t>xception consistently with a</w:t>
      </w:r>
      <w:r w:rsidR="00025B4B">
        <w:rPr>
          <w:rFonts w:ascii="Calibri" w:hAnsi="Calibri"/>
          <w:sz w:val="18"/>
          <w:szCs w:val="18"/>
        </w:rPr>
        <w:t>naly</w:t>
      </w:r>
      <w:r w:rsidR="00A6733A">
        <w:rPr>
          <w:rFonts w:ascii="Calibri" w:hAnsi="Calibri"/>
          <w:sz w:val="18"/>
          <w:szCs w:val="18"/>
        </w:rPr>
        <w:t>sis undertaken in respect of</w:t>
      </w:r>
      <w:r w:rsidR="00025B4B">
        <w:rPr>
          <w:rFonts w:ascii="Calibri" w:hAnsi="Calibri"/>
          <w:sz w:val="18"/>
          <w:szCs w:val="18"/>
        </w:rPr>
        <w:t xml:space="preserve"> efficiency </w:t>
      </w:r>
      <w:r w:rsidR="00A6733A">
        <w:rPr>
          <w:rFonts w:ascii="Calibri" w:hAnsi="Calibri"/>
          <w:sz w:val="18"/>
          <w:szCs w:val="18"/>
        </w:rPr>
        <w:t>exception applicable to mergers</w:t>
      </w:r>
    </w:p>
    <w:p w14:paraId="75347EFE" w14:textId="5A5FD708" w:rsidR="004F6D82" w:rsidRDefault="004F6D82" w:rsidP="00E37EFB">
      <w:pPr>
        <w:pStyle w:val="ListParagraph"/>
        <w:numPr>
          <w:ilvl w:val="0"/>
          <w:numId w:val="112"/>
        </w:numPr>
        <w:spacing w:after="0"/>
        <w:ind w:left="2157"/>
        <w:rPr>
          <w:rFonts w:ascii="Calibri" w:hAnsi="Calibri"/>
          <w:sz w:val="18"/>
          <w:szCs w:val="18"/>
        </w:rPr>
      </w:pPr>
      <w:r>
        <w:rPr>
          <w:rFonts w:ascii="Calibri" w:hAnsi="Calibri"/>
          <w:sz w:val="18"/>
          <w:szCs w:val="18"/>
        </w:rPr>
        <w:t xml:space="preserve">Efficiency claims should be substantiated by documentation whenever possible </w:t>
      </w:r>
    </w:p>
    <w:p w14:paraId="52EC34AB" w14:textId="78C85CE2" w:rsidR="0016260F" w:rsidRDefault="0016260F" w:rsidP="00E37EFB">
      <w:pPr>
        <w:pStyle w:val="ListParagraph"/>
        <w:numPr>
          <w:ilvl w:val="0"/>
          <w:numId w:val="112"/>
        </w:numPr>
        <w:spacing w:after="0"/>
        <w:ind w:left="2157"/>
        <w:rPr>
          <w:rFonts w:ascii="Calibri" w:hAnsi="Calibri"/>
          <w:sz w:val="18"/>
          <w:szCs w:val="18"/>
        </w:rPr>
      </w:pPr>
      <w:r>
        <w:rPr>
          <w:rFonts w:ascii="Calibri" w:hAnsi="Calibri"/>
          <w:sz w:val="18"/>
          <w:szCs w:val="18"/>
        </w:rPr>
        <w:t>Bureau wil</w:t>
      </w:r>
      <w:r w:rsidR="00A6733A">
        <w:rPr>
          <w:rFonts w:ascii="Calibri" w:hAnsi="Calibri"/>
          <w:sz w:val="18"/>
          <w:szCs w:val="18"/>
        </w:rPr>
        <w:t>l examine all relevant price &amp;</w:t>
      </w:r>
      <w:r>
        <w:rPr>
          <w:rFonts w:ascii="Calibri" w:hAnsi="Calibri"/>
          <w:sz w:val="18"/>
          <w:szCs w:val="18"/>
        </w:rPr>
        <w:t xml:space="preserve"> non-price</w:t>
      </w:r>
      <w:r w:rsidR="00A6733A">
        <w:rPr>
          <w:rFonts w:ascii="Calibri" w:hAnsi="Calibri"/>
          <w:sz w:val="18"/>
          <w:szCs w:val="18"/>
        </w:rPr>
        <w:t xml:space="preserve"> effects in</w:t>
      </w:r>
      <w:r>
        <w:rPr>
          <w:rFonts w:ascii="Calibri" w:hAnsi="Calibri"/>
          <w:sz w:val="18"/>
          <w:szCs w:val="18"/>
        </w:rPr>
        <w:t xml:space="preserve"> defined market </w:t>
      </w:r>
      <w:r w:rsidRPr="0016260F">
        <w:rPr>
          <w:rFonts w:ascii="Calibri" w:hAnsi="Calibri"/>
          <w:sz w:val="18"/>
          <w:szCs w:val="18"/>
          <w:u w:val="single"/>
        </w:rPr>
        <w:t>and</w:t>
      </w:r>
      <w:r>
        <w:rPr>
          <w:rFonts w:ascii="Calibri" w:hAnsi="Calibri"/>
          <w:sz w:val="18"/>
          <w:szCs w:val="18"/>
        </w:rPr>
        <w:t xml:space="preserve"> interrelated markets </w:t>
      </w:r>
      <w:r w:rsidRPr="0016260F">
        <w:rPr>
          <w:rFonts w:ascii="Calibri" w:hAnsi="Calibri"/>
          <w:sz w:val="18"/>
          <w:szCs w:val="18"/>
        </w:rPr>
        <w:t>when</w:t>
      </w:r>
      <w:r w:rsidR="00A6733A">
        <w:rPr>
          <w:rFonts w:ascii="Calibri" w:hAnsi="Calibri"/>
          <w:sz w:val="18"/>
          <w:szCs w:val="18"/>
        </w:rPr>
        <w:t xml:space="preserve"> evaluating </w:t>
      </w:r>
      <w:r>
        <w:rPr>
          <w:rFonts w:ascii="Calibri" w:hAnsi="Calibri"/>
          <w:sz w:val="18"/>
          <w:szCs w:val="18"/>
        </w:rPr>
        <w:t xml:space="preserve">SLC </w:t>
      </w:r>
    </w:p>
    <w:p w14:paraId="6E7C8986" w14:textId="2A6A08A1" w:rsidR="004E326B" w:rsidRPr="006D73CC" w:rsidRDefault="00FA448C" w:rsidP="00E37EFB">
      <w:pPr>
        <w:pStyle w:val="ListParagraph"/>
        <w:numPr>
          <w:ilvl w:val="0"/>
          <w:numId w:val="112"/>
        </w:numPr>
        <w:spacing w:after="0"/>
        <w:rPr>
          <w:rFonts w:ascii="Calibri" w:hAnsi="Calibri"/>
          <w:sz w:val="18"/>
          <w:szCs w:val="18"/>
        </w:rPr>
      </w:pPr>
      <w:r>
        <w:rPr>
          <w:rFonts w:ascii="Calibri" w:hAnsi="Calibri"/>
          <w:b/>
          <w:sz w:val="18"/>
          <w:szCs w:val="18"/>
        </w:rPr>
        <w:t>S. 90.1(7)</w:t>
      </w:r>
      <w:r>
        <w:rPr>
          <w:rFonts w:ascii="Calibri" w:hAnsi="Calibri"/>
          <w:sz w:val="18"/>
          <w:szCs w:val="18"/>
        </w:rPr>
        <w:t xml:space="preserve"> – S. 90.1 does not apply to agreements between </w:t>
      </w:r>
      <w:r>
        <w:rPr>
          <w:rFonts w:ascii="Calibri" w:hAnsi="Calibri"/>
          <w:sz w:val="18"/>
          <w:szCs w:val="18"/>
          <w:u w:val="single"/>
        </w:rPr>
        <w:t>affiliates</w:t>
      </w:r>
    </w:p>
    <w:p w14:paraId="25487956" w14:textId="521B73AA" w:rsidR="006D73CC" w:rsidRPr="00E37EFB" w:rsidRDefault="006D73CC" w:rsidP="00E37EFB">
      <w:pPr>
        <w:pStyle w:val="ListParagraph"/>
        <w:numPr>
          <w:ilvl w:val="0"/>
          <w:numId w:val="112"/>
        </w:numPr>
        <w:spacing w:after="0"/>
        <w:rPr>
          <w:rFonts w:ascii="Calibri" w:hAnsi="Calibri"/>
          <w:sz w:val="18"/>
          <w:szCs w:val="18"/>
        </w:rPr>
      </w:pPr>
      <w:r>
        <w:rPr>
          <w:rFonts w:ascii="Calibri" w:hAnsi="Calibri"/>
          <w:sz w:val="18"/>
          <w:szCs w:val="18"/>
          <w:u w:val="single"/>
        </w:rPr>
        <w:t>Note:</w:t>
      </w:r>
      <w:r>
        <w:rPr>
          <w:rFonts w:ascii="Calibri" w:hAnsi="Calibri"/>
          <w:sz w:val="18"/>
          <w:szCs w:val="18"/>
        </w:rPr>
        <w:t xml:space="preserve"> Ancillary restraints doctrine and regulated conduct defence also apply under this provision (Apply across whole Act)</w:t>
      </w:r>
    </w:p>
    <w:p w14:paraId="2CF3818D" w14:textId="77777777" w:rsidR="00E37EFB" w:rsidRDefault="00E37EFB" w:rsidP="00E37EFB">
      <w:pPr>
        <w:spacing w:after="0"/>
        <w:ind w:left="360"/>
        <w:rPr>
          <w:rFonts w:ascii="Calibri" w:hAnsi="Calibri"/>
          <w:sz w:val="18"/>
          <w:szCs w:val="18"/>
        </w:rPr>
      </w:pPr>
    </w:p>
    <w:p w14:paraId="72B6FB1B" w14:textId="781CBEA1" w:rsidR="00E37EFB" w:rsidRPr="001E72A4" w:rsidRDefault="00F8604F" w:rsidP="00E37EFB">
      <w:pPr>
        <w:pStyle w:val="Heading3"/>
        <w:tabs>
          <w:tab w:val="left" w:pos="5620"/>
        </w:tabs>
        <w:rPr>
          <w:rFonts w:ascii="BlairMdITC TT-Medium" w:hAnsi="BlairMdITC TT-Medium"/>
          <w:i w:val="0"/>
          <w:sz w:val="20"/>
        </w:rPr>
      </w:pPr>
      <w:r>
        <w:rPr>
          <w:rFonts w:ascii="BlairMdITC TT-Medium" w:hAnsi="BlairMdITC TT-Medium"/>
          <w:i w:val="0"/>
          <w:sz w:val="20"/>
        </w:rPr>
        <w:t>Boycotts</w:t>
      </w:r>
      <w:r w:rsidR="00E37EFB">
        <w:rPr>
          <w:rFonts w:ascii="BlairMdITC TT-Medium" w:hAnsi="BlairMdITC TT-Medium"/>
          <w:i w:val="0"/>
          <w:sz w:val="20"/>
        </w:rPr>
        <w:t xml:space="preserve"> </w:t>
      </w:r>
    </w:p>
    <w:p w14:paraId="50DDD75A" w14:textId="31FEE0CA" w:rsidR="00E37EFB" w:rsidRDefault="006F3E80" w:rsidP="00E37EFB">
      <w:pPr>
        <w:pStyle w:val="ListParagraph"/>
        <w:numPr>
          <w:ilvl w:val="0"/>
          <w:numId w:val="121"/>
        </w:numPr>
        <w:spacing w:after="0"/>
        <w:ind w:left="717"/>
        <w:rPr>
          <w:rFonts w:ascii="Calibri" w:hAnsi="Calibri"/>
          <w:sz w:val="18"/>
          <w:szCs w:val="18"/>
        </w:rPr>
      </w:pPr>
      <w:r>
        <w:rPr>
          <w:rFonts w:ascii="Calibri" w:hAnsi="Calibri"/>
          <w:sz w:val="18"/>
          <w:szCs w:val="18"/>
        </w:rPr>
        <w:t xml:space="preserve">It remains to be seen how courts will treat some types of output restraints that either should not be considered to be </w:t>
      </w:r>
      <w:r>
        <w:rPr>
          <w:rFonts w:ascii="Calibri" w:hAnsi="Calibri"/>
          <w:i/>
          <w:sz w:val="18"/>
          <w:szCs w:val="18"/>
        </w:rPr>
        <w:t>per se</w:t>
      </w:r>
      <w:r>
        <w:rPr>
          <w:rFonts w:ascii="Calibri" w:hAnsi="Calibri"/>
          <w:sz w:val="18"/>
          <w:szCs w:val="18"/>
        </w:rPr>
        <w:t xml:space="preserve"> illegal in all cases or do not clearly fall within the scope of the new offence in s. 45</w:t>
      </w:r>
      <w:r w:rsidR="00A43AF9">
        <w:rPr>
          <w:rFonts w:ascii="Calibri" w:hAnsi="Calibri"/>
          <w:sz w:val="18"/>
          <w:szCs w:val="18"/>
        </w:rPr>
        <w:t xml:space="preserve"> </w:t>
      </w:r>
    </w:p>
    <w:p w14:paraId="0AB42CD5" w14:textId="2257C8C8" w:rsidR="006F3E80" w:rsidRDefault="006F3E80" w:rsidP="00E37EFB">
      <w:pPr>
        <w:pStyle w:val="ListParagraph"/>
        <w:numPr>
          <w:ilvl w:val="0"/>
          <w:numId w:val="121"/>
        </w:numPr>
        <w:spacing w:after="0"/>
        <w:ind w:left="717"/>
        <w:rPr>
          <w:rFonts w:ascii="Calibri" w:hAnsi="Calibri"/>
          <w:sz w:val="18"/>
          <w:szCs w:val="18"/>
        </w:rPr>
      </w:pPr>
      <w:r>
        <w:rPr>
          <w:rFonts w:ascii="Calibri" w:hAnsi="Calibri"/>
          <w:sz w:val="18"/>
          <w:szCs w:val="18"/>
        </w:rPr>
        <w:t>While the language of s. 45(1)(c) may be broad enough on its fact to catch group boycotts, they are not expressly prohibited</w:t>
      </w:r>
    </w:p>
    <w:p w14:paraId="4765AAD7" w14:textId="31E2147A" w:rsidR="006F3E80" w:rsidRDefault="00652663" w:rsidP="00E37EFB">
      <w:pPr>
        <w:pStyle w:val="ListParagraph"/>
        <w:numPr>
          <w:ilvl w:val="0"/>
          <w:numId w:val="121"/>
        </w:numPr>
        <w:spacing w:after="0"/>
        <w:ind w:left="717"/>
        <w:rPr>
          <w:rFonts w:ascii="Calibri" w:hAnsi="Calibri"/>
          <w:sz w:val="18"/>
          <w:szCs w:val="18"/>
        </w:rPr>
      </w:pPr>
      <w:r>
        <w:rPr>
          <w:rFonts w:ascii="Calibri" w:hAnsi="Calibri"/>
          <w:sz w:val="18"/>
          <w:szCs w:val="18"/>
        </w:rPr>
        <w:t xml:space="preserve">US courts have concluded that such agreements may be reviewed under </w:t>
      </w:r>
      <w:r>
        <w:rPr>
          <w:rFonts w:ascii="Calibri" w:hAnsi="Calibri"/>
          <w:sz w:val="18"/>
          <w:szCs w:val="18"/>
          <w:u w:val="single"/>
        </w:rPr>
        <w:t>either</w:t>
      </w:r>
      <w:r>
        <w:rPr>
          <w:rFonts w:ascii="Calibri" w:hAnsi="Calibri"/>
          <w:sz w:val="18"/>
          <w:szCs w:val="18"/>
        </w:rPr>
        <w:t xml:space="preserve"> a </w:t>
      </w:r>
      <w:r>
        <w:rPr>
          <w:rFonts w:ascii="Calibri" w:hAnsi="Calibri"/>
          <w:i/>
          <w:sz w:val="18"/>
          <w:szCs w:val="18"/>
        </w:rPr>
        <w:t>per se</w:t>
      </w:r>
      <w:r>
        <w:rPr>
          <w:rFonts w:ascii="Calibri" w:hAnsi="Calibri"/>
          <w:sz w:val="18"/>
          <w:szCs w:val="18"/>
        </w:rPr>
        <w:t xml:space="preserve"> or rule of reason standard </w:t>
      </w:r>
      <w:r w:rsidR="00F916BD">
        <w:rPr>
          <w:rFonts w:ascii="Calibri" w:hAnsi="Calibri"/>
          <w:sz w:val="18"/>
          <w:szCs w:val="18"/>
        </w:rPr>
        <w:t>(</w:t>
      </w:r>
      <w:r w:rsidR="00F916BD">
        <w:rPr>
          <w:rFonts w:ascii="Calibri" w:hAnsi="Calibri"/>
          <w:b/>
          <w:i/>
          <w:sz w:val="18"/>
          <w:szCs w:val="18"/>
        </w:rPr>
        <w:t>NW v. Pacific Stationary</w:t>
      </w:r>
      <w:r w:rsidR="00983C6C">
        <w:rPr>
          <w:rFonts w:ascii="Calibri" w:hAnsi="Calibri"/>
          <w:sz w:val="18"/>
          <w:szCs w:val="18"/>
        </w:rPr>
        <w:t>)</w:t>
      </w:r>
    </w:p>
    <w:p w14:paraId="7FA52851" w14:textId="7DE064A0" w:rsidR="00F916BD" w:rsidRDefault="00F916BD" w:rsidP="00F916BD">
      <w:pPr>
        <w:pStyle w:val="ListParagraph"/>
        <w:numPr>
          <w:ilvl w:val="0"/>
          <w:numId w:val="121"/>
        </w:numPr>
        <w:spacing w:after="0"/>
        <w:ind w:left="1437"/>
        <w:rPr>
          <w:rFonts w:ascii="Calibri" w:hAnsi="Calibri"/>
          <w:sz w:val="18"/>
          <w:szCs w:val="18"/>
        </w:rPr>
      </w:pPr>
      <w:r>
        <w:rPr>
          <w:rFonts w:ascii="Calibri" w:hAnsi="Calibri"/>
          <w:sz w:val="18"/>
          <w:szCs w:val="18"/>
        </w:rPr>
        <w:t>You do not want to categorically condemn agreements that are not obviously anti-competitive at the outset</w:t>
      </w:r>
    </w:p>
    <w:p w14:paraId="1E112BF6" w14:textId="41FF4F02" w:rsidR="00EF624E" w:rsidRDefault="00EF624E" w:rsidP="00F916BD">
      <w:pPr>
        <w:pStyle w:val="ListParagraph"/>
        <w:numPr>
          <w:ilvl w:val="0"/>
          <w:numId w:val="121"/>
        </w:numPr>
        <w:spacing w:after="0"/>
        <w:ind w:left="1437"/>
        <w:rPr>
          <w:rFonts w:ascii="Calibri" w:hAnsi="Calibri"/>
          <w:sz w:val="18"/>
          <w:szCs w:val="18"/>
        </w:rPr>
      </w:pPr>
      <w:r>
        <w:rPr>
          <w:rFonts w:ascii="Calibri" w:hAnsi="Calibri"/>
          <w:sz w:val="18"/>
          <w:szCs w:val="18"/>
        </w:rPr>
        <w:t xml:space="preserve">Unless the conduct is virtually always likely to have an anti-competitive effect, it should not be </w:t>
      </w:r>
      <w:r>
        <w:rPr>
          <w:rFonts w:ascii="Calibri" w:hAnsi="Calibri"/>
          <w:i/>
          <w:sz w:val="18"/>
          <w:szCs w:val="18"/>
        </w:rPr>
        <w:t>per se</w:t>
      </w:r>
      <w:r>
        <w:rPr>
          <w:rFonts w:ascii="Calibri" w:hAnsi="Calibri"/>
          <w:sz w:val="18"/>
          <w:szCs w:val="18"/>
        </w:rPr>
        <w:t xml:space="preserve"> illegal (</w:t>
      </w:r>
      <w:r>
        <w:rPr>
          <w:rFonts w:ascii="Calibri" w:hAnsi="Calibri"/>
          <w:b/>
          <w:i/>
          <w:sz w:val="18"/>
          <w:szCs w:val="18"/>
        </w:rPr>
        <w:t>NW</w:t>
      </w:r>
      <w:r>
        <w:rPr>
          <w:rFonts w:ascii="Calibri" w:hAnsi="Calibri"/>
          <w:sz w:val="18"/>
          <w:szCs w:val="18"/>
        </w:rPr>
        <w:t>)</w:t>
      </w:r>
    </w:p>
    <w:p w14:paraId="677948EC" w14:textId="4FD59215" w:rsidR="00E13419" w:rsidRDefault="00E13419" w:rsidP="00F916BD">
      <w:pPr>
        <w:pStyle w:val="ListParagraph"/>
        <w:numPr>
          <w:ilvl w:val="0"/>
          <w:numId w:val="121"/>
        </w:numPr>
        <w:spacing w:after="0"/>
        <w:ind w:left="1437"/>
        <w:rPr>
          <w:rFonts w:ascii="Calibri" w:hAnsi="Calibri"/>
          <w:sz w:val="18"/>
          <w:szCs w:val="18"/>
        </w:rPr>
      </w:pPr>
      <w:r>
        <w:rPr>
          <w:rFonts w:ascii="Calibri" w:hAnsi="Calibri"/>
          <w:sz w:val="18"/>
          <w:szCs w:val="18"/>
        </w:rPr>
        <w:lastRenderedPageBreak/>
        <w:t>Court may look at factors such as: (</w:t>
      </w:r>
      <w:r>
        <w:rPr>
          <w:rFonts w:ascii="Calibri" w:hAnsi="Calibri"/>
          <w:b/>
          <w:i/>
          <w:sz w:val="18"/>
          <w:szCs w:val="18"/>
        </w:rPr>
        <w:t>NW</w:t>
      </w:r>
      <w:r>
        <w:rPr>
          <w:rFonts w:ascii="Calibri" w:hAnsi="Calibri"/>
          <w:sz w:val="18"/>
          <w:szCs w:val="18"/>
        </w:rPr>
        <w:t>)</w:t>
      </w:r>
    </w:p>
    <w:p w14:paraId="25B66A9E" w14:textId="78E5F6F5" w:rsidR="00E13419" w:rsidRDefault="00E13419" w:rsidP="00E13419">
      <w:pPr>
        <w:pStyle w:val="ListParagraph"/>
        <w:numPr>
          <w:ilvl w:val="0"/>
          <w:numId w:val="121"/>
        </w:numPr>
        <w:spacing w:after="0"/>
        <w:ind w:left="2157"/>
        <w:rPr>
          <w:rFonts w:ascii="Calibri" w:hAnsi="Calibri"/>
          <w:sz w:val="18"/>
          <w:szCs w:val="18"/>
        </w:rPr>
      </w:pPr>
      <w:r>
        <w:rPr>
          <w:rFonts w:ascii="Calibri" w:hAnsi="Calibri"/>
          <w:sz w:val="18"/>
          <w:szCs w:val="18"/>
        </w:rPr>
        <w:t xml:space="preserve">Does the cooperative possess market power or exclusive access to an input? Was refusal egregious enough for </w:t>
      </w:r>
      <w:r>
        <w:rPr>
          <w:rFonts w:ascii="Calibri" w:hAnsi="Calibri"/>
          <w:i/>
          <w:sz w:val="18"/>
          <w:szCs w:val="18"/>
        </w:rPr>
        <w:t>per se</w:t>
      </w:r>
      <w:r>
        <w:rPr>
          <w:rFonts w:ascii="Calibri" w:hAnsi="Calibri"/>
          <w:sz w:val="18"/>
          <w:szCs w:val="18"/>
        </w:rPr>
        <w:t xml:space="preserve"> rule?</w:t>
      </w:r>
    </w:p>
    <w:p w14:paraId="62C263A5" w14:textId="567F132E" w:rsidR="00267D29" w:rsidRPr="00BC2F54" w:rsidRDefault="00BC2F54" w:rsidP="00BC2F54">
      <w:pPr>
        <w:pStyle w:val="ListParagraph"/>
        <w:numPr>
          <w:ilvl w:val="0"/>
          <w:numId w:val="121"/>
        </w:numPr>
        <w:spacing w:after="0"/>
        <w:ind w:left="717"/>
        <w:rPr>
          <w:rFonts w:ascii="Calibri" w:hAnsi="Calibri"/>
          <w:sz w:val="18"/>
          <w:szCs w:val="18"/>
        </w:rPr>
      </w:pPr>
      <w:r>
        <w:rPr>
          <w:rFonts w:ascii="Calibri" w:hAnsi="Calibri"/>
          <w:sz w:val="18"/>
          <w:szCs w:val="18"/>
        </w:rPr>
        <w:t xml:space="preserve">Courts will likely engage in a partial market analysis to determine if the particular agreement is likely to be anti-competitive </w:t>
      </w:r>
    </w:p>
    <w:p w14:paraId="739A8211" w14:textId="77777777" w:rsidR="00BC2F54" w:rsidRDefault="00BC2F54" w:rsidP="00267D29">
      <w:pPr>
        <w:spacing w:after="0"/>
        <w:rPr>
          <w:rFonts w:ascii="Calibri" w:hAnsi="Calibri"/>
          <w:sz w:val="18"/>
          <w:szCs w:val="18"/>
        </w:rPr>
      </w:pPr>
    </w:p>
    <w:p w14:paraId="028F56C7" w14:textId="1DCCAC47" w:rsidR="00267D29" w:rsidRPr="001E72A4" w:rsidRDefault="00267D29" w:rsidP="00267D29">
      <w:pPr>
        <w:pStyle w:val="Heading3"/>
        <w:tabs>
          <w:tab w:val="left" w:pos="5620"/>
        </w:tabs>
        <w:rPr>
          <w:rFonts w:ascii="BlairMdITC TT-Medium" w:hAnsi="BlairMdITC TT-Medium"/>
          <w:i w:val="0"/>
          <w:sz w:val="20"/>
        </w:rPr>
      </w:pPr>
      <w:r>
        <w:rPr>
          <w:rFonts w:ascii="BlairMdITC TT-Medium" w:hAnsi="BlairMdITC TT-Medium"/>
          <w:i w:val="0"/>
          <w:sz w:val="20"/>
        </w:rPr>
        <w:t xml:space="preserve">Economic Theory </w:t>
      </w:r>
    </w:p>
    <w:p w14:paraId="630CF13B" w14:textId="05AF9AEE" w:rsidR="00267D29" w:rsidRDefault="00267D29" w:rsidP="00267D29">
      <w:pPr>
        <w:pStyle w:val="ListParagraph"/>
        <w:numPr>
          <w:ilvl w:val="0"/>
          <w:numId w:val="123"/>
        </w:numPr>
        <w:spacing w:after="0"/>
        <w:rPr>
          <w:rFonts w:ascii="Calibri" w:hAnsi="Calibri"/>
          <w:sz w:val="18"/>
          <w:szCs w:val="18"/>
        </w:rPr>
      </w:pPr>
      <w:r>
        <w:rPr>
          <w:rFonts w:ascii="Calibri" w:hAnsi="Calibri"/>
          <w:sz w:val="18"/>
          <w:szCs w:val="18"/>
        </w:rPr>
        <w:t>Firms, by entering agreements, may be able to collectively exercise monopoly power, thereby doing the same harm to competition and consumers as a monopolist (deadweight loss and transfer of wealth to monopolist)</w:t>
      </w:r>
    </w:p>
    <w:p w14:paraId="3CD75C73" w14:textId="42F14E0A" w:rsidR="00267D29" w:rsidRDefault="00267D29" w:rsidP="00267D29">
      <w:pPr>
        <w:pStyle w:val="ListParagraph"/>
        <w:numPr>
          <w:ilvl w:val="0"/>
          <w:numId w:val="123"/>
        </w:numPr>
        <w:spacing w:after="0"/>
        <w:rPr>
          <w:rFonts w:ascii="Calibri" w:hAnsi="Calibri"/>
          <w:sz w:val="18"/>
          <w:szCs w:val="18"/>
        </w:rPr>
      </w:pPr>
      <w:r>
        <w:rPr>
          <w:rFonts w:ascii="Calibri" w:hAnsi="Calibri"/>
          <w:sz w:val="18"/>
          <w:szCs w:val="18"/>
        </w:rPr>
        <w:t>Prisoner’s dilemma – Nash equilibrium is always to cheat, but dilemma ignores possibility that behaviour might be repe</w:t>
      </w:r>
      <w:r w:rsidR="00893F68">
        <w:rPr>
          <w:rFonts w:ascii="Calibri" w:hAnsi="Calibri"/>
          <w:sz w:val="18"/>
          <w:szCs w:val="18"/>
        </w:rPr>
        <w:t>a</w:t>
      </w:r>
      <w:r>
        <w:rPr>
          <w:rFonts w:ascii="Calibri" w:hAnsi="Calibri"/>
          <w:sz w:val="18"/>
          <w:szCs w:val="18"/>
        </w:rPr>
        <w:t>ted over time</w:t>
      </w:r>
    </w:p>
    <w:p w14:paraId="3E4BB551" w14:textId="785CBE22" w:rsidR="00893F68" w:rsidRDefault="00893F68" w:rsidP="00267D29">
      <w:pPr>
        <w:pStyle w:val="ListParagraph"/>
        <w:numPr>
          <w:ilvl w:val="0"/>
          <w:numId w:val="123"/>
        </w:numPr>
        <w:spacing w:after="0"/>
        <w:rPr>
          <w:rFonts w:ascii="Calibri" w:hAnsi="Calibri"/>
          <w:sz w:val="18"/>
          <w:szCs w:val="18"/>
        </w:rPr>
      </w:pPr>
      <w:r>
        <w:rPr>
          <w:rFonts w:ascii="Calibri" w:hAnsi="Calibri"/>
          <w:sz w:val="18"/>
          <w:szCs w:val="18"/>
          <w:u w:val="single"/>
        </w:rPr>
        <w:t>Cartels Face Three Problems:</w:t>
      </w:r>
      <w:r>
        <w:rPr>
          <w:rFonts w:ascii="Calibri" w:hAnsi="Calibri"/>
          <w:sz w:val="18"/>
          <w:szCs w:val="18"/>
        </w:rPr>
        <w:t xml:space="preserve"> 1) Coming to an agreement; 2) Monitoring compliance; 3) Punishing cheating</w:t>
      </w:r>
    </w:p>
    <w:p w14:paraId="7CB9A0DA" w14:textId="18F71C29" w:rsidR="00893F68" w:rsidRPr="00893F68" w:rsidRDefault="00893F68" w:rsidP="00267D29">
      <w:pPr>
        <w:pStyle w:val="ListParagraph"/>
        <w:numPr>
          <w:ilvl w:val="0"/>
          <w:numId w:val="123"/>
        </w:numPr>
        <w:spacing w:after="0"/>
        <w:rPr>
          <w:rFonts w:ascii="Calibri" w:hAnsi="Calibri"/>
          <w:sz w:val="18"/>
          <w:szCs w:val="18"/>
        </w:rPr>
      </w:pPr>
      <w:r>
        <w:rPr>
          <w:rFonts w:ascii="Calibri" w:hAnsi="Calibri"/>
          <w:sz w:val="18"/>
          <w:szCs w:val="18"/>
          <w:u w:val="single"/>
        </w:rPr>
        <w:t>Characteristics of Markets Prone to Cartelization:</w:t>
      </w:r>
    </w:p>
    <w:p w14:paraId="5B000378" w14:textId="525CA213" w:rsidR="00893F68" w:rsidRDefault="00893F68" w:rsidP="00893F68">
      <w:pPr>
        <w:pStyle w:val="ListParagraph"/>
        <w:numPr>
          <w:ilvl w:val="0"/>
          <w:numId w:val="123"/>
        </w:numPr>
        <w:spacing w:after="0"/>
        <w:ind w:left="1437"/>
        <w:rPr>
          <w:rFonts w:ascii="Calibri" w:hAnsi="Calibri"/>
          <w:sz w:val="18"/>
          <w:szCs w:val="18"/>
        </w:rPr>
      </w:pPr>
      <w:r>
        <w:rPr>
          <w:rFonts w:ascii="Calibri" w:hAnsi="Calibri"/>
          <w:sz w:val="18"/>
          <w:szCs w:val="18"/>
        </w:rPr>
        <w:t>Few companies</w:t>
      </w:r>
      <w:r w:rsidR="005040EF">
        <w:rPr>
          <w:rFonts w:ascii="Calibri" w:hAnsi="Calibri"/>
          <w:sz w:val="18"/>
          <w:szCs w:val="18"/>
        </w:rPr>
        <w:t xml:space="preserve"> that are similar along key dimensions</w:t>
      </w:r>
    </w:p>
    <w:p w14:paraId="2A9203BD" w14:textId="340DBF1F" w:rsidR="00893F68" w:rsidRDefault="005040EF" w:rsidP="00893F68">
      <w:pPr>
        <w:pStyle w:val="ListParagraph"/>
        <w:numPr>
          <w:ilvl w:val="0"/>
          <w:numId w:val="123"/>
        </w:numPr>
        <w:spacing w:after="0"/>
        <w:ind w:left="1437"/>
        <w:rPr>
          <w:rFonts w:ascii="Calibri" w:hAnsi="Calibri"/>
          <w:sz w:val="18"/>
          <w:szCs w:val="18"/>
        </w:rPr>
      </w:pPr>
      <w:r>
        <w:rPr>
          <w:rFonts w:ascii="Calibri" w:hAnsi="Calibri"/>
          <w:sz w:val="18"/>
          <w:szCs w:val="18"/>
        </w:rPr>
        <w:t>Product is homogenous or similar in nature (If you can only compete on price/quality etc., easier to collude)</w:t>
      </w:r>
    </w:p>
    <w:p w14:paraId="46C2A3AB" w14:textId="0FC0495C" w:rsidR="005040EF" w:rsidRDefault="005040EF" w:rsidP="00893F68">
      <w:pPr>
        <w:pStyle w:val="ListParagraph"/>
        <w:numPr>
          <w:ilvl w:val="0"/>
          <w:numId w:val="123"/>
        </w:numPr>
        <w:spacing w:after="0"/>
        <w:ind w:left="1437"/>
        <w:rPr>
          <w:rFonts w:ascii="Calibri" w:hAnsi="Calibri"/>
          <w:sz w:val="18"/>
          <w:szCs w:val="18"/>
        </w:rPr>
      </w:pPr>
      <w:r>
        <w:rPr>
          <w:rFonts w:ascii="Calibri" w:hAnsi="Calibri"/>
          <w:sz w:val="18"/>
          <w:szCs w:val="18"/>
        </w:rPr>
        <w:t>Product has no close substitutes</w:t>
      </w:r>
    </w:p>
    <w:p w14:paraId="0E69E69A" w14:textId="6EDED514" w:rsidR="005040EF" w:rsidRDefault="005040EF" w:rsidP="00893F68">
      <w:pPr>
        <w:pStyle w:val="ListParagraph"/>
        <w:numPr>
          <w:ilvl w:val="0"/>
          <w:numId w:val="123"/>
        </w:numPr>
        <w:spacing w:after="0"/>
        <w:ind w:left="1437"/>
        <w:rPr>
          <w:rFonts w:ascii="Calibri" w:hAnsi="Calibri"/>
          <w:sz w:val="18"/>
          <w:szCs w:val="18"/>
        </w:rPr>
      </w:pPr>
      <w:r>
        <w:rPr>
          <w:rFonts w:ascii="Calibri" w:hAnsi="Calibri"/>
          <w:sz w:val="18"/>
          <w:szCs w:val="18"/>
        </w:rPr>
        <w:t>Information about transactions is widely available (easier to monitor)</w:t>
      </w:r>
    </w:p>
    <w:p w14:paraId="5ECB16BA" w14:textId="37110D76" w:rsidR="005040EF" w:rsidRDefault="005040EF" w:rsidP="00893F68">
      <w:pPr>
        <w:pStyle w:val="ListParagraph"/>
        <w:numPr>
          <w:ilvl w:val="0"/>
          <w:numId w:val="123"/>
        </w:numPr>
        <w:spacing w:after="0"/>
        <w:ind w:left="1437"/>
        <w:rPr>
          <w:rFonts w:ascii="Calibri" w:hAnsi="Calibri"/>
          <w:sz w:val="18"/>
          <w:szCs w:val="18"/>
        </w:rPr>
      </w:pPr>
      <w:r>
        <w:rPr>
          <w:rFonts w:ascii="Calibri" w:hAnsi="Calibri"/>
          <w:sz w:val="18"/>
          <w:szCs w:val="18"/>
        </w:rPr>
        <w:t>History of cooperation</w:t>
      </w:r>
    </w:p>
    <w:p w14:paraId="4CB0D610" w14:textId="77ECCB16" w:rsidR="005040EF" w:rsidRDefault="005040EF" w:rsidP="005040EF">
      <w:pPr>
        <w:pStyle w:val="ListParagraph"/>
        <w:numPr>
          <w:ilvl w:val="0"/>
          <w:numId w:val="123"/>
        </w:numPr>
        <w:spacing w:after="0"/>
        <w:ind w:left="717"/>
        <w:rPr>
          <w:rFonts w:ascii="Calibri" w:hAnsi="Calibri"/>
          <w:sz w:val="18"/>
          <w:szCs w:val="18"/>
        </w:rPr>
      </w:pPr>
      <w:r>
        <w:rPr>
          <w:rFonts w:ascii="Calibri" w:hAnsi="Calibri"/>
          <w:sz w:val="18"/>
          <w:szCs w:val="18"/>
          <w:u w:val="single"/>
        </w:rPr>
        <w:t>Facilitating Practices:</w:t>
      </w:r>
    </w:p>
    <w:p w14:paraId="5237FAA2" w14:textId="22ECBB6C" w:rsidR="005040EF" w:rsidRDefault="005040EF" w:rsidP="005040EF">
      <w:pPr>
        <w:pStyle w:val="ListParagraph"/>
        <w:numPr>
          <w:ilvl w:val="0"/>
          <w:numId w:val="123"/>
        </w:numPr>
        <w:spacing w:after="0"/>
        <w:ind w:left="1437"/>
        <w:rPr>
          <w:rFonts w:ascii="Calibri" w:hAnsi="Calibri"/>
          <w:sz w:val="18"/>
          <w:szCs w:val="18"/>
        </w:rPr>
      </w:pPr>
      <w:r>
        <w:rPr>
          <w:rFonts w:ascii="Calibri" w:hAnsi="Calibri"/>
          <w:sz w:val="18"/>
          <w:szCs w:val="18"/>
        </w:rPr>
        <w:t>Public speeches and other “cheap talk” – Let others know what firm is thinking</w:t>
      </w:r>
    </w:p>
    <w:p w14:paraId="75A15EF7" w14:textId="02882905" w:rsidR="005040EF" w:rsidRDefault="005040EF" w:rsidP="005040EF">
      <w:pPr>
        <w:pStyle w:val="ListParagraph"/>
        <w:numPr>
          <w:ilvl w:val="0"/>
          <w:numId w:val="123"/>
        </w:numPr>
        <w:spacing w:after="0"/>
        <w:ind w:left="1437"/>
        <w:rPr>
          <w:rFonts w:ascii="Calibri" w:hAnsi="Calibri"/>
          <w:sz w:val="18"/>
          <w:szCs w:val="18"/>
        </w:rPr>
      </w:pPr>
      <w:r>
        <w:rPr>
          <w:rFonts w:ascii="Calibri" w:hAnsi="Calibri"/>
          <w:sz w:val="18"/>
          <w:szCs w:val="18"/>
        </w:rPr>
        <w:t>Resale price maintenance – Retailers can transfer cartel enforcement to manufacturers</w:t>
      </w:r>
    </w:p>
    <w:p w14:paraId="27339FDA" w14:textId="4CEFE733" w:rsidR="005040EF" w:rsidRDefault="005040EF" w:rsidP="005040EF">
      <w:pPr>
        <w:pStyle w:val="ListParagraph"/>
        <w:numPr>
          <w:ilvl w:val="0"/>
          <w:numId w:val="123"/>
        </w:numPr>
        <w:spacing w:after="0"/>
        <w:ind w:left="1437"/>
        <w:rPr>
          <w:rFonts w:ascii="Calibri" w:hAnsi="Calibri"/>
          <w:sz w:val="18"/>
          <w:szCs w:val="18"/>
        </w:rPr>
      </w:pPr>
      <w:r>
        <w:rPr>
          <w:rFonts w:ascii="Calibri" w:hAnsi="Calibri"/>
          <w:sz w:val="18"/>
          <w:szCs w:val="18"/>
        </w:rPr>
        <w:t>Most-favoured customer clauses – Rebates if new customers are offered lower prices</w:t>
      </w:r>
    </w:p>
    <w:p w14:paraId="2B5DEA3D" w14:textId="2C5E77BB" w:rsidR="005040EF" w:rsidRDefault="005040EF" w:rsidP="005040EF">
      <w:pPr>
        <w:pStyle w:val="ListParagraph"/>
        <w:numPr>
          <w:ilvl w:val="0"/>
          <w:numId w:val="123"/>
        </w:numPr>
        <w:spacing w:after="0"/>
        <w:ind w:left="1437"/>
        <w:rPr>
          <w:rFonts w:ascii="Calibri" w:hAnsi="Calibri"/>
          <w:sz w:val="18"/>
          <w:szCs w:val="18"/>
        </w:rPr>
      </w:pPr>
      <w:r>
        <w:rPr>
          <w:rFonts w:ascii="Calibri" w:hAnsi="Calibri"/>
          <w:sz w:val="18"/>
          <w:szCs w:val="18"/>
        </w:rPr>
        <w:t>Meet the competition clauses – Guarantee to meet any lower price (Removes temptation to cheat; Helps monitor collusion)</w:t>
      </w:r>
    </w:p>
    <w:p w14:paraId="09598ED0" w14:textId="77777777" w:rsidR="00355524" w:rsidRDefault="00355524" w:rsidP="00355524">
      <w:pPr>
        <w:spacing w:after="0"/>
        <w:rPr>
          <w:rFonts w:ascii="Calibri" w:hAnsi="Calibri"/>
          <w:sz w:val="18"/>
          <w:szCs w:val="18"/>
        </w:rPr>
      </w:pPr>
    </w:p>
    <w:p w14:paraId="6B94446F" w14:textId="364D05DF" w:rsidR="00355524" w:rsidRDefault="00E17B75" w:rsidP="00355524">
      <w:pPr>
        <w:spacing w:after="0"/>
        <w:rPr>
          <w:rFonts w:ascii="BlairMdITC TT-Medium" w:hAnsi="BlairMdITC TT-Medium"/>
          <w:b/>
          <w:sz w:val="22"/>
        </w:rPr>
      </w:pPr>
      <w:r>
        <w:rPr>
          <w:rFonts w:ascii="BlairMdITC TT-Medium" w:hAnsi="BlairMdITC TT-Medium"/>
          <w:b/>
          <w:sz w:val="22"/>
        </w:rPr>
        <w:t>XIV</w:t>
      </w:r>
      <w:r w:rsidR="00355524">
        <w:rPr>
          <w:rFonts w:ascii="BlairMdITC TT-Medium" w:hAnsi="BlairMdITC TT-Medium"/>
          <w:b/>
          <w:sz w:val="22"/>
        </w:rPr>
        <w:t>. Investigative Powers</w:t>
      </w:r>
      <w:r w:rsidR="003F63F4">
        <w:rPr>
          <w:rFonts w:ascii="BlairMdITC TT-Medium" w:hAnsi="BlairMdITC TT-Medium"/>
          <w:b/>
          <w:sz w:val="22"/>
        </w:rPr>
        <w:t xml:space="preserve"> &amp; Orders</w:t>
      </w:r>
    </w:p>
    <w:p w14:paraId="1C0D120D" w14:textId="77777777" w:rsidR="00355524" w:rsidRDefault="00355524" w:rsidP="00F75626">
      <w:pPr>
        <w:spacing w:after="0"/>
        <w:rPr>
          <w:rFonts w:ascii="Calibri" w:hAnsi="Calibri"/>
          <w:b/>
          <w:sz w:val="18"/>
          <w:szCs w:val="18"/>
        </w:rPr>
      </w:pPr>
    </w:p>
    <w:p w14:paraId="2681C324" w14:textId="2A2E7D72" w:rsidR="00F75626" w:rsidRPr="001E72A4" w:rsidRDefault="00F75626" w:rsidP="00F75626">
      <w:pPr>
        <w:pStyle w:val="Heading3"/>
        <w:tabs>
          <w:tab w:val="left" w:pos="5620"/>
        </w:tabs>
        <w:rPr>
          <w:rFonts w:ascii="BlairMdITC TT-Medium" w:hAnsi="BlairMdITC TT-Medium"/>
          <w:i w:val="0"/>
          <w:sz w:val="20"/>
        </w:rPr>
      </w:pPr>
      <w:r>
        <w:rPr>
          <w:rFonts w:ascii="BlairMdITC TT-Medium" w:hAnsi="BlairMdITC TT-Medium"/>
          <w:i w:val="0"/>
          <w:sz w:val="20"/>
        </w:rPr>
        <w:t>Informal Evidence Gathering</w:t>
      </w:r>
    </w:p>
    <w:p w14:paraId="28BF1973" w14:textId="0CD12835" w:rsidR="00F75626" w:rsidRPr="001A0988" w:rsidRDefault="001A0988" w:rsidP="00520334">
      <w:pPr>
        <w:pStyle w:val="ListParagraph"/>
        <w:numPr>
          <w:ilvl w:val="0"/>
          <w:numId w:val="127"/>
        </w:numPr>
        <w:spacing w:after="0"/>
        <w:rPr>
          <w:rFonts w:ascii="Calibri" w:hAnsi="Calibri"/>
          <w:b/>
          <w:sz w:val="18"/>
          <w:szCs w:val="18"/>
        </w:rPr>
      </w:pPr>
      <w:r>
        <w:rPr>
          <w:rFonts w:ascii="Calibri" w:hAnsi="Calibri"/>
          <w:sz w:val="18"/>
          <w:szCs w:val="18"/>
          <w:u w:val="single"/>
        </w:rPr>
        <w:t xml:space="preserve">Main Ways Bureau Obtains </w:t>
      </w:r>
      <w:r w:rsidR="004F1D77">
        <w:rPr>
          <w:rFonts w:ascii="Calibri" w:hAnsi="Calibri"/>
          <w:sz w:val="18"/>
          <w:szCs w:val="18"/>
          <w:u w:val="single"/>
        </w:rPr>
        <w:t xml:space="preserve">Voluntary </w:t>
      </w:r>
      <w:r>
        <w:rPr>
          <w:rFonts w:ascii="Calibri" w:hAnsi="Calibri"/>
          <w:sz w:val="18"/>
          <w:szCs w:val="18"/>
          <w:u w:val="single"/>
        </w:rPr>
        <w:t>Informal Information:</w:t>
      </w:r>
    </w:p>
    <w:p w14:paraId="1EBD3CAE" w14:textId="77777777" w:rsidR="004F1D77" w:rsidRDefault="004F1D77" w:rsidP="00520334">
      <w:pPr>
        <w:pStyle w:val="ListParagraph"/>
        <w:numPr>
          <w:ilvl w:val="0"/>
          <w:numId w:val="128"/>
        </w:numPr>
        <w:spacing w:after="0"/>
        <w:ind w:left="1437"/>
        <w:rPr>
          <w:rFonts w:ascii="Calibri" w:hAnsi="Calibri"/>
          <w:sz w:val="18"/>
          <w:szCs w:val="18"/>
        </w:rPr>
      </w:pPr>
      <w:r>
        <w:rPr>
          <w:rFonts w:ascii="Calibri" w:hAnsi="Calibri"/>
          <w:sz w:val="18"/>
          <w:szCs w:val="18"/>
        </w:rPr>
        <w:t>By Complainants – Complaints may be quite detailed</w:t>
      </w:r>
    </w:p>
    <w:p w14:paraId="318609C9" w14:textId="77777777" w:rsidR="00A92717" w:rsidRDefault="004F1D77" w:rsidP="00520334">
      <w:pPr>
        <w:pStyle w:val="ListParagraph"/>
        <w:numPr>
          <w:ilvl w:val="0"/>
          <w:numId w:val="127"/>
        </w:numPr>
        <w:spacing w:after="0"/>
        <w:ind w:left="2157"/>
        <w:rPr>
          <w:rFonts w:ascii="Calibri" w:hAnsi="Calibri"/>
          <w:sz w:val="18"/>
          <w:szCs w:val="18"/>
        </w:rPr>
      </w:pPr>
      <w:r>
        <w:rPr>
          <w:rFonts w:ascii="Calibri" w:hAnsi="Calibri"/>
          <w:sz w:val="18"/>
          <w:szCs w:val="18"/>
        </w:rPr>
        <w:t>The more that is included, the more likely Bureau will i</w:t>
      </w:r>
      <w:r w:rsidR="00A92717">
        <w:rPr>
          <w:rFonts w:ascii="Calibri" w:hAnsi="Calibri"/>
          <w:sz w:val="18"/>
          <w:szCs w:val="18"/>
        </w:rPr>
        <w:t>nvestigate</w:t>
      </w:r>
    </w:p>
    <w:p w14:paraId="6F401270" w14:textId="268F4BA0" w:rsidR="001A0988" w:rsidRDefault="004F1D77" w:rsidP="00520334">
      <w:pPr>
        <w:pStyle w:val="ListParagraph"/>
        <w:numPr>
          <w:ilvl w:val="0"/>
          <w:numId w:val="127"/>
        </w:numPr>
        <w:spacing w:after="0"/>
        <w:ind w:left="2157"/>
        <w:rPr>
          <w:rFonts w:ascii="Calibri" w:hAnsi="Calibri"/>
          <w:sz w:val="18"/>
          <w:szCs w:val="18"/>
        </w:rPr>
      </w:pPr>
      <w:r>
        <w:rPr>
          <w:rFonts w:ascii="Calibri" w:hAnsi="Calibri"/>
          <w:sz w:val="18"/>
          <w:szCs w:val="18"/>
        </w:rPr>
        <w:t xml:space="preserve"> Bureau has to decide how to allocate </w:t>
      </w:r>
      <w:r w:rsidR="00A92717">
        <w:rPr>
          <w:rFonts w:ascii="Calibri" w:hAnsi="Calibri"/>
          <w:sz w:val="18"/>
          <w:szCs w:val="18"/>
        </w:rPr>
        <w:t xml:space="preserve">limited </w:t>
      </w:r>
      <w:r>
        <w:rPr>
          <w:rFonts w:ascii="Calibri" w:hAnsi="Calibri"/>
          <w:sz w:val="18"/>
          <w:szCs w:val="18"/>
        </w:rPr>
        <w:t>resources</w:t>
      </w:r>
      <w:r w:rsidR="00A92717">
        <w:rPr>
          <w:rFonts w:ascii="Calibri" w:hAnsi="Calibri"/>
          <w:sz w:val="18"/>
          <w:szCs w:val="18"/>
        </w:rPr>
        <w:t xml:space="preserve"> – If customers have already done leg-work, more likely to help</w:t>
      </w:r>
    </w:p>
    <w:p w14:paraId="498FE5FF" w14:textId="145B7C52" w:rsidR="004F1D77" w:rsidRDefault="004F1D77" w:rsidP="00520334">
      <w:pPr>
        <w:pStyle w:val="ListParagraph"/>
        <w:numPr>
          <w:ilvl w:val="0"/>
          <w:numId w:val="128"/>
        </w:numPr>
        <w:spacing w:after="0"/>
        <w:ind w:left="1437"/>
        <w:rPr>
          <w:rFonts w:ascii="Calibri" w:hAnsi="Calibri"/>
          <w:sz w:val="18"/>
          <w:szCs w:val="18"/>
        </w:rPr>
      </w:pPr>
      <w:r>
        <w:rPr>
          <w:rFonts w:ascii="Calibri" w:hAnsi="Calibri"/>
          <w:sz w:val="18"/>
          <w:szCs w:val="18"/>
        </w:rPr>
        <w:t>In Response to Voluntary Requests</w:t>
      </w:r>
    </w:p>
    <w:p w14:paraId="5542F2CB" w14:textId="7BF60C43" w:rsidR="009C46A8" w:rsidRDefault="00233D5F" w:rsidP="00520334">
      <w:pPr>
        <w:pStyle w:val="ListParagraph"/>
        <w:numPr>
          <w:ilvl w:val="0"/>
          <w:numId w:val="129"/>
        </w:numPr>
        <w:spacing w:after="0"/>
        <w:rPr>
          <w:rFonts w:ascii="Calibri" w:hAnsi="Calibri"/>
          <w:sz w:val="18"/>
          <w:szCs w:val="18"/>
        </w:rPr>
      </w:pPr>
      <w:r>
        <w:rPr>
          <w:rFonts w:ascii="Calibri" w:hAnsi="Calibri"/>
          <w:sz w:val="18"/>
          <w:szCs w:val="18"/>
        </w:rPr>
        <w:t xml:space="preserve">Bureau may contact and invite responses from customers, market participants, or even the targeted party </w:t>
      </w:r>
    </w:p>
    <w:p w14:paraId="1DF84C18" w14:textId="3BBAD1B8" w:rsidR="00233D5F" w:rsidRDefault="00233D5F" w:rsidP="00520334">
      <w:pPr>
        <w:pStyle w:val="ListParagraph"/>
        <w:numPr>
          <w:ilvl w:val="0"/>
          <w:numId w:val="129"/>
        </w:numPr>
        <w:spacing w:after="0"/>
        <w:rPr>
          <w:rFonts w:ascii="Calibri" w:hAnsi="Calibri"/>
          <w:sz w:val="18"/>
          <w:szCs w:val="18"/>
        </w:rPr>
      </w:pPr>
      <w:r>
        <w:rPr>
          <w:rFonts w:ascii="Calibri" w:hAnsi="Calibri"/>
          <w:sz w:val="18"/>
          <w:szCs w:val="18"/>
        </w:rPr>
        <w:t xml:space="preserve">Parties have an incentive to comply – Not a good idea to antagonize the Bureau </w:t>
      </w:r>
    </w:p>
    <w:p w14:paraId="598BED70" w14:textId="0363C2C6" w:rsidR="00233D5F" w:rsidRDefault="00233D5F" w:rsidP="00520334">
      <w:pPr>
        <w:pStyle w:val="ListParagraph"/>
        <w:numPr>
          <w:ilvl w:val="0"/>
          <w:numId w:val="129"/>
        </w:numPr>
        <w:spacing w:after="0"/>
        <w:ind w:left="2877"/>
        <w:rPr>
          <w:rFonts w:ascii="Calibri" w:hAnsi="Calibri"/>
          <w:sz w:val="18"/>
          <w:szCs w:val="18"/>
        </w:rPr>
      </w:pPr>
      <w:r>
        <w:rPr>
          <w:rFonts w:ascii="Calibri" w:hAnsi="Calibri"/>
          <w:sz w:val="18"/>
          <w:szCs w:val="18"/>
        </w:rPr>
        <w:t>Bureau can force information from parties</w:t>
      </w:r>
    </w:p>
    <w:p w14:paraId="4DA9BA7A" w14:textId="2533E15A" w:rsidR="00233D5F" w:rsidRDefault="00233D5F" w:rsidP="00520334">
      <w:pPr>
        <w:pStyle w:val="ListParagraph"/>
        <w:numPr>
          <w:ilvl w:val="0"/>
          <w:numId w:val="129"/>
        </w:numPr>
        <w:spacing w:after="0"/>
        <w:ind w:left="2877"/>
        <w:rPr>
          <w:rFonts w:ascii="Calibri" w:hAnsi="Calibri"/>
          <w:sz w:val="18"/>
          <w:szCs w:val="18"/>
        </w:rPr>
      </w:pPr>
      <w:r>
        <w:rPr>
          <w:rFonts w:ascii="Calibri" w:hAnsi="Calibri"/>
          <w:sz w:val="18"/>
          <w:szCs w:val="18"/>
        </w:rPr>
        <w:t>Bureau may draw inferences from resistance to produce information</w:t>
      </w:r>
    </w:p>
    <w:p w14:paraId="285D0A29" w14:textId="59A1CC72" w:rsidR="004F1D77" w:rsidRDefault="004F1D77" w:rsidP="00520334">
      <w:pPr>
        <w:pStyle w:val="ListParagraph"/>
        <w:numPr>
          <w:ilvl w:val="0"/>
          <w:numId w:val="128"/>
        </w:numPr>
        <w:spacing w:after="0"/>
        <w:ind w:left="1437"/>
        <w:rPr>
          <w:rFonts w:ascii="Calibri" w:hAnsi="Calibri"/>
          <w:sz w:val="18"/>
          <w:szCs w:val="18"/>
        </w:rPr>
      </w:pPr>
      <w:r>
        <w:rPr>
          <w:rFonts w:ascii="Calibri" w:hAnsi="Calibri"/>
          <w:sz w:val="18"/>
          <w:szCs w:val="18"/>
        </w:rPr>
        <w:t xml:space="preserve">Leniency and Immunity Program </w:t>
      </w:r>
      <w:r w:rsidR="00EC0B84">
        <w:rPr>
          <w:rFonts w:ascii="Calibri" w:hAnsi="Calibri"/>
          <w:sz w:val="18"/>
          <w:szCs w:val="18"/>
        </w:rPr>
        <w:t xml:space="preserve">– Proffer discloses information about the applicant’s unlawful conduct </w:t>
      </w:r>
    </w:p>
    <w:p w14:paraId="462C969C" w14:textId="502B6379" w:rsidR="00EC0B84" w:rsidRDefault="00EC0B84" w:rsidP="00520334">
      <w:pPr>
        <w:pStyle w:val="ListParagraph"/>
        <w:numPr>
          <w:ilvl w:val="0"/>
          <w:numId w:val="130"/>
        </w:numPr>
        <w:spacing w:after="0"/>
        <w:rPr>
          <w:rFonts w:ascii="Calibri" w:hAnsi="Calibri"/>
          <w:sz w:val="18"/>
          <w:szCs w:val="18"/>
        </w:rPr>
      </w:pPr>
      <w:r>
        <w:rPr>
          <w:rFonts w:ascii="Calibri" w:hAnsi="Calibri"/>
          <w:sz w:val="18"/>
          <w:szCs w:val="18"/>
          <w:u w:val="single"/>
        </w:rPr>
        <w:t>Risks to Voluntary Disclosure:</w:t>
      </w:r>
    </w:p>
    <w:p w14:paraId="35106365" w14:textId="0E231C4D" w:rsidR="00EC0B84" w:rsidRDefault="00EC0B84" w:rsidP="00520334">
      <w:pPr>
        <w:pStyle w:val="ListParagraph"/>
        <w:numPr>
          <w:ilvl w:val="0"/>
          <w:numId w:val="131"/>
        </w:numPr>
        <w:spacing w:after="0"/>
        <w:ind w:left="1437"/>
        <w:rPr>
          <w:rFonts w:ascii="Calibri" w:hAnsi="Calibri"/>
          <w:sz w:val="18"/>
          <w:szCs w:val="18"/>
        </w:rPr>
      </w:pPr>
      <w:r>
        <w:rPr>
          <w:rFonts w:ascii="Calibri" w:hAnsi="Calibri"/>
          <w:sz w:val="18"/>
          <w:szCs w:val="18"/>
        </w:rPr>
        <w:t xml:space="preserve">Unclear whether </w:t>
      </w:r>
      <w:r w:rsidR="00520334">
        <w:rPr>
          <w:rFonts w:ascii="Calibri" w:hAnsi="Calibri"/>
          <w:sz w:val="18"/>
          <w:szCs w:val="18"/>
        </w:rPr>
        <w:t xml:space="preserve">confidentiality of </w:t>
      </w:r>
      <w:r>
        <w:rPr>
          <w:rFonts w:ascii="Calibri" w:hAnsi="Calibri"/>
          <w:sz w:val="18"/>
          <w:szCs w:val="18"/>
        </w:rPr>
        <w:t>voluntary information is protected</w:t>
      </w:r>
      <w:r w:rsidR="00520334">
        <w:rPr>
          <w:rFonts w:ascii="Calibri" w:hAnsi="Calibri"/>
          <w:sz w:val="18"/>
          <w:szCs w:val="18"/>
        </w:rPr>
        <w:t xml:space="preserve"> (Information compelled to be disclosed certainly is)</w:t>
      </w:r>
    </w:p>
    <w:p w14:paraId="74017F06" w14:textId="088F59CB" w:rsidR="00520334" w:rsidRDefault="00520334" w:rsidP="00520334">
      <w:pPr>
        <w:pStyle w:val="ListParagraph"/>
        <w:numPr>
          <w:ilvl w:val="0"/>
          <w:numId w:val="131"/>
        </w:numPr>
        <w:spacing w:after="0"/>
        <w:ind w:left="1437"/>
        <w:rPr>
          <w:rFonts w:ascii="Calibri" w:hAnsi="Calibri"/>
          <w:sz w:val="18"/>
          <w:szCs w:val="18"/>
        </w:rPr>
      </w:pPr>
      <w:r>
        <w:rPr>
          <w:rFonts w:ascii="Calibri" w:hAnsi="Calibri"/>
          <w:sz w:val="18"/>
          <w:szCs w:val="18"/>
        </w:rPr>
        <w:t>No limits on use of the evidence presented (Use of compelled evidence is limited under evidence rules – Ex. Incriminating evidence)</w:t>
      </w:r>
    </w:p>
    <w:p w14:paraId="2A3CEE52" w14:textId="627B909C" w:rsidR="00520334" w:rsidRDefault="00520334" w:rsidP="00520334">
      <w:pPr>
        <w:pStyle w:val="ListParagraph"/>
        <w:numPr>
          <w:ilvl w:val="0"/>
          <w:numId w:val="130"/>
        </w:numPr>
        <w:spacing w:after="0"/>
        <w:ind w:left="2157"/>
        <w:rPr>
          <w:rFonts w:ascii="Calibri" w:hAnsi="Calibri"/>
          <w:sz w:val="18"/>
          <w:szCs w:val="18"/>
        </w:rPr>
      </w:pPr>
      <w:r>
        <w:rPr>
          <w:rFonts w:ascii="Calibri" w:hAnsi="Calibri"/>
          <w:sz w:val="18"/>
          <w:szCs w:val="18"/>
        </w:rPr>
        <w:t>If risk that incriminating evidence will be provided is high, can refuse voluntary disclosure and ask for mandatory order</w:t>
      </w:r>
    </w:p>
    <w:p w14:paraId="6059721C" w14:textId="7B197571" w:rsidR="00520334" w:rsidRDefault="00520334" w:rsidP="00520334">
      <w:pPr>
        <w:pStyle w:val="ListParagraph"/>
        <w:numPr>
          <w:ilvl w:val="0"/>
          <w:numId w:val="130"/>
        </w:numPr>
        <w:spacing w:after="0"/>
        <w:ind w:left="2157"/>
        <w:rPr>
          <w:rFonts w:ascii="Calibri" w:hAnsi="Calibri"/>
          <w:sz w:val="18"/>
          <w:szCs w:val="18"/>
        </w:rPr>
      </w:pPr>
      <w:r>
        <w:rPr>
          <w:rFonts w:ascii="Calibri" w:hAnsi="Calibri"/>
          <w:sz w:val="18"/>
          <w:szCs w:val="18"/>
          <w:u w:val="single"/>
        </w:rPr>
        <w:t>But</w:t>
      </w:r>
      <w:r>
        <w:rPr>
          <w:rFonts w:ascii="Calibri" w:hAnsi="Calibri"/>
          <w:sz w:val="18"/>
          <w:szCs w:val="18"/>
        </w:rPr>
        <w:t>, if Commission issues an order, they may issue a press release – Could be detrimental to business</w:t>
      </w:r>
    </w:p>
    <w:p w14:paraId="132B3192" w14:textId="1ABB743A" w:rsidR="00520334" w:rsidRDefault="00520334" w:rsidP="00520334">
      <w:pPr>
        <w:pStyle w:val="ListParagraph"/>
        <w:numPr>
          <w:ilvl w:val="0"/>
          <w:numId w:val="130"/>
        </w:numPr>
        <w:spacing w:after="0"/>
        <w:ind w:left="2877"/>
        <w:rPr>
          <w:rFonts w:ascii="Calibri" w:hAnsi="Calibri"/>
          <w:sz w:val="18"/>
          <w:szCs w:val="18"/>
        </w:rPr>
      </w:pPr>
      <w:r>
        <w:rPr>
          <w:rFonts w:ascii="Calibri" w:hAnsi="Calibri"/>
          <w:sz w:val="18"/>
          <w:szCs w:val="18"/>
        </w:rPr>
        <w:t xml:space="preserve">If party is unlikely to give incriminating evidence, likely more willing to give information voluntarily </w:t>
      </w:r>
    </w:p>
    <w:p w14:paraId="137C7FBB" w14:textId="0EF2991E" w:rsidR="00520334" w:rsidRDefault="00520334" w:rsidP="00520334">
      <w:pPr>
        <w:pStyle w:val="ListParagraph"/>
        <w:numPr>
          <w:ilvl w:val="0"/>
          <w:numId w:val="131"/>
        </w:numPr>
        <w:spacing w:after="0"/>
        <w:ind w:left="1437"/>
        <w:rPr>
          <w:rFonts w:ascii="Calibri" w:hAnsi="Calibri"/>
          <w:sz w:val="18"/>
          <w:szCs w:val="18"/>
        </w:rPr>
      </w:pPr>
      <w:r>
        <w:rPr>
          <w:rFonts w:ascii="Calibri" w:hAnsi="Calibri"/>
          <w:sz w:val="18"/>
          <w:szCs w:val="18"/>
        </w:rPr>
        <w:lastRenderedPageBreak/>
        <w:t xml:space="preserve">Being </w:t>
      </w:r>
      <w:r w:rsidRPr="00520334">
        <w:rPr>
          <w:rFonts w:ascii="Calibri" w:hAnsi="Calibri"/>
          <w:sz w:val="18"/>
          <w:szCs w:val="18"/>
          <w:u w:val="single"/>
        </w:rPr>
        <w:t>selective</w:t>
      </w:r>
      <w:r>
        <w:rPr>
          <w:rFonts w:ascii="Calibri" w:hAnsi="Calibri"/>
          <w:sz w:val="18"/>
          <w:szCs w:val="18"/>
        </w:rPr>
        <w:t xml:space="preserve"> in voluntary disclosure risks antagonizing Bureau </w:t>
      </w:r>
    </w:p>
    <w:p w14:paraId="4B4C39CD" w14:textId="77777777" w:rsidR="001A0988" w:rsidRDefault="001A0988" w:rsidP="00F75626">
      <w:pPr>
        <w:spacing w:after="0"/>
        <w:rPr>
          <w:rFonts w:ascii="Calibri" w:hAnsi="Calibri"/>
          <w:b/>
          <w:sz w:val="18"/>
          <w:szCs w:val="18"/>
        </w:rPr>
      </w:pPr>
    </w:p>
    <w:p w14:paraId="565F9F99" w14:textId="62032F8B" w:rsidR="00F75626" w:rsidRPr="001E72A4" w:rsidRDefault="00F75626" w:rsidP="00F75626">
      <w:pPr>
        <w:pStyle w:val="Heading3"/>
        <w:tabs>
          <w:tab w:val="left" w:pos="5620"/>
        </w:tabs>
        <w:rPr>
          <w:rFonts w:ascii="BlairMdITC TT-Medium" w:hAnsi="BlairMdITC TT-Medium"/>
          <w:i w:val="0"/>
          <w:sz w:val="20"/>
        </w:rPr>
      </w:pPr>
      <w:r>
        <w:rPr>
          <w:rFonts w:ascii="BlairMdITC TT-Medium" w:hAnsi="BlairMdITC TT-Medium"/>
          <w:i w:val="0"/>
          <w:sz w:val="20"/>
        </w:rPr>
        <w:t>Formal Evidence Gathering</w:t>
      </w:r>
    </w:p>
    <w:p w14:paraId="2D7A8507" w14:textId="386194DA" w:rsidR="00F75626" w:rsidRDefault="00520334" w:rsidP="00520334">
      <w:pPr>
        <w:pStyle w:val="ListParagraph"/>
        <w:numPr>
          <w:ilvl w:val="0"/>
          <w:numId w:val="132"/>
        </w:numPr>
        <w:spacing w:after="0"/>
        <w:rPr>
          <w:rFonts w:ascii="Calibri" w:hAnsi="Calibri"/>
          <w:sz w:val="18"/>
          <w:szCs w:val="18"/>
        </w:rPr>
      </w:pPr>
      <w:r>
        <w:rPr>
          <w:rFonts w:ascii="Calibri" w:hAnsi="Calibri"/>
          <w:sz w:val="18"/>
          <w:szCs w:val="18"/>
        </w:rPr>
        <w:t xml:space="preserve">Formal processes are engaged when the Bureau commences an </w:t>
      </w:r>
      <w:r w:rsidRPr="004671CF">
        <w:rPr>
          <w:rFonts w:ascii="Calibri" w:hAnsi="Calibri"/>
          <w:sz w:val="18"/>
          <w:szCs w:val="18"/>
          <w:u w:val="single"/>
        </w:rPr>
        <w:t>inquiry</w:t>
      </w:r>
      <w:r>
        <w:rPr>
          <w:rFonts w:ascii="Calibri" w:hAnsi="Calibri"/>
          <w:sz w:val="18"/>
          <w:szCs w:val="18"/>
        </w:rPr>
        <w:t xml:space="preserve"> – Threshold to begin an inquiry is quite low</w:t>
      </w:r>
    </w:p>
    <w:p w14:paraId="151B9B35" w14:textId="4F17BE28" w:rsidR="00520334" w:rsidRDefault="00520334" w:rsidP="00520334">
      <w:pPr>
        <w:pStyle w:val="ListParagraph"/>
        <w:numPr>
          <w:ilvl w:val="0"/>
          <w:numId w:val="132"/>
        </w:numPr>
        <w:spacing w:after="0"/>
        <w:rPr>
          <w:rFonts w:ascii="Calibri" w:hAnsi="Calibri"/>
          <w:sz w:val="18"/>
          <w:szCs w:val="18"/>
        </w:rPr>
      </w:pPr>
      <w:r>
        <w:rPr>
          <w:rFonts w:ascii="Calibri" w:hAnsi="Calibri"/>
          <w:sz w:val="18"/>
          <w:szCs w:val="18"/>
          <w:u w:val="single"/>
        </w:rPr>
        <w:t>Ways an Inquiry can be Started:</w:t>
      </w:r>
    </w:p>
    <w:p w14:paraId="5CE6DE38" w14:textId="3198159E" w:rsidR="00520334" w:rsidRDefault="00520334" w:rsidP="00520334">
      <w:pPr>
        <w:pStyle w:val="ListParagraph"/>
        <w:numPr>
          <w:ilvl w:val="0"/>
          <w:numId w:val="133"/>
        </w:numPr>
        <w:spacing w:after="0"/>
        <w:ind w:left="1437"/>
        <w:rPr>
          <w:rFonts w:ascii="Calibri" w:hAnsi="Calibri"/>
          <w:sz w:val="18"/>
          <w:szCs w:val="18"/>
        </w:rPr>
      </w:pPr>
      <w:r>
        <w:rPr>
          <w:rFonts w:ascii="Calibri" w:hAnsi="Calibri"/>
          <w:sz w:val="18"/>
          <w:szCs w:val="18"/>
        </w:rPr>
        <w:t>Commissioner –</w:t>
      </w:r>
      <w:r w:rsidR="000140FE">
        <w:rPr>
          <w:rFonts w:ascii="Calibri" w:hAnsi="Calibri"/>
          <w:sz w:val="18"/>
          <w:szCs w:val="18"/>
        </w:rPr>
        <w:t xml:space="preserve"> </w:t>
      </w:r>
      <w:r>
        <w:rPr>
          <w:rFonts w:ascii="Calibri" w:hAnsi="Calibri"/>
          <w:sz w:val="18"/>
          <w:szCs w:val="18"/>
        </w:rPr>
        <w:t xml:space="preserve">Must have reasonable grounds that order or certain provisions of the Act </w:t>
      </w:r>
      <w:r w:rsidR="000140FE">
        <w:rPr>
          <w:rFonts w:ascii="Calibri" w:hAnsi="Calibri"/>
          <w:sz w:val="18"/>
          <w:szCs w:val="18"/>
        </w:rPr>
        <w:t xml:space="preserve">have or are about to be </w:t>
      </w:r>
      <w:r>
        <w:rPr>
          <w:rFonts w:ascii="Calibri" w:hAnsi="Calibri"/>
          <w:sz w:val="18"/>
          <w:szCs w:val="18"/>
        </w:rPr>
        <w:t xml:space="preserve">contravened </w:t>
      </w:r>
    </w:p>
    <w:p w14:paraId="324A0F8B" w14:textId="301A8A4F" w:rsidR="00520334" w:rsidRDefault="00520334" w:rsidP="00520334">
      <w:pPr>
        <w:pStyle w:val="ListParagraph"/>
        <w:numPr>
          <w:ilvl w:val="0"/>
          <w:numId w:val="133"/>
        </w:numPr>
        <w:spacing w:after="0"/>
        <w:ind w:left="1437"/>
        <w:rPr>
          <w:rFonts w:ascii="Calibri" w:hAnsi="Calibri"/>
          <w:sz w:val="18"/>
          <w:szCs w:val="18"/>
        </w:rPr>
      </w:pPr>
      <w:r>
        <w:rPr>
          <w:rFonts w:ascii="Calibri" w:hAnsi="Calibri"/>
          <w:sz w:val="18"/>
          <w:szCs w:val="18"/>
        </w:rPr>
        <w:t xml:space="preserve">Six Canadian Residents </w:t>
      </w:r>
      <w:r w:rsidR="000140FE">
        <w:rPr>
          <w:rFonts w:ascii="Calibri" w:hAnsi="Calibri"/>
          <w:sz w:val="18"/>
          <w:szCs w:val="18"/>
        </w:rPr>
        <w:t>– Must submit a written statement of grounds upon which an inquiry could be commenced</w:t>
      </w:r>
    </w:p>
    <w:p w14:paraId="4D23F74A" w14:textId="05B214D6" w:rsidR="00520334" w:rsidRPr="00520334" w:rsidRDefault="00520334" w:rsidP="00520334">
      <w:pPr>
        <w:pStyle w:val="ListParagraph"/>
        <w:numPr>
          <w:ilvl w:val="0"/>
          <w:numId w:val="133"/>
        </w:numPr>
        <w:spacing w:after="0"/>
        <w:ind w:left="1437"/>
        <w:rPr>
          <w:rFonts w:ascii="Calibri" w:hAnsi="Calibri"/>
          <w:sz w:val="18"/>
          <w:szCs w:val="18"/>
        </w:rPr>
      </w:pPr>
      <w:r>
        <w:rPr>
          <w:rFonts w:ascii="Calibri" w:hAnsi="Calibri"/>
          <w:sz w:val="18"/>
          <w:szCs w:val="18"/>
        </w:rPr>
        <w:t xml:space="preserve">Minister of Industry </w:t>
      </w:r>
      <w:r w:rsidR="009C248B">
        <w:rPr>
          <w:rFonts w:ascii="Calibri" w:hAnsi="Calibri"/>
          <w:sz w:val="18"/>
          <w:szCs w:val="18"/>
        </w:rPr>
        <w:t xml:space="preserve">– May direct Commissioner to start an inquiry </w:t>
      </w:r>
    </w:p>
    <w:p w14:paraId="05818F35" w14:textId="55C74DE6" w:rsidR="00F75626" w:rsidRPr="004671CF" w:rsidRDefault="000868F7" w:rsidP="000868F7">
      <w:pPr>
        <w:pStyle w:val="ListParagraph"/>
        <w:numPr>
          <w:ilvl w:val="0"/>
          <w:numId w:val="134"/>
        </w:numPr>
        <w:spacing w:after="0"/>
        <w:rPr>
          <w:rFonts w:ascii="Calibri" w:hAnsi="Calibri"/>
          <w:b/>
          <w:sz w:val="18"/>
          <w:szCs w:val="18"/>
        </w:rPr>
      </w:pPr>
      <w:r>
        <w:rPr>
          <w:rFonts w:ascii="Calibri" w:hAnsi="Calibri"/>
          <w:sz w:val="18"/>
          <w:szCs w:val="18"/>
        </w:rPr>
        <w:t xml:space="preserve">Inquiry may be discontinued at any time, subject to the Minister’s right to review the Commissioner’s decision </w:t>
      </w:r>
    </w:p>
    <w:p w14:paraId="72D5C51D" w14:textId="79871826" w:rsidR="004671CF" w:rsidRPr="004671CF" w:rsidRDefault="004671CF" w:rsidP="000868F7">
      <w:pPr>
        <w:pStyle w:val="ListParagraph"/>
        <w:numPr>
          <w:ilvl w:val="0"/>
          <w:numId w:val="134"/>
        </w:numPr>
        <w:spacing w:after="0"/>
        <w:rPr>
          <w:rFonts w:ascii="Calibri" w:hAnsi="Calibri"/>
          <w:b/>
          <w:sz w:val="18"/>
          <w:szCs w:val="18"/>
        </w:rPr>
      </w:pPr>
      <w:r>
        <w:rPr>
          <w:rFonts w:ascii="Calibri" w:hAnsi="Calibri"/>
          <w:sz w:val="18"/>
          <w:szCs w:val="18"/>
        </w:rPr>
        <w:t>Inquiries are required to be conducted in private</w:t>
      </w:r>
    </w:p>
    <w:p w14:paraId="0DF7E133" w14:textId="7B4C1CFF" w:rsidR="004671CF" w:rsidRPr="000868F7" w:rsidRDefault="004671CF" w:rsidP="004671CF">
      <w:pPr>
        <w:pStyle w:val="ListParagraph"/>
        <w:numPr>
          <w:ilvl w:val="0"/>
          <w:numId w:val="134"/>
        </w:numPr>
        <w:spacing w:after="0"/>
        <w:ind w:left="1437"/>
        <w:rPr>
          <w:rFonts w:ascii="Calibri" w:hAnsi="Calibri"/>
          <w:b/>
          <w:sz w:val="18"/>
          <w:szCs w:val="18"/>
        </w:rPr>
      </w:pPr>
      <w:r>
        <w:rPr>
          <w:rFonts w:ascii="Calibri" w:hAnsi="Calibri"/>
          <w:sz w:val="18"/>
          <w:szCs w:val="18"/>
          <w:u w:val="single"/>
        </w:rPr>
        <w:t>But</w:t>
      </w:r>
      <w:r>
        <w:rPr>
          <w:rFonts w:ascii="Calibri" w:hAnsi="Calibri"/>
          <w:sz w:val="18"/>
          <w:szCs w:val="18"/>
        </w:rPr>
        <w:t xml:space="preserve">, when complaint received from six persons, Bureau is required to inform the complainant of the progress of the inquiry </w:t>
      </w:r>
    </w:p>
    <w:p w14:paraId="0A835659" w14:textId="12DFCDC3" w:rsidR="00355524" w:rsidRDefault="004671CF" w:rsidP="004671CF">
      <w:pPr>
        <w:pStyle w:val="ListParagraph"/>
        <w:numPr>
          <w:ilvl w:val="0"/>
          <w:numId w:val="134"/>
        </w:numPr>
        <w:spacing w:after="0"/>
        <w:ind w:left="717"/>
        <w:rPr>
          <w:rFonts w:ascii="Calibri" w:hAnsi="Calibri"/>
          <w:sz w:val="18"/>
          <w:szCs w:val="18"/>
        </w:rPr>
      </w:pPr>
      <w:r>
        <w:rPr>
          <w:rFonts w:ascii="Calibri" w:hAnsi="Calibri"/>
          <w:sz w:val="18"/>
          <w:szCs w:val="18"/>
        </w:rPr>
        <w:t xml:space="preserve">Decision of whether or not to start an inquiry is </w:t>
      </w:r>
      <w:r>
        <w:rPr>
          <w:rFonts w:ascii="Calibri" w:hAnsi="Calibri"/>
          <w:sz w:val="18"/>
          <w:szCs w:val="18"/>
          <w:u w:val="single"/>
        </w:rPr>
        <w:t>not</w:t>
      </w:r>
      <w:r>
        <w:rPr>
          <w:rFonts w:ascii="Calibri" w:hAnsi="Calibri"/>
          <w:sz w:val="18"/>
          <w:szCs w:val="18"/>
        </w:rPr>
        <w:t xml:space="preserve"> subject to judicial review </w:t>
      </w:r>
    </w:p>
    <w:p w14:paraId="2EE55F9F" w14:textId="30922FED" w:rsidR="004671CF" w:rsidRDefault="004671CF" w:rsidP="004671CF">
      <w:pPr>
        <w:pStyle w:val="ListParagraph"/>
        <w:numPr>
          <w:ilvl w:val="0"/>
          <w:numId w:val="134"/>
        </w:numPr>
        <w:spacing w:after="0"/>
        <w:ind w:left="717"/>
        <w:rPr>
          <w:rFonts w:ascii="Calibri" w:hAnsi="Calibri"/>
          <w:sz w:val="18"/>
          <w:szCs w:val="18"/>
        </w:rPr>
      </w:pPr>
      <w:r>
        <w:rPr>
          <w:rFonts w:ascii="Calibri" w:hAnsi="Calibri"/>
          <w:sz w:val="18"/>
          <w:szCs w:val="18"/>
        </w:rPr>
        <w:t>Commissioner may remit matters to the DPP for consideration at any stage of the inquiry</w:t>
      </w:r>
    </w:p>
    <w:p w14:paraId="5865B011" w14:textId="77777777" w:rsidR="004671CF" w:rsidRDefault="004671CF" w:rsidP="004671CF">
      <w:pPr>
        <w:pStyle w:val="ListParagraph"/>
        <w:spacing w:after="0"/>
        <w:ind w:left="717"/>
        <w:rPr>
          <w:rFonts w:ascii="Calibri" w:hAnsi="Calibri"/>
          <w:sz w:val="18"/>
          <w:szCs w:val="18"/>
        </w:rPr>
      </w:pPr>
    </w:p>
    <w:p w14:paraId="43BF4F98" w14:textId="37F7A13E" w:rsidR="004671CF" w:rsidRPr="004671CF" w:rsidRDefault="004671CF" w:rsidP="004671CF">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S. 11 Orders</w:t>
      </w:r>
    </w:p>
    <w:p w14:paraId="225A8976" w14:textId="77777777" w:rsidR="004671CF" w:rsidRDefault="004671CF" w:rsidP="004671CF">
      <w:pPr>
        <w:pStyle w:val="ListParagraph"/>
        <w:numPr>
          <w:ilvl w:val="0"/>
          <w:numId w:val="135"/>
        </w:numPr>
        <w:spacing w:after="0"/>
        <w:ind w:left="717"/>
        <w:rPr>
          <w:rFonts w:ascii="Calibri" w:hAnsi="Calibri"/>
          <w:sz w:val="18"/>
          <w:szCs w:val="18"/>
        </w:rPr>
      </w:pPr>
      <w:r>
        <w:rPr>
          <w:rFonts w:ascii="Calibri" w:hAnsi="Calibri"/>
          <w:sz w:val="18"/>
          <w:szCs w:val="18"/>
        </w:rPr>
        <w:t>Commissioner may apply to a court for an order requiring any person who has or is likely to have information relevant to the inquiry to:</w:t>
      </w:r>
    </w:p>
    <w:p w14:paraId="4AEAAEC6" w14:textId="53417C5A" w:rsidR="004671CF" w:rsidRDefault="004671CF" w:rsidP="004671CF">
      <w:pPr>
        <w:pStyle w:val="ListParagraph"/>
        <w:numPr>
          <w:ilvl w:val="0"/>
          <w:numId w:val="136"/>
        </w:numPr>
        <w:spacing w:after="0"/>
        <w:ind w:left="1437"/>
        <w:rPr>
          <w:rFonts w:ascii="Calibri" w:hAnsi="Calibri"/>
          <w:sz w:val="18"/>
          <w:szCs w:val="18"/>
        </w:rPr>
      </w:pPr>
      <w:r>
        <w:rPr>
          <w:rFonts w:ascii="Calibri" w:hAnsi="Calibri"/>
          <w:sz w:val="18"/>
          <w:szCs w:val="18"/>
        </w:rPr>
        <w:t>Submit to examination under oath or solemn affirmation on any matter relevant to the inquiry before a presiding officer</w:t>
      </w:r>
    </w:p>
    <w:p w14:paraId="2A27C872" w14:textId="1ABFCD2A" w:rsidR="004671CF" w:rsidRDefault="004671CF" w:rsidP="004671CF">
      <w:pPr>
        <w:pStyle w:val="ListParagraph"/>
        <w:numPr>
          <w:ilvl w:val="0"/>
          <w:numId w:val="136"/>
        </w:numPr>
        <w:spacing w:after="0"/>
        <w:ind w:left="1437"/>
        <w:rPr>
          <w:rFonts w:ascii="Calibri" w:hAnsi="Calibri"/>
          <w:sz w:val="18"/>
          <w:szCs w:val="18"/>
        </w:rPr>
      </w:pPr>
      <w:r>
        <w:rPr>
          <w:rFonts w:ascii="Calibri" w:hAnsi="Calibri"/>
          <w:sz w:val="18"/>
          <w:szCs w:val="18"/>
        </w:rPr>
        <w:t>Produce a record or any other thing specified in the order, or</w:t>
      </w:r>
    </w:p>
    <w:p w14:paraId="124C78B7" w14:textId="51CDEC4B" w:rsidR="004671CF" w:rsidRDefault="004671CF" w:rsidP="004671CF">
      <w:pPr>
        <w:pStyle w:val="ListParagraph"/>
        <w:numPr>
          <w:ilvl w:val="0"/>
          <w:numId w:val="136"/>
        </w:numPr>
        <w:spacing w:after="0"/>
        <w:ind w:left="1437"/>
        <w:rPr>
          <w:rFonts w:ascii="Calibri" w:hAnsi="Calibri"/>
          <w:sz w:val="18"/>
          <w:szCs w:val="18"/>
        </w:rPr>
      </w:pPr>
      <w:r>
        <w:rPr>
          <w:rFonts w:ascii="Calibri" w:hAnsi="Calibri"/>
          <w:sz w:val="18"/>
          <w:szCs w:val="18"/>
        </w:rPr>
        <w:t>Make a written return under oath or solemn affirmation</w:t>
      </w:r>
    </w:p>
    <w:p w14:paraId="4B2E7F13" w14:textId="5672EEEB" w:rsidR="004671CF" w:rsidRDefault="004671CF" w:rsidP="004671CF">
      <w:pPr>
        <w:pStyle w:val="ListParagraph"/>
        <w:numPr>
          <w:ilvl w:val="0"/>
          <w:numId w:val="135"/>
        </w:numPr>
        <w:spacing w:after="0"/>
        <w:ind w:left="717"/>
        <w:rPr>
          <w:rFonts w:ascii="Calibri" w:hAnsi="Calibri"/>
          <w:sz w:val="18"/>
          <w:szCs w:val="18"/>
        </w:rPr>
      </w:pPr>
      <w:r>
        <w:rPr>
          <w:rFonts w:ascii="Calibri" w:hAnsi="Calibri"/>
          <w:sz w:val="18"/>
          <w:szCs w:val="18"/>
          <w:u w:val="single"/>
        </w:rPr>
        <w:t>Threshold Test</w:t>
      </w:r>
      <w:r>
        <w:rPr>
          <w:rFonts w:ascii="Calibri" w:hAnsi="Calibri"/>
          <w:sz w:val="18"/>
          <w:szCs w:val="18"/>
        </w:rPr>
        <w:t xml:space="preserve"> –</w:t>
      </w:r>
      <w:r w:rsidR="00E819C1">
        <w:rPr>
          <w:rFonts w:ascii="Calibri" w:hAnsi="Calibri"/>
          <w:sz w:val="18"/>
          <w:szCs w:val="18"/>
        </w:rPr>
        <w:t xml:space="preserve"> Low Threshold –</w:t>
      </w:r>
      <w:r>
        <w:rPr>
          <w:rFonts w:ascii="Calibri" w:hAnsi="Calibri"/>
          <w:sz w:val="18"/>
          <w:szCs w:val="18"/>
        </w:rPr>
        <w:t xml:space="preserve"> Commissioner must demonstrate </w:t>
      </w:r>
      <w:r w:rsidR="00E819C1">
        <w:rPr>
          <w:rFonts w:ascii="Calibri" w:hAnsi="Calibri"/>
          <w:sz w:val="18"/>
          <w:szCs w:val="18"/>
        </w:rPr>
        <w:t>that:</w:t>
      </w:r>
    </w:p>
    <w:p w14:paraId="43915D96" w14:textId="16A9C630" w:rsidR="00E819C1" w:rsidRDefault="00E819C1" w:rsidP="00E819C1">
      <w:pPr>
        <w:pStyle w:val="ListParagraph"/>
        <w:numPr>
          <w:ilvl w:val="0"/>
          <w:numId w:val="137"/>
        </w:numPr>
        <w:spacing w:after="0"/>
        <w:ind w:left="1437"/>
        <w:rPr>
          <w:rFonts w:ascii="Calibri" w:hAnsi="Calibri"/>
          <w:sz w:val="18"/>
          <w:szCs w:val="18"/>
        </w:rPr>
      </w:pPr>
      <w:r>
        <w:rPr>
          <w:rFonts w:ascii="Calibri" w:hAnsi="Calibri"/>
          <w:sz w:val="18"/>
          <w:szCs w:val="18"/>
        </w:rPr>
        <w:t>An inquiry has been commenced, and</w:t>
      </w:r>
    </w:p>
    <w:p w14:paraId="09157157" w14:textId="43B3360C" w:rsidR="00E819C1" w:rsidRDefault="00E819C1" w:rsidP="00E819C1">
      <w:pPr>
        <w:pStyle w:val="ListParagraph"/>
        <w:numPr>
          <w:ilvl w:val="0"/>
          <w:numId w:val="137"/>
        </w:numPr>
        <w:spacing w:after="0"/>
        <w:ind w:left="1437"/>
        <w:rPr>
          <w:rFonts w:ascii="Calibri" w:hAnsi="Calibri"/>
          <w:sz w:val="18"/>
          <w:szCs w:val="18"/>
        </w:rPr>
      </w:pPr>
      <w:r>
        <w:rPr>
          <w:rFonts w:ascii="Calibri" w:hAnsi="Calibri"/>
          <w:sz w:val="18"/>
          <w:szCs w:val="18"/>
        </w:rPr>
        <w:t xml:space="preserve">The party against whom the order is sought is likely to have information relevant to the inquiry </w:t>
      </w:r>
    </w:p>
    <w:p w14:paraId="0A24E008" w14:textId="16529AD7" w:rsidR="00E819C1" w:rsidRDefault="00E819C1" w:rsidP="00E819C1">
      <w:pPr>
        <w:pStyle w:val="ListParagraph"/>
        <w:numPr>
          <w:ilvl w:val="0"/>
          <w:numId w:val="135"/>
        </w:numPr>
        <w:spacing w:after="0"/>
        <w:ind w:left="717"/>
        <w:rPr>
          <w:rFonts w:ascii="Calibri" w:hAnsi="Calibri"/>
          <w:sz w:val="18"/>
          <w:szCs w:val="18"/>
        </w:rPr>
      </w:pPr>
      <w:r>
        <w:rPr>
          <w:rFonts w:ascii="Calibri" w:hAnsi="Calibri"/>
          <w:sz w:val="18"/>
          <w:szCs w:val="18"/>
        </w:rPr>
        <w:t xml:space="preserve">Orders are </w:t>
      </w:r>
      <w:r>
        <w:rPr>
          <w:rFonts w:ascii="Calibri" w:hAnsi="Calibri"/>
          <w:i/>
          <w:sz w:val="18"/>
          <w:szCs w:val="18"/>
        </w:rPr>
        <w:t>ex parte</w:t>
      </w:r>
      <w:r>
        <w:rPr>
          <w:rFonts w:ascii="Calibri" w:hAnsi="Calibri"/>
          <w:sz w:val="18"/>
          <w:szCs w:val="18"/>
        </w:rPr>
        <w:t xml:space="preserve"> – Target does not need to be notified about the application</w:t>
      </w:r>
    </w:p>
    <w:p w14:paraId="404AF2D5" w14:textId="6D9BCAE7" w:rsidR="00E819C1" w:rsidRDefault="00E819C1" w:rsidP="00E819C1">
      <w:pPr>
        <w:pStyle w:val="ListParagraph"/>
        <w:numPr>
          <w:ilvl w:val="0"/>
          <w:numId w:val="135"/>
        </w:numPr>
        <w:spacing w:after="0"/>
        <w:ind w:left="717"/>
        <w:rPr>
          <w:rFonts w:ascii="Calibri" w:hAnsi="Calibri"/>
          <w:sz w:val="18"/>
          <w:szCs w:val="18"/>
        </w:rPr>
      </w:pPr>
      <w:r>
        <w:rPr>
          <w:rFonts w:ascii="Calibri" w:hAnsi="Calibri"/>
          <w:sz w:val="18"/>
          <w:szCs w:val="18"/>
        </w:rPr>
        <w:t>A successful challenge to a s. 11 order can be made only on the basis of a virtual fraud on the court or wilful omission of information</w:t>
      </w:r>
    </w:p>
    <w:p w14:paraId="0CC3F14A" w14:textId="298DB27B" w:rsidR="00E819C1" w:rsidRDefault="00E819C1" w:rsidP="00E819C1">
      <w:pPr>
        <w:pStyle w:val="ListParagraph"/>
        <w:numPr>
          <w:ilvl w:val="0"/>
          <w:numId w:val="135"/>
        </w:numPr>
        <w:spacing w:after="0"/>
        <w:ind w:left="1437"/>
        <w:rPr>
          <w:rFonts w:ascii="Calibri" w:hAnsi="Calibri"/>
          <w:sz w:val="18"/>
          <w:szCs w:val="18"/>
        </w:rPr>
      </w:pPr>
      <w:r>
        <w:rPr>
          <w:rFonts w:ascii="Calibri" w:hAnsi="Calibri"/>
          <w:sz w:val="18"/>
          <w:szCs w:val="18"/>
        </w:rPr>
        <w:t xml:space="preserve">Ex. Order set aside in </w:t>
      </w:r>
      <w:r>
        <w:rPr>
          <w:rFonts w:ascii="Calibri" w:hAnsi="Calibri"/>
          <w:b/>
          <w:i/>
          <w:sz w:val="18"/>
          <w:szCs w:val="18"/>
        </w:rPr>
        <w:t>Canada v. Labatt Brewing</w:t>
      </w:r>
      <w:r>
        <w:rPr>
          <w:rFonts w:ascii="Calibri" w:hAnsi="Calibri"/>
          <w:sz w:val="18"/>
          <w:szCs w:val="18"/>
        </w:rPr>
        <w:t xml:space="preserve"> on the basis that the order was “misleading, inaccurate and incomplete”</w:t>
      </w:r>
    </w:p>
    <w:p w14:paraId="3C04D1C8" w14:textId="1FF0A8DF" w:rsidR="00E819C1" w:rsidRDefault="00E819C1" w:rsidP="00E819C1">
      <w:pPr>
        <w:pStyle w:val="ListParagraph"/>
        <w:numPr>
          <w:ilvl w:val="0"/>
          <w:numId w:val="135"/>
        </w:numPr>
        <w:spacing w:after="0"/>
        <w:ind w:left="2157"/>
        <w:rPr>
          <w:rFonts w:ascii="Calibri" w:hAnsi="Calibri"/>
          <w:sz w:val="18"/>
          <w:szCs w:val="18"/>
        </w:rPr>
      </w:pPr>
      <w:r>
        <w:rPr>
          <w:rFonts w:ascii="Calibri" w:hAnsi="Calibri"/>
          <w:sz w:val="18"/>
          <w:szCs w:val="18"/>
        </w:rPr>
        <w:t xml:space="preserve">Portions of the material sought had already been provided </w:t>
      </w:r>
    </w:p>
    <w:p w14:paraId="0B10E2D6" w14:textId="2658EC90" w:rsidR="00EA69B8" w:rsidRDefault="00EA69B8" w:rsidP="00EA69B8">
      <w:pPr>
        <w:pStyle w:val="ListParagraph"/>
        <w:numPr>
          <w:ilvl w:val="0"/>
          <w:numId w:val="135"/>
        </w:numPr>
        <w:spacing w:after="0"/>
        <w:ind w:left="1437"/>
        <w:rPr>
          <w:rFonts w:ascii="Calibri" w:hAnsi="Calibri"/>
          <w:sz w:val="18"/>
          <w:szCs w:val="18"/>
        </w:rPr>
      </w:pPr>
      <w:r>
        <w:rPr>
          <w:rFonts w:ascii="Calibri" w:hAnsi="Calibri"/>
          <w:sz w:val="18"/>
          <w:szCs w:val="18"/>
        </w:rPr>
        <w:t xml:space="preserve">With </w:t>
      </w:r>
      <w:r>
        <w:rPr>
          <w:rFonts w:ascii="Calibri" w:hAnsi="Calibri"/>
          <w:i/>
          <w:sz w:val="18"/>
          <w:szCs w:val="18"/>
        </w:rPr>
        <w:t>ex parte</w:t>
      </w:r>
      <w:r>
        <w:rPr>
          <w:rFonts w:ascii="Calibri" w:hAnsi="Calibri"/>
          <w:sz w:val="18"/>
          <w:szCs w:val="18"/>
        </w:rPr>
        <w:t xml:space="preserve"> applications, only party seeking order appears in court –</w:t>
      </w:r>
      <w:r w:rsidR="00EE128A">
        <w:rPr>
          <w:rFonts w:ascii="Calibri" w:hAnsi="Calibri"/>
          <w:sz w:val="18"/>
          <w:szCs w:val="18"/>
        </w:rPr>
        <w:t xml:space="preserve"> O</w:t>
      </w:r>
      <w:r>
        <w:rPr>
          <w:rFonts w:ascii="Calibri" w:hAnsi="Calibri"/>
          <w:sz w:val="18"/>
          <w:szCs w:val="18"/>
        </w:rPr>
        <w:t xml:space="preserve">nerous obligation to disclose </w:t>
      </w:r>
      <w:r>
        <w:rPr>
          <w:rFonts w:ascii="Calibri" w:hAnsi="Calibri"/>
          <w:sz w:val="18"/>
          <w:szCs w:val="18"/>
          <w:u w:val="single"/>
        </w:rPr>
        <w:t>all</w:t>
      </w:r>
      <w:r>
        <w:rPr>
          <w:rFonts w:ascii="Calibri" w:hAnsi="Calibri"/>
          <w:sz w:val="18"/>
          <w:szCs w:val="18"/>
        </w:rPr>
        <w:t xml:space="preserve"> evidence (even if contrary)</w:t>
      </w:r>
    </w:p>
    <w:p w14:paraId="1D4B4468" w14:textId="057ECC04" w:rsidR="00C91CAC" w:rsidRDefault="00C91CAC" w:rsidP="00C91CAC">
      <w:pPr>
        <w:pStyle w:val="ListParagraph"/>
        <w:numPr>
          <w:ilvl w:val="0"/>
          <w:numId w:val="135"/>
        </w:numPr>
        <w:spacing w:after="0"/>
        <w:ind w:left="2157"/>
        <w:rPr>
          <w:rFonts w:ascii="Calibri" w:hAnsi="Calibri"/>
          <w:sz w:val="18"/>
          <w:szCs w:val="18"/>
        </w:rPr>
      </w:pPr>
      <w:r>
        <w:rPr>
          <w:rFonts w:ascii="Calibri" w:hAnsi="Calibri"/>
          <w:sz w:val="18"/>
          <w:szCs w:val="18"/>
        </w:rPr>
        <w:t>Must ensure other party made adequate disclosure – If not, this will be one of your first arguments</w:t>
      </w:r>
    </w:p>
    <w:p w14:paraId="540C509D" w14:textId="2EE9AED5" w:rsidR="00E819C1" w:rsidRDefault="00E819C1" w:rsidP="00E819C1">
      <w:pPr>
        <w:pStyle w:val="ListParagraph"/>
        <w:numPr>
          <w:ilvl w:val="0"/>
          <w:numId w:val="135"/>
        </w:numPr>
        <w:spacing w:after="0"/>
        <w:ind w:left="717"/>
        <w:rPr>
          <w:rFonts w:ascii="Calibri" w:hAnsi="Calibri"/>
          <w:sz w:val="18"/>
          <w:szCs w:val="18"/>
        </w:rPr>
      </w:pPr>
      <w:r>
        <w:rPr>
          <w:rFonts w:ascii="Calibri" w:hAnsi="Calibri"/>
          <w:sz w:val="18"/>
          <w:szCs w:val="18"/>
        </w:rPr>
        <w:t>Report issued in response to</w:t>
      </w:r>
      <w:r w:rsidR="009028D6">
        <w:rPr>
          <w:rFonts w:ascii="Calibri" w:hAnsi="Calibri"/>
          <w:sz w:val="18"/>
          <w:szCs w:val="18"/>
        </w:rPr>
        <w:t xml:space="preserve"> the</w:t>
      </w:r>
      <w:r>
        <w:rPr>
          <w:rFonts w:ascii="Calibri" w:hAnsi="Calibri"/>
          <w:sz w:val="18"/>
          <w:szCs w:val="18"/>
        </w:rPr>
        <w:t xml:space="preserve"> </w:t>
      </w:r>
      <w:r>
        <w:rPr>
          <w:rFonts w:ascii="Calibri" w:hAnsi="Calibri"/>
          <w:b/>
          <w:i/>
          <w:sz w:val="18"/>
          <w:szCs w:val="18"/>
        </w:rPr>
        <w:t>Lebatt</w:t>
      </w:r>
      <w:r>
        <w:rPr>
          <w:rFonts w:ascii="Calibri" w:hAnsi="Calibri"/>
          <w:sz w:val="18"/>
          <w:szCs w:val="18"/>
        </w:rPr>
        <w:t xml:space="preserve"> case in</w:t>
      </w:r>
      <w:r w:rsidR="009028D6">
        <w:rPr>
          <w:rFonts w:ascii="Calibri" w:hAnsi="Calibri"/>
          <w:sz w:val="18"/>
          <w:szCs w:val="18"/>
        </w:rPr>
        <w:t xml:space="preserve">dicated that the Bureau does not intend to make orders against suspects in criminal inquiries </w:t>
      </w:r>
    </w:p>
    <w:p w14:paraId="7A2CDBB9" w14:textId="77777777" w:rsidR="00EA1C8B" w:rsidRPr="00E819C1" w:rsidRDefault="00EA1C8B" w:rsidP="00EA1C8B">
      <w:pPr>
        <w:pStyle w:val="ListParagraph"/>
        <w:numPr>
          <w:ilvl w:val="0"/>
          <w:numId w:val="135"/>
        </w:numPr>
        <w:spacing w:after="0"/>
        <w:ind w:left="717"/>
        <w:rPr>
          <w:rFonts w:ascii="Calibri" w:hAnsi="Calibri"/>
          <w:sz w:val="18"/>
          <w:szCs w:val="18"/>
        </w:rPr>
      </w:pPr>
      <w:r>
        <w:rPr>
          <w:rFonts w:ascii="Calibri" w:hAnsi="Calibri"/>
          <w:sz w:val="18"/>
          <w:szCs w:val="18"/>
        </w:rPr>
        <w:t>If evidence obtained by order, can be argued that it is inadmissible as “unlawful search and seizure” if Crown chooses to prosecute criminally</w:t>
      </w:r>
    </w:p>
    <w:p w14:paraId="55E4E08B" w14:textId="54B0A8A7" w:rsidR="009028D6" w:rsidRDefault="009028D6" w:rsidP="00E819C1">
      <w:pPr>
        <w:pStyle w:val="ListParagraph"/>
        <w:numPr>
          <w:ilvl w:val="0"/>
          <w:numId w:val="135"/>
        </w:numPr>
        <w:spacing w:after="0"/>
        <w:ind w:left="717"/>
        <w:rPr>
          <w:rFonts w:ascii="Calibri" w:hAnsi="Calibri"/>
          <w:sz w:val="18"/>
          <w:szCs w:val="18"/>
        </w:rPr>
      </w:pPr>
      <w:r>
        <w:rPr>
          <w:rFonts w:ascii="Calibri" w:hAnsi="Calibri"/>
          <w:sz w:val="18"/>
          <w:szCs w:val="18"/>
        </w:rPr>
        <w:t>Information may be required from a number of participants in the market – Need not be the targets of the inquiry</w:t>
      </w:r>
    </w:p>
    <w:p w14:paraId="203CD188" w14:textId="445BF988" w:rsidR="00872DB4" w:rsidRDefault="00872DB4" w:rsidP="00872DB4">
      <w:pPr>
        <w:pStyle w:val="ListParagraph"/>
        <w:numPr>
          <w:ilvl w:val="0"/>
          <w:numId w:val="135"/>
        </w:numPr>
        <w:spacing w:after="0"/>
        <w:ind w:left="1437"/>
        <w:rPr>
          <w:rFonts w:ascii="Calibri" w:hAnsi="Calibri"/>
          <w:sz w:val="18"/>
          <w:szCs w:val="18"/>
        </w:rPr>
      </w:pPr>
      <w:r>
        <w:rPr>
          <w:rFonts w:ascii="Calibri" w:hAnsi="Calibri"/>
          <w:sz w:val="18"/>
          <w:szCs w:val="18"/>
        </w:rPr>
        <w:t>Ex. In the merger context, in light of the SIR procedure, Bureau has indicated that s. 11 orders will be confined to third parties</w:t>
      </w:r>
    </w:p>
    <w:p w14:paraId="02B9C358" w14:textId="12E8837E" w:rsidR="00064159" w:rsidRDefault="00064159" w:rsidP="00064159">
      <w:pPr>
        <w:pStyle w:val="ListParagraph"/>
        <w:numPr>
          <w:ilvl w:val="0"/>
          <w:numId w:val="135"/>
        </w:numPr>
        <w:spacing w:after="0"/>
        <w:ind w:left="717"/>
        <w:rPr>
          <w:rFonts w:ascii="Calibri" w:hAnsi="Calibri"/>
          <w:sz w:val="18"/>
          <w:szCs w:val="18"/>
        </w:rPr>
      </w:pPr>
      <w:r>
        <w:rPr>
          <w:rFonts w:ascii="Calibri" w:hAnsi="Calibri"/>
          <w:sz w:val="18"/>
          <w:szCs w:val="18"/>
        </w:rPr>
        <w:t>Orders can be limited by consent between the parties (Ex. By time, Custodian of documents, or by exhaustiveness of search (Ex. Keywords))</w:t>
      </w:r>
    </w:p>
    <w:p w14:paraId="278E812F" w14:textId="77777777" w:rsidR="00064159" w:rsidRDefault="00064159" w:rsidP="008B6C93">
      <w:pPr>
        <w:pBdr>
          <w:bottom w:val="single" w:sz="12" w:space="1" w:color="auto"/>
        </w:pBdr>
        <w:spacing w:after="0"/>
        <w:rPr>
          <w:rFonts w:ascii="BlairMdITC TT-Medium" w:hAnsi="BlairMdITC TT-Medium"/>
          <w:b/>
          <w:sz w:val="16"/>
          <w:szCs w:val="16"/>
        </w:rPr>
      </w:pPr>
    </w:p>
    <w:p w14:paraId="31D2DC7C" w14:textId="219C95BD" w:rsidR="008B6C93" w:rsidRPr="008B6C93" w:rsidRDefault="008B6C93" w:rsidP="008B6C93">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S. 15</w:t>
      </w:r>
      <w:r w:rsidRPr="008B6C93">
        <w:rPr>
          <w:rFonts w:ascii="BlairMdITC TT-Medium" w:hAnsi="BlairMdITC TT-Medium"/>
          <w:b/>
          <w:sz w:val="16"/>
          <w:szCs w:val="16"/>
        </w:rPr>
        <w:t xml:space="preserve"> Orders</w:t>
      </w:r>
    </w:p>
    <w:p w14:paraId="5781D57B" w14:textId="50B7CCE8" w:rsidR="008B6C93" w:rsidRDefault="00C431AA" w:rsidP="008B6C93">
      <w:pPr>
        <w:pStyle w:val="ListParagraph"/>
        <w:numPr>
          <w:ilvl w:val="0"/>
          <w:numId w:val="138"/>
        </w:numPr>
        <w:spacing w:after="0"/>
        <w:rPr>
          <w:rFonts w:ascii="Calibri" w:hAnsi="Calibri"/>
          <w:sz w:val="18"/>
          <w:szCs w:val="18"/>
        </w:rPr>
      </w:pPr>
      <w:r>
        <w:rPr>
          <w:rFonts w:ascii="Calibri" w:hAnsi="Calibri"/>
          <w:sz w:val="18"/>
          <w:szCs w:val="18"/>
        </w:rPr>
        <w:t xml:space="preserve">Commissioner may apply to a judge for a warrant to search and seize evidence upon premises </w:t>
      </w:r>
      <w:r w:rsidR="00657EF5">
        <w:rPr>
          <w:rFonts w:ascii="Calibri" w:hAnsi="Calibri"/>
          <w:sz w:val="18"/>
          <w:szCs w:val="18"/>
        </w:rPr>
        <w:t xml:space="preserve">in relation to provisions of the </w:t>
      </w:r>
      <w:r w:rsidR="00657EF5">
        <w:rPr>
          <w:rFonts w:ascii="Calibri" w:hAnsi="Calibri"/>
          <w:i/>
          <w:sz w:val="18"/>
          <w:szCs w:val="18"/>
        </w:rPr>
        <w:t>Competition Act</w:t>
      </w:r>
    </w:p>
    <w:p w14:paraId="02C3513D" w14:textId="296BB9A6" w:rsidR="00C431AA" w:rsidRDefault="00C431AA" w:rsidP="00C431AA">
      <w:pPr>
        <w:pStyle w:val="ListParagraph"/>
        <w:numPr>
          <w:ilvl w:val="0"/>
          <w:numId w:val="138"/>
        </w:numPr>
        <w:spacing w:after="0"/>
        <w:ind w:left="1437"/>
        <w:rPr>
          <w:rFonts w:ascii="Calibri" w:hAnsi="Calibri"/>
          <w:sz w:val="18"/>
          <w:szCs w:val="18"/>
        </w:rPr>
      </w:pPr>
      <w:r>
        <w:rPr>
          <w:rFonts w:ascii="Calibri" w:hAnsi="Calibri"/>
          <w:sz w:val="18"/>
          <w:szCs w:val="18"/>
        </w:rPr>
        <w:t>Warrant application must set out reasonable grounds for the request together with details of the desired search</w:t>
      </w:r>
    </w:p>
    <w:p w14:paraId="363CC67C" w14:textId="4C6ED22C" w:rsidR="00657EF5" w:rsidRDefault="00657EF5" w:rsidP="00C431AA">
      <w:pPr>
        <w:pStyle w:val="ListParagraph"/>
        <w:numPr>
          <w:ilvl w:val="0"/>
          <w:numId w:val="138"/>
        </w:numPr>
        <w:spacing w:after="0"/>
        <w:ind w:left="1437"/>
        <w:rPr>
          <w:rFonts w:ascii="Calibri" w:hAnsi="Calibri"/>
          <w:sz w:val="18"/>
          <w:szCs w:val="18"/>
        </w:rPr>
      </w:pPr>
      <w:r>
        <w:rPr>
          <w:rFonts w:ascii="Calibri" w:hAnsi="Calibri"/>
          <w:sz w:val="18"/>
          <w:szCs w:val="18"/>
        </w:rPr>
        <w:t xml:space="preserve">Commissioner may also seek a Criminal search warrant via the </w:t>
      </w:r>
      <w:r>
        <w:rPr>
          <w:rFonts w:ascii="Calibri" w:hAnsi="Calibri"/>
          <w:i/>
          <w:sz w:val="18"/>
          <w:szCs w:val="18"/>
        </w:rPr>
        <w:t>Criminal Code</w:t>
      </w:r>
    </w:p>
    <w:p w14:paraId="6867DC8D" w14:textId="117B14AE" w:rsidR="00B72ACF" w:rsidRDefault="00B72ACF" w:rsidP="00C431AA">
      <w:pPr>
        <w:pStyle w:val="ListParagraph"/>
        <w:numPr>
          <w:ilvl w:val="0"/>
          <w:numId w:val="138"/>
        </w:numPr>
        <w:spacing w:after="0"/>
        <w:ind w:left="1437"/>
        <w:rPr>
          <w:rFonts w:ascii="Calibri" w:hAnsi="Calibri"/>
          <w:sz w:val="18"/>
          <w:szCs w:val="18"/>
        </w:rPr>
      </w:pPr>
      <w:r>
        <w:rPr>
          <w:rFonts w:ascii="Calibri" w:hAnsi="Calibri"/>
          <w:sz w:val="18"/>
          <w:szCs w:val="18"/>
          <w:u w:val="single"/>
        </w:rPr>
        <w:t>But</w:t>
      </w:r>
      <w:r>
        <w:rPr>
          <w:rFonts w:ascii="Calibri" w:hAnsi="Calibri"/>
          <w:sz w:val="18"/>
          <w:szCs w:val="18"/>
        </w:rPr>
        <w:t xml:space="preserve">, unlike </w:t>
      </w:r>
      <w:r>
        <w:rPr>
          <w:rFonts w:ascii="Calibri" w:hAnsi="Calibri"/>
          <w:i/>
          <w:sz w:val="18"/>
          <w:szCs w:val="18"/>
        </w:rPr>
        <w:t>Criminal Code</w:t>
      </w:r>
      <w:r>
        <w:rPr>
          <w:rFonts w:ascii="Calibri" w:hAnsi="Calibri"/>
          <w:sz w:val="18"/>
          <w:szCs w:val="18"/>
        </w:rPr>
        <w:t xml:space="preserve">, warrants may be issued for offences that have been </w:t>
      </w:r>
      <w:r w:rsidRPr="00B72ACF">
        <w:rPr>
          <w:rFonts w:ascii="Calibri" w:hAnsi="Calibri"/>
          <w:sz w:val="18"/>
          <w:szCs w:val="18"/>
          <w:u w:val="single"/>
        </w:rPr>
        <w:t>or are about</w:t>
      </w:r>
      <w:r>
        <w:rPr>
          <w:rFonts w:ascii="Calibri" w:hAnsi="Calibri"/>
          <w:sz w:val="18"/>
          <w:szCs w:val="18"/>
          <w:u w:val="single"/>
        </w:rPr>
        <w:t xml:space="preserve"> to be</w:t>
      </w:r>
      <w:r>
        <w:rPr>
          <w:rFonts w:ascii="Calibri" w:hAnsi="Calibri"/>
          <w:sz w:val="18"/>
          <w:szCs w:val="18"/>
        </w:rPr>
        <w:t xml:space="preserve"> committed </w:t>
      </w:r>
    </w:p>
    <w:p w14:paraId="7F173C83" w14:textId="2959AFC4" w:rsidR="00C431AA" w:rsidRDefault="000A5B5F" w:rsidP="008B6C93">
      <w:pPr>
        <w:pStyle w:val="ListParagraph"/>
        <w:numPr>
          <w:ilvl w:val="0"/>
          <w:numId w:val="138"/>
        </w:numPr>
        <w:spacing w:after="0"/>
        <w:rPr>
          <w:rFonts w:ascii="Calibri" w:hAnsi="Calibri"/>
          <w:sz w:val="18"/>
          <w:szCs w:val="18"/>
        </w:rPr>
      </w:pPr>
      <w:r>
        <w:rPr>
          <w:rFonts w:ascii="Calibri" w:hAnsi="Calibri"/>
          <w:sz w:val="18"/>
          <w:szCs w:val="18"/>
        </w:rPr>
        <w:lastRenderedPageBreak/>
        <w:t>Warrantless searches are permitted where “exigent circumstances” exist – Where loss or destruction of evidence would arise from delay</w:t>
      </w:r>
    </w:p>
    <w:p w14:paraId="4A5F6BA5" w14:textId="71F57742" w:rsidR="00657EF5" w:rsidRDefault="00657EF5" w:rsidP="008B6C93">
      <w:pPr>
        <w:pStyle w:val="ListParagraph"/>
        <w:numPr>
          <w:ilvl w:val="0"/>
          <w:numId w:val="138"/>
        </w:numPr>
        <w:spacing w:after="0"/>
        <w:rPr>
          <w:rFonts w:ascii="Calibri" w:hAnsi="Calibri"/>
          <w:sz w:val="18"/>
          <w:szCs w:val="18"/>
        </w:rPr>
      </w:pPr>
      <w:r>
        <w:rPr>
          <w:rFonts w:ascii="Calibri" w:hAnsi="Calibri"/>
          <w:sz w:val="18"/>
          <w:szCs w:val="18"/>
        </w:rPr>
        <w:t>Evidence obtained may be held for 60 days unless target consents to or Bureau applies for an extension of the retention period</w:t>
      </w:r>
    </w:p>
    <w:p w14:paraId="63370760" w14:textId="3D70415F" w:rsidR="00F679CA" w:rsidRDefault="00F679CA" w:rsidP="008B6C93">
      <w:pPr>
        <w:pStyle w:val="ListParagraph"/>
        <w:numPr>
          <w:ilvl w:val="0"/>
          <w:numId w:val="138"/>
        </w:numPr>
        <w:spacing w:after="0"/>
        <w:rPr>
          <w:rFonts w:ascii="Calibri" w:hAnsi="Calibri"/>
          <w:sz w:val="18"/>
          <w:szCs w:val="18"/>
        </w:rPr>
      </w:pPr>
      <w:r>
        <w:rPr>
          <w:rFonts w:ascii="Calibri" w:hAnsi="Calibri"/>
          <w:sz w:val="18"/>
          <w:szCs w:val="18"/>
        </w:rPr>
        <w:t>Counsel may be possible to convince agents to limit search or use search methodologies that are less destructive to their client’s business</w:t>
      </w:r>
    </w:p>
    <w:p w14:paraId="161664D5" w14:textId="77777777" w:rsidR="00403A37" w:rsidRDefault="00403A37" w:rsidP="00403A37">
      <w:pPr>
        <w:pStyle w:val="ListParagraph"/>
        <w:numPr>
          <w:ilvl w:val="0"/>
          <w:numId w:val="138"/>
        </w:numPr>
        <w:spacing w:after="0"/>
        <w:rPr>
          <w:rFonts w:ascii="Calibri" w:hAnsi="Calibri"/>
          <w:sz w:val="18"/>
          <w:szCs w:val="18"/>
        </w:rPr>
      </w:pPr>
      <w:r>
        <w:rPr>
          <w:rFonts w:ascii="Calibri" w:hAnsi="Calibri"/>
          <w:sz w:val="18"/>
          <w:szCs w:val="18"/>
        </w:rPr>
        <w:t xml:space="preserve">Persons who </w:t>
      </w:r>
      <w:r>
        <w:rPr>
          <w:rFonts w:ascii="Calibri" w:hAnsi="Calibri"/>
          <w:sz w:val="18"/>
          <w:szCs w:val="18"/>
          <w:u w:val="single"/>
        </w:rPr>
        <w:t>impede or prevent</w:t>
      </w:r>
      <w:r>
        <w:rPr>
          <w:rFonts w:ascii="Calibri" w:hAnsi="Calibri"/>
          <w:sz w:val="18"/>
          <w:szCs w:val="18"/>
        </w:rPr>
        <w:t xml:space="preserve"> an inquiry, examination, or search (under ss. 11 or 15) may be charged with an offence </w:t>
      </w:r>
    </w:p>
    <w:p w14:paraId="74270C8D" w14:textId="77777777" w:rsidR="00403A37" w:rsidRDefault="00403A37" w:rsidP="00403A37">
      <w:pPr>
        <w:pStyle w:val="ListParagraph"/>
        <w:numPr>
          <w:ilvl w:val="0"/>
          <w:numId w:val="138"/>
        </w:numPr>
        <w:spacing w:after="0"/>
        <w:ind w:left="1437"/>
        <w:rPr>
          <w:rFonts w:ascii="Calibri" w:hAnsi="Calibri"/>
          <w:sz w:val="18"/>
          <w:szCs w:val="18"/>
        </w:rPr>
      </w:pPr>
      <w:r>
        <w:rPr>
          <w:rFonts w:ascii="Calibri" w:hAnsi="Calibri"/>
          <w:sz w:val="18"/>
          <w:szCs w:val="18"/>
        </w:rPr>
        <w:t xml:space="preserve">In particularly serious cases, parties may be charged with criminal obstruction under the </w:t>
      </w:r>
      <w:r>
        <w:rPr>
          <w:rFonts w:ascii="Calibri" w:hAnsi="Calibri"/>
          <w:i/>
          <w:sz w:val="18"/>
          <w:szCs w:val="18"/>
        </w:rPr>
        <w:t>Criminal Code</w:t>
      </w:r>
    </w:p>
    <w:p w14:paraId="2FEDA9DE" w14:textId="77777777" w:rsidR="00403A37" w:rsidRDefault="00403A37" w:rsidP="00403A37">
      <w:pPr>
        <w:pStyle w:val="ListParagraph"/>
        <w:numPr>
          <w:ilvl w:val="0"/>
          <w:numId w:val="138"/>
        </w:numPr>
        <w:spacing w:after="0"/>
        <w:rPr>
          <w:rFonts w:ascii="Calibri" w:hAnsi="Calibri"/>
          <w:sz w:val="18"/>
          <w:szCs w:val="18"/>
        </w:rPr>
      </w:pPr>
      <w:r>
        <w:rPr>
          <w:rFonts w:ascii="Calibri" w:hAnsi="Calibri"/>
          <w:sz w:val="18"/>
          <w:szCs w:val="18"/>
        </w:rPr>
        <w:t>No appeal from the granting of a warrant under s. 15</w:t>
      </w:r>
    </w:p>
    <w:p w14:paraId="35EEA10D" w14:textId="0271CA66" w:rsidR="00403A37" w:rsidRPr="00A5256E" w:rsidRDefault="00403A37" w:rsidP="008B6C93">
      <w:pPr>
        <w:pStyle w:val="ListParagraph"/>
        <w:numPr>
          <w:ilvl w:val="0"/>
          <w:numId w:val="138"/>
        </w:numPr>
        <w:spacing w:after="0"/>
        <w:rPr>
          <w:rFonts w:ascii="Calibri" w:hAnsi="Calibri"/>
          <w:sz w:val="18"/>
          <w:szCs w:val="18"/>
        </w:rPr>
      </w:pPr>
      <w:r>
        <w:rPr>
          <w:rFonts w:ascii="Calibri" w:hAnsi="Calibri"/>
          <w:sz w:val="18"/>
          <w:szCs w:val="18"/>
        </w:rPr>
        <w:t xml:space="preserve">Orders under ss. 11 or 15 can potentially be challenged under the </w:t>
      </w:r>
      <w:r>
        <w:rPr>
          <w:rFonts w:ascii="Calibri" w:hAnsi="Calibri"/>
          <w:i/>
          <w:sz w:val="18"/>
          <w:szCs w:val="18"/>
        </w:rPr>
        <w:t>Charter</w:t>
      </w:r>
    </w:p>
    <w:p w14:paraId="07841903" w14:textId="77777777" w:rsidR="00A5256E" w:rsidRDefault="00A5256E" w:rsidP="00A5256E">
      <w:pPr>
        <w:spacing w:after="0"/>
        <w:rPr>
          <w:rFonts w:ascii="Calibri" w:hAnsi="Calibri"/>
          <w:sz w:val="18"/>
          <w:szCs w:val="18"/>
        </w:rPr>
      </w:pPr>
    </w:p>
    <w:p w14:paraId="4186C519" w14:textId="5C177BC3" w:rsidR="00A5256E" w:rsidRPr="008B6C93" w:rsidRDefault="00A5256E" w:rsidP="00A5256E">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Interception </w:t>
      </w:r>
      <w:r w:rsidR="007F0F78">
        <w:rPr>
          <w:rFonts w:ascii="BlairMdITC TT-Medium" w:hAnsi="BlairMdITC TT-Medium"/>
          <w:b/>
          <w:sz w:val="16"/>
          <w:szCs w:val="16"/>
        </w:rPr>
        <w:t>of Private Communications</w:t>
      </w:r>
    </w:p>
    <w:p w14:paraId="2E3BA71D" w14:textId="1BBE6B2C" w:rsidR="00A5256E" w:rsidRDefault="00A5256E" w:rsidP="007F0F78">
      <w:pPr>
        <w:pStyle w:val="ListParagraph"/>
        <w:numPr>
          <w:ilvl w:val="0"/>
          <w:numId w:val="139"/>
        </w:numPr>
        <w:spacing w:after="0"/>
        <w:ind w:left="717"/>
        <w:rPr>
          <w:rFonts w:ascii="Calibri" w:hAnsi="Calibri"/>
          <w:sz w:val="18"/>
          <w:szCs w:val="18"/>
        </w:rPr>
      </w:pPr>
      <w:r>
        <w:rPr>
          <w:rFonts w:ascii="Calibri" w:hAnsi="Calibri"/>
          <w:sz w:val="18"/>
          <w:szCs w:val="18"/>
        </w:rPr>
        <w:t>Bureau has stated that the power to intercept private communications will only be used under “exceptional circumstances”</w:t>
      </w:r>
    </w:p>
    <w:p w14:paraId="26D30523" w14:textId="77F033D1" w:rsidR="00A5256E" w:rsidRDefault="00A5256E" w:rsidP="007F0F78">
      <w:pPr>
        <w:pStyle w:val="ListParagraph"/>
        <w:numPr>
          <w:ilvl w:val="0"/>
          <w:numId w:val="139"/>
        </w:numPr>
        <w:spacing w:after="0"/>
        <w:ind w:left="717"/>
        <w:rPr>
          <w:rFonts w:ascii="Calibri" w:hAnsi="Calibri"/>
          <w:sz w:val="18"/>
          <w:szCs w:val="18"/>
        </w:rPr>
      </w:pPr>
      <w:r>
        <w:rPr>
          <w:rFonts w:ascii="Calibri" w:hAnsi="Calibri"/>
          <w:sz w:val="18"/>
          <w:szCs w:val="18"/>
        </w:rPr>
        <w:t xml:space="preserve">Application must be made pursuant to s. 185 of the </w:t>
      </w:r>
      <w:r>
        <w:rPr>
          <w:rFonts w:ascii="Calibri" w:hAnsi="Calibri"/>
          <w:i/>
          <w:sz w:val="18"/>
          <w:szCs w:val="18"/>
        </w:rPr>
        <w:t>Criminal Code</w:t>
      </w:r>
      <w:r>
        <w:rPr>
          <w:rFonts w:ascii="Calibri" w:hAnsi="Calibri"/>
          <w:sz w:val="18"/>
          <w:szCs w:val="18"/>
        </w:rPr>
        <w:t xml:space="preserve"> – Interception must relate to offe</w:t>
      </w:r>
      <w:r w:rsidR="00427466">
        <w:rPr>
          <w:rFonts w:ascii="Calibri" w:hAnsi="Calibri"/>
          <w:sz w:val="18"/>
          <w:szCs w:val="18"/>
        </w:rPr>
        <w:t>nce under ss. 45, 47, or 52.1(3)</w:t>
      </w:r>
    </w:p>
    <w:p w14:paraId="1C90D8FF" w14:textId="77777777" w:rsidR="00427466" w:rsidRDefault="00427466" w:rsidP="007F0F78">
      <w:pPr>
        <w:pStyle w:val="ListParagraph"/>
        <w:numPr>
          <w:ilvl w:val="0"/>
          <w:numId w:val="139"/>
        </w:numPr>
        <w:spacing w:after="0"/>
        <w:ind w:left="717"/>
        <w:rPr>
          <w:rFonts w:ascii="Calibri" w:hAnsi="Calibri"/>
          <w:sz w:val="18"/>
          <w:szCs w:val="18"/>
        </w:rPr>
      </w:pPr>
      <w:r>
        <w:rPr>
          <w:rFonts w:ascii="Calibri" w:hAnsi="Calibri"/>
          <w:sz w:val="18"/>
          <w:szCs w:val="18"/>
        </w:rPr>
        <w:t>Judge must be satisfied that:</w:t>
      </w:r>
    </w:p>
    <w:p w14:paraId="03FB38F6" w14:textId="3736E2E0" w:rsidR="00427466" w:rsidRDefault="00427466" w:rsidP="007F0F78">
      <w:pPr>
        <w:pStyle w:val="ListParagraph"/>
        <w:numPr>
          <w:ilvl w:val="0"/>
          <w:numId w:val="139"/>
        </w:numPr>
        <w:spacing w:after="0"/>
        <w:ind w:left="1437"/>
        <w:rPr>
          <w:rFonts w:ascii="Calibri" w:hAnsi="Calibri"/>
          <w:sz w:val="18"/>
          <w:szCs w:val="18"/>
        </w:rPr>
      </w:pPr>
      <w:r>
        <w:rPr>
          <w:rFonts w:ascii="Calibri" w:hAnsi="Calibri"/>
          <w:sz w:val="18"/>
          <w:szCs w:val="18"/>
        </w:rPr>
        <w:t xml:space="preserve"> It would be in the best interests of justice, and</w:t>
      </w:r>
    </w:p>
    <w:p w14:paraId="53658019" w14:textId="264F41C2" w:rsidR="00427466" w:rsidRDefault="00427466" w:rsidP="007F0F78">
      <w:pPr>
        <w:pStyle w:val="ListParagraph"/>
        <w:numPr>
          <w:ilvl w:val="0"/>
          <w:numId w:val="139"/>
        </w:numPr>
        <w:spacing w:after="0"/>
        <w:ind w:left="1437"/>
        <w:rPr>
          <w:rFonts w:ascii="Calibri" w:hAnsi="Calibri"/>
          <w:sz w:val="18"/>
          <w:szCs w:val="18"/>
        </w:rPr>
      </w:pPr>
      <w:r>
        <w:rPr>
          <w:rFonts w:ascii="Calibri" w:hAnsi="Calibri"/>
          <w:sz w:val="18"/>
          <w:szCs w:val="18"/>
        </w:rPr>
        <w:t xml:space="preserve"> Other procedures have been tried and failed, or are unlikely to succeed, or the matter is of such urgency that it would be impractical to investigate using only other procedure</w:t>
      </w:r>
      <w:r w:rsidR="004F0E8B">
        <w:rPr>
          <w:rFonts w:ascii="Calibri" w:hAnsi="Calibri"/>
          <w:sz w:val="18"/>
          <w:szCs w:val="18"/>
        </w:rPr>
        <w:t>s</w:t>
      </w:r>
    </w:p>
    <w:p w14:paraId="508C6E03" w14:textId="73AACE13" w:rsidR="00D83DFD" w:rsidRDefault="00D83DFD" w:rsidP="007F0F78">
      <w:pPr>
        <w:pStyle w:val="ListParagraph"/>
        <w:numPr>
          <w:ilvl w:val="0"/>
          <w:numId w:val="139"/>
        </w:numPr>
        <w:spacing w:after="0"/>
        <w:ind w:left="717"/>
        <w:rPr>
          <w:rFonts w:ascii="Calibri" w:hAnsi="Calibri"/>
          <w:sz w:val="18"/>
          <w:szCs w:val="18"/>
        </w:rPr>
      </w:pPr>
      <w:r>
        <w:rPr>
          <w:rFonts w:ascii="Calibri" w:hAnsi="Calibri"/>
          <w:sz w:val="18"/>
          <w:szCs w:val="18"/>
        </w:rPr>
        <w:t>App must fully disclose all circ’s to enable reviewing judge to stipulate terms and conditions to protect privileged communications</w:t>
      </w:r>
    </w:p>
    <w:p w14:paraId="500AAE37" w14:textId="25988773" w:rsidR="007C0BEE" w:rsidRDefault="007C0BEE" w:rsidP="007F0F78">
      <w:pPr>
        <w:pStyle w:val="ListParagraph"/>
        <w:numPr>
          <w:ilvl w:val="0"/>
          <w:numId w:val="139"/>
        </w:numPr>
        <w:spacing w:after="0"/>
        <w:ind w:left="717"/>
        <w:rPr>
          <w:rFonts w:ascii="Calibri" w:hAnsi="Calibri"/>
          <w:sz w:val="18"/>
          <w:szCs w:val="18"/>
        </w:rPr>
      </w:pPr>
      <w:r>
        <w:rPr>
          <w:rFonts w:ascii="Calibri" w:hAnsi="Calibri"/>
          <w:sz w:val="18"/>
          <w:szCs w:val="18"/>
        </w:rPr>
        <w:t xml:space="preserve">Electronic surveillance constitutes a “search and seizure” – Governed by s. 8 of the </w:t>
      </w:r>
      <w:r>
        <w:rPr>
          <w:rFonts w:ascii="Calibri" w:hAnsi="Calibri"/>
          <w:i/>
          <w:sz w:val="18"/>
          <w:szCs w:val="18"/>
        </w:rPr>
        <w:t>Charter</w:t>
      </w:r>
    </w:p>
    <w:p w14:paraId="65312C44" w14:textId="751E29BE" w:rsidR="007C0BEE" w:rsidRPr="007F0F78" w:rsidRDefault="007C0BEE" w:rsidP="007F0F78">
      <w:pPr>
        <w:pStyle w:val="ListParagraph"/>
        <w:numPr>
          <w:ilvl w:val="0"/>
          <w:numId w:val="139"/>
        </w:numPr>
        <w:spacing w:after="0"/>
        <w:ind w:left="1437"/>
        <w:rPr>
          <w:rFonts w:ascii="Calibri" w:hAnsi="Calibri"/>
          <w:sz w:val="18"/>
          <w:szCs w:val="18"/>
        </w:rPr>
      </w:pPr>
      <w:r w:rsidRPr="007F0F78">
        <w:rPr>
          <w:rFonts w:ascii="Calibri" w:hAnsi="Calibri"/>
          <w:sz w:val="18"/>
          <w:szCs w:val="18"/>
        </w:rPr>
        <w:t>Interception of private communications constitutes a greater invasion of privacy than a regular search</w:t>
      </w:r>
      <w:r w:rsidR="007F0F78" w:rsidRPr="007F0F78">
        <w:rPr>
          <w:rFonts w:ascii="Calibri" w:hAnsi="Calibri"/>
          <w:sz w:val="18"/>
          <w:szCs w:val="18"/>
        </w:rPr>
        <w:t xml:space="preserve">, thus </w:t>
      </w:r>
      <w:r w:rsidR="007F0F78">
        <w:rPr>
          <w:rFonts w:ascii="Calibri" w:hAnsi="Calibri"/>
          <w:sz w:val="18"/>
          <w:szCs w:val="18"/>
        </w:rPr>
        <w:t>a</w:t>
      </w:r>
      <w:r w:rsidRPr="007F0F78">
        <w:rPr>
          <w:rFonts w:ascii="Calibri" w:hAnsi="Calibri"/>
          <w:sz w:val="18"/>
          <w:szCs w:val="18"/>
        </w:rPr>
        <w:t xml:space="preserve"> higher constitutional standard is required for authorization </w:t>
      </w:r>
    </w:p>
    <w:p w14:paraId="3C00947E" w14:textId="2CE26F20" w:rsidR="00B60B64" w:rsidRDefault="00B60B64" w:rsidP="007F0F78">
      <w:pPr>
        <w:pStyle w:val="ListParagraph"/>
        <w:numPr>
          <w:ilvl w:val="0"/>
          <w:numId w:val="139"/>
        </w:numPr>
        <w:spacing w:after="0"/>
        <w:ind w:left="717"/>
        <w:rPr>
          <w:rFonts w:ascii="Calibri" w:hAnsi="Calibri"/>
          <w:sz w:val="18"/>
          <w:szCs w:val="18"/>
        </w:rPr>
      </w:pPr>
      <w:r>
        <w:rPr>
          <w:rFonts w:ascii="Calibri" w:hAnsi="Calibri"/>
          <w:sz w:val="18"/>
          <w:szCs w:val="18"/>
        </w:rPr>
        <w:t>Person whose communications have been intercepted must be notified within 90 days (but perio</w:t>
      </w:r>
      <w:r w:rsidR="005C61D0">
        <w:rPr>
          <w:rFonts w:ascii="Calibri" w:hAnsi="Calibri"/>
          <w:sz w:val="18"/>
          <w:szCs w:val="18"/>
        </w:rPr>
        <w:t>d can be extended to up to 3 years)</w:t>
      </w:r>
    </w:p>
    <w:p w14:paraId="5C34609C" w14:textId="08C23B4F" w:rsidR="00CC58C9" w:rsidRDefault="00CC58C9" w:rsidP="007F0F78">
      <w:pPr>
        <w:pStyle w:val="ListParagraph"/>
        <w:numPr>
          <w:ilvl w:val="0"/>
          <w:numId w:val="139"/>
        </w:numPr>
        <w:spacing w:after="0"/>
        <w:ind w:left="717"/>
        <w:rPr>
          <w:rFonts w:ascii="Calibri" w:hAnsi="Calibri"/>
          <w:sz w:val="18"/>
          <w:szCs w:val="18"/>
        </w:rPr>
      </w:pPr>
      <w:r>
        <w:rPr>
          <w:rFonts w:ascii="Calibri" w:hAnsi="Calibri"/>
          <w:sz w:val="18"/>
          <w:szCs w:val="18"/>
        </w:rPr>
        <w:t>Fraud, non-disclosure and misleading evidence do not automatically vitiate the authorization</w:t>
      </w:r>
    </w:p>
    <w:p w14:paraId="606B2047" w14:textId="47B0700F" w:rsidR="00CC58C9" w:rsidRDefault="00CC58C9" w:rsidP="007F0F78">
      <w:pPr>
        <w:pStyle w:val="ListParagraph"/>
        <w:numPr>
          <w:ilvl w:val="0"/>
          <w:numId w:val="139"/>
        </w:numPr>
        <w:spacing w:after="0"/>
        <w:ind w:left="1437"/>
        <w:rPr>
          <w:rFonts w:ascii="Calibri" w:hAnsi="Calibri"/>
          <w:sz w:val="18"/>
          <w:szCs w:val="18"/>
        </w:rPr>
      </w:pPr>
      <w:r>
        <w:rPr>
          <w:rFonts w:ascii="Calibri" w:hAnsi="Calibri"/>
          <w:sz w:val="18"/>
          <w:szCs w:val="18"/>
        </w:rPr>
        <w:t xml:space="preserve">Question becomes whether there continues to be a basis upon which the judge </w:t>
      </w:r>
      <w:r>
        <w:rPr>
          <w:rFonts w:ascii="Calibri" w:hAnsi="Calibri"/>
          <w:sz w:val="18"/>
          <w:szCs w:val="18"/>
          <w:u w:val="single"/>
        </w:rPr>
        <w:t>could</w:t>
      </w:r>
      <w:r>
        <w:rPr>
          <w:rFonts w:ascii="Calibri" w:hAnsi="Calibri"/>
          <w:sz w:val="18"/>
          <w:szCs w:val="18"/>
        </w:rPr>
        <w:t xml:space="preserve"> have granted the authorization </w:t>
      </w:r>
    </w:p>
    <w:p w14:paraId="54258F3F" w14:textId="3FFFE6B7" w:rsidR="001E5840" w:rsidRPr="007F0F78" w:rsidRDefault="001E5840" w:rsidP="007F0F78">
      <w:pPr>
        <w:pStyle w:val="ListParagraph"/>
        <w:numPr>
          <w:ilvl w:val="0"/>
          <w:numId w:val="139"/>
        </w:numPr>
        <w:spacing w:after="0"/>
        <w:ind w:left="1437"/>
        <w:rPr>
          <w:rFonts w:ascii="Calibri" w:hAnsi="Calibri"/>
          <w:sz w:val="18"/>
          <w:szCs w:val="18"/>
        </w:rPr>
      </w:pPr>
      <w:r>
        <w:rPr>
          <w:rFonts w:ascii="Calibri" w:hAnsi="Calibri"/>
          <w:sz w:val="18"/>
          <w:szCs w:val="18"/>
        </w:rPr>
        <w:t xml:space="preserve">Even if authorization determined to be invalid, evidence may still be admitted under s. 24(2) of the </w:t>
      </w:r>
      <w:r>
        <w:rPr>
          <w:rFonts w:ascii="Calibri" w:hAnsi="Calibri"/>
          <w:i/>
          <w:sz w:val="18"/>
          <w:szCs w:val="18"/>
        </w:rPr>
        <w:t>Charter</w:t>
      </w:r>
    </w:p>
    <w:p w14:paraId="5FD6FF05" w14:textId="77777777" w:rsidR="007F0F78" w:rsidRPr="007F0F78" w:rsidRDefault="007F0F78" w:rsidP="007F0F78">
      <w:pPr>
        <w:pStyle w:val="ListParagraph"/>
        <w:spacing w:after="0"/>
        <w:ind w:left="1437"/>
        <w:rPr>
          <w:rFonts w:ascii="Calibri" w:hAnsi="Calibri"/>
          <w:sz w:val="18"/>
          <w:szCs w:val="18"/>
        </w:rPr>
      </w:pPr>
    </w:p>
    <w:p w14:paraId="62F10ED7" w14:textId="339DAF31" w:rsidR="007F0F78" w:rsidRPr="007F0F78" w:rsidRDefault="007F0F78" w:rsidP="007F0F78">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Information Sharing</w:t>
      </w:r>
    </w:p>
    <w:p w14:paraId="6FD936C8" w14:textId="1661A9DC" w:rsidR="007F0F78" w:rsidRDefault="007F0F78" w:rsidP="007F0F78">
      <w:pPr>
        <w:pStyle w:val="ListParagraph"/>
        <w:numPr>
          <w:ilvl w:val="0"/>
          <w:numId w:val="140"/>
        </w:numPr>
        <w:spacing w:after="0"/>
        <w:rPr>
          <w:rFonts w:ascii="Calibri" w:hAnsi="Calibri"/>
          <w:sz w:val="18"/>
          <w:szCs w:val="18"/>
        </w:rPr>
      </w:pPr>
      <w:r w:rsidRPr="003F63F4">
        <w:rPr>
          <w:rFonts w:ascii="Calibri" w:hAnsi="Calibri"/>
          <w:b/>
          <w:sz w:val="18"/>
          <w:szCs w:val="18"/>
        </w:rPr>
        <w:t>S. 29</w:t>
      </w:r>
      <w:r>
        <w:rPr>
          <w:rFonts w:ascii="Calibri" w:hAnsi="Calibri"/>
          <w:sz w:val="18"/>
          <w:szCs w:val="18"/>
        </w:rPr>
        <w:t xml:space="preserve"> – Governs the communication of information obtained by the Bureau (either informally or formally)</w:t>
      </w:r>
    </w:p>
    <w:p w14:paraId="467BAF70" w14:textId="57631679" w:rsidR="007F0F78" w:rsidRPr="00BB6290" w:rsidRDefault="007F0F78" w:rsidP="007F0F78">
      <w:pPr>
        <w:pStyle w:val="ListParagraph"/>
        <w:numPr>
          <w:ilvl w:val="0"/>
          <w:numId w:val="140"/>
        </w:numPr>
        <w:spacing w:after="0"/>
        <w:rPr>
          <w:rFonts w:ascii="Calibri" w:hAnsi="Calibri"/>
          <w:sz w:val="18"/>
          <w:szCs w:val="18"/>
        </w:rPr>
      </w:pPr>
      <w:r>
        <w:rPr>
          <w:rFonts w:ascii="Calibri" w:hAnsi="Calibri"/>
          <w:sz w:val="18"/>
          <w:szCs w:val="18"/>
        </w:rPr>
        <w:t xml:space="preserve">Bureau is permitted to share information with other Canadian law enforcement agencies or with other entities for the purposes of administration or enforcement of the </w:t>
      </w:r>
      <w:r>
        <w:rPr>
          <w:rFonts w:ascii="Calibri" w:hAnsi="Calibri"/>
          <w:i/>
          <w:sz w:val="18"/>
          <w:szCs w:val="18"/>
        </w:rPr>
        <w:t>Competition Act</w:t>
      </w:r>
    </w:p>
    <w:p w14:paraId="6AA4434F" w14:textId="057A5F72" w:rsidR="00BB6290" w:rsidRDefault="00BB6290" w:rsidP="00BB6290">
      <w:pPr>
        <w:pStyle w:val="ListParagraph"/>
        <w:numPr>
          <w:ilvl w:val="0"/>
          <w:numId w:val="140"/>
        </w:numPr>
        <w:spacing w:after="0"/>
        <w:ind w:left="1437"/>
        <w:rPr>
          <w:rFonts w:ascii="Calibri" w:hAnsi="Calibri"/>
          <w:sz w:val="18"/>
          <w:szCs w:val="18"/>
        </w:rPr>
      </w:pPr>
      <w:r>
        <w:rPr>
          <w:rFonts w:ascii="Calibri" w:hAnsi="Calibri"/>
          <w:b/>
          <w:sz w:val="18"/>
          <w:szCs w:val="18"/>
        </w:rPr>
        <w:t>“Canadian Law Enforcement Agency”</w:t>
      </w:r>
      <w:r>
        <w:rPr>
          <w:rFonts w:ascii="Calibri" w:hAnsi="Calibri"/>
          <w:sz w:val="18"/>
          <w:szCs w:val="18"/>
        </w:rPr>
        <w:t xml:space="preserve"> – Defined broadly</w:t>
      </w:r>
    </w:p>
    <w:p w14:paraId="5506EB36" w14:textId="3718A29C" w:rsidR="00BB6290" w:rsidRDefault="00BB6290" w:rsidP="00BB6290">
      <w:pPr>
        <w:pStyle w:val="ListParagraph"/>
        <w:numPr>
          <w:ilvl w:val="0"/>
          <w:numId w:val="140"/>
        </w:numPr>
        <w:spacing w:after="0"/>
        <w:ind w:left="2157"/>
        <w:rPr>
          <w:rFonts w:ascii="Calibri" w:hAnsi="Calibri"/>
          <w:sz w:val="18"/>
          <w:szCs w:val="18"/>
        </w:rPr>
      </w:pPr>
      <w:r>
        <w:rPr>
          <w:rFonts w:ascii="Calibri" w:hAnsi="Calibri"/>
          <w:sz w:val="18"/>
          <w:szCs w:val="18"/>
        </w:rPr>
        <w:t>In addition to municipal, provincial and federal police forces, includes any federal or provincial authority that enforces acts or regulations that provide for criminal, civil, or administrative sanctions</w:t>
      </w:r>
    </w:p>
    <w:p w14:paraId="09247DF6" w14:textId="1318CB67" w:rsidR="00BB6290" w:rsidRPr="00BB6290" w:rsidRDefault="00BB6290" w:rsidP="00BB6290">
      <w:pPr>
        <w:pStyle w:val="ListParagraph"/>
        <w:numPr>
          <w:ilvl w:val="0"/>
          <w:numId w:val="140"/>
        </w:numPr>
        <w:spacing w:after="0"/>
        <w:ind w:left="1437"/>
        <w:rPr>
          <w:rFonts w:ascii="Calibri" w:hAnsi="Calibri"/>
          <w:sz w:val="18"/>
          <w:szCs w:val="18"/>
        </w:rPr>
      </w:pPr>
      <w:r>
        <w:rPr>
          <w:rFonts w:ascii="Calibri" w:hAnsi="Calibri"/>
          <w:sz w:val="18"/>
          <w:szCs w:val="18"/>
        </w:rPr>
        <w:t xml:space="preserve">Includes communicating with customers, suppliers, or competitors in order to obtain additional information </w:t>
      </w:r>
    </w:p>
    <w:p w14:paraId="401A9D93" w14:textId="458B0D07" w:rsidR="00BB6290" w:rsidRDefault="003F63F4" w:rsidP="003F63F4">
      <w:pPr>
        <w:pStyle w:val="ListParagraph"/>
        <w:numPr>
          <w:ilvl w:val="0"/>
          <w:numId w:val="140"/>
        </w:numPr>
        <w:spacing w:after="0"/>
        <w:ind w:left="717"/>
        <w:rPr>
          <w:rFonts w:ascii="Calibri" w:hAnsi="Calibri"/>
          <w:sz w:val="18"/>
          <w:szCs w:val="18"/>
        </w:rPr>
      </w:pPr>
      <w:r>
        <w:rPr>
          <w:rFonts w:ascii="Calibri" w:hAnsi="Calibri"/>
          <w:sz w:val="18"/>
          <w:szCs w:val="18"/>
        </w:rPr>
        <w:t>Bureau will not voluntarily provide information to parties in private actions and will opposed subpoenas for production</w:t>
      </w:r>
    </w:p>
    <w:p w14:paraId="35BC35ED" w14:textId="77777777" w:rsidR="003F63F4" w:rsidRDefault="003F63F4" w:rsidP="003F63F4">
      <w:pPr>
        <w:spacing w:after="0"/>
        <w:ind w:left="357"/>
        <w:rPr>
          <w:rFonts w:ascii="Calibri" w:hAnsi="Calibri"/>
          <w:sz w:val="18"/>
          <w:szCs w:val="18"/>
        </w:rPr>
      </w:pPr>
    </w:p>
    <w:p w14:paraId="789BA229" w14:textId="3CBFD151" w:rsidR="003F63F4" w:rsidRPr="001E72A4" w:rsidRDefault="003F63F4" w:rsidP="003F63F4">
      <w:pPr>
        <w:pStyle w:val="Heading3"/>
        <w:tabs>
          <w:tab w:val="left" w:pos="5620"/>
        </w:tabs>
        <w:rPr>
          <w:rFonts w:ascii="BlairMdITC TT-Medium" w:hAnsi="BlairMdITC TT-Medium"/>
          <w:i w:val="0"/>
          <w:sz w:val="20"/>
        </w:rPr>
      </w:pPr>
      <w:r>
        <w:rPr>
          <w:rFonts w:ascii="BlairMdITC TT-Medium" w:hAnsi="BlairMdITC TT-Medium"/>
          <w:i w:val="0"/>
          <w:sz w:val="20"/>
        </w:rPr>
        <w:t>Interim Orders</w:t>
      </w:r>
    </w:p>
    <w:p w14:paraId="754B1DF0" w14:textId="2591E677" w:rsidR="00802624" w:rsidRDefault="00802624" w:rsidP="00802624">
      <w:pPr>
        <w:pStyle w:val="ListParagraph"/>
        <w:numPr>
          <w:ilvl w:val="0"/>
          <w:numId w:val="141"/>
        </w:numPr>
        <w:spacing w:after="0"/>
        <w:ind w:left="717"/>
        <w:rPr>
          <w:rFonts w:ascii="Calibri" w:hAnsi="Calibri"/>
          <w:sz w:val="18"/>
          <w:szCs w:val="18"/>
        </w:rPr>
      </w:pPr>
      <w:r>
        <w:rPr>
          <w:rFonts w:ascii="Calibri" w:hAnsi="Calibri"/>
          <w:b/>
          <w:sz w:val="18"/>
          <w:szCs w:val="18"/>
        </w:rPr>
        <w:t>S. 100</w:t>
      </w:r>
      <w:r>
        <w:rPr>
          <w:rFonts w:ascii="Calibri" w:hAnsi="Calibri"/>
          <w:sz w:val="18"/>
          <w:szCs w:val="18"/>
        </w:rPr>
        <w:t xml:space="preserve"> – Commission</w:t>
      </w:r>
      <w:r w:rsidR="00D12329">
        <w:rPr>
          <w:rFonts w:ascii="Calibri" w:hAnsi="Calibri"/>
          <w:sz w:val="18"/>
          <w:szCs w:val="18"/>
        </w:rPr>
        <w:t>er</w:t>
      </w:r>
      <w:r>
        <w:rPr>
          <w:rFonts w:ascii="Calibri" w:hAnsi="Calibri"/>
          <w:sz w:val="18"/>
          <w:szCs w:val="18"/>
        </w:rPr>
        <w:t xml:space="preserve"> </w:t>
      </w:r>
      <w:r w:rsidR="004B74E1">
        <w:rPr>
          <w:rFonts w:ascii="Calibri" w:hAnsi="Calibri"/>
          <w:sz w:val="18"/>
          <w:szCs w:val="18"/>
        </w:rPr>
        <w:t>can apply for an order to enjoin</w:t>
      </w:r>
      <w:r>
        <w:rPr>
          <w:rFonts w:ascii="Calibri" w:hAnsi="Calibri"/>
          <w:sz w:val="18"/>
          <w:szCs w:val="18"/>
        </w:rPr>
        <w:t xml:space="preserve"> parties from taking any act towards the completion or implementation of a proposed </w:t>
      </w:r>
    </w:p>
    <w:p w14:paraId="6E095F58" w14:textId="520F3E48" w:rsidR="003F63F4" w:rsidRDefault="00802624" w:rsidP="00802624">
      <w:pPr>
        <w:pStyle w:val="ListParagraph"/>
        <w:spacing w:after="0"/>
        <w:ind w:left="717"/>
        <w:rPr>
          <w:rFonts w:ascii="Calibri" w:hAnsi="Calibri"/>
          <w:sz w:val="18"/>
          <w:szCs w:val="18"/>
        </w:rPr>
      </w:pPr>
      <w:r>
        <w:rPr>
          <w:rFonts w:ascii="Calibri" w:hAnsi="Calibri"/>
          <w:b/>
          <w:sz w:val="18"/>
          <w:szCs w:val="18"/>
        </w:rPr>
        <w:t xml:space="preserve">               </w:t>
      </w:r>
      <w:r w:rsidR="00D12329">
        <w:rPr>
          <w:rFonts w:ascii="Calibri" w:hAnsi="Calibri"/>
          <w:sz w:val="18"/>
          <w:szCs w:val="18"/>
        </w:rPr>
        <w:t>merger where she</w:t>
      </w:r>
      <w:r>
        <w:rPr>
          <w:rFonts w:ascii="Calibri" w:hAnsi="Calibri"/>
          <w:sz w:val="18"/>
          <w:szCs w:val="18"/>
        </w:rPr>
        <w:t xml:space="preserve"> has not yet commenced a formal proceeding under s. 92 (Ex. Where there has been a failure to notify)</w:t>
      </w:r>
    </w:p>
    <w:p w14:paraId="4FDB2DE6" w14:textId="263C2465" w:rsidR="00E86790" w:rsidRDefault="00E86790" w:rsidP="00E86790">
      <w:pPr>
        <w:pStyle w:val="ListParagraph"/>
        <w:numPr>
          <w:ilvl w:val="0"/>
          <w:numId w:val="141"/>
        </w:numPr>
        <w:spacing w:after="0"/>
        <w:ind w:left="1437"/>
        <w:rPr>
          <w:rFonts w:ascii="Calibri" w:hAnsi="Calibri"/>
          <w:sz w:val="18"/>
          <w:szCs w:val="18"/>
        </w:rPr>
      </w:pPr>
      <w:r>
        <w:rPr>
          <w:rFonts w:ascii="Calibri" w:hAnsi="Calibri"/>
          <w:sz w:val="18"/>
          <w:szCs w:val="18"/>
        </w:rPr>
        <w:t>Commission must prove, on a balance of probabilities, that:</w:t>
      </w:r>
    </w:p>
    <w:p w14:paraId="04A0C1EC" w14:textId="6247B7B0" w:rsidR="00E86790" w:rsidRDefault="00E86790" w:rsidP="00E86790">
      <w:pPr>
        <w:pStyle w:val="ListParagraph"/>
        <w:numPr>
          <w:ilvl w:val="0"/>
          <w:numId w:val="142"/>
        </w:numPr>
        <w:spacing w:after="0"/>
        <w:rPr>
          <w:rFonts w:ascii="Calibri" w:hAnsi="Calibri"/>
          <w:sz w:val="18"/>
          <w:szCs w:val="18"/>
        </w:rPr>
      </w:pPr>
      <w:r>
        <w:rPr>
          <w:rFonts w:ascii="Calibri" w:hAnsi="Calibri"/>
          <w:sz w:val="18"/>
          <w:szCs w:val="18"/>
        </w:rPr>
        <w:t>The Commissioner has an inquiry in progress</w:t>
      </w:r>
    </w:p>
    <w:p w14:paraId="63EEFC08" w14:textId="74EA52AE" w:rsidR="00E86790" w:rsidRDefault="00E86790" w:rsidP="00E86790">
      <w:pPr>
        <w:pStyle w:val="ListParagraph"/>
        <w:numPr>
          <w:ilvl w:val="0"/>
          <w:numId w:val="142"/>
        </w:numPr>
        <w:spacing w:after="0"/>
        <w:rPr>
          <w:rFonts w:ascii="Calibri" w:hAnsi="Calibri"/>
          <w:sz w:val="18"/>
          <w:szCs w:val="18"/>
        </w:rPr>
      </w:pPr>
      <w:r>
        <w:rPr>
          <w:rFonts w:ascii="Calibri" w:hAnsi="Calibri"/>
          <w:sz w:val="18"/>
          <w:szCs w:val="18"/>
        </w:rPr>
        <w:lastRenderedPageBreak/>
        <w:t>The Commissioner needs more time to complete the inquiry</w:t>
      </w:r>
    </w:p>
    <w:p w14:paraId="26A90C95" w14:textId="78C7D79B" w:rsidR="00E86790" w:rsidRPr="00E86790" w:rsidRDefault="00E86790" w:rsidP="00E86790">
      <w:pPr>
        <w:pStyle w:val="ListParagraph"/>
        <w:numPr>
          <w:ilvl w:val="0"/>
          <w:numId w:val="142"/>
        </w:numPr>
        <w:spacing w:after="0"/>
        <w:rPr>
          <w:rFonts w:ascii="Calibri" w:hAnsi="Calibri"/>
          <w:sz w:val="18"/>
          <w:szCs w:val="18"/>
        </w:rPr>
      </w:pPr>
      <w:r>
        <w:rPr>
          <w:rFonts w:ascii="Calibri" w:hAnsi="Calibri"/>
          <w:sz w:val="18"/>
          <w:szCs w:val="18"/>
        </w:rPr>
        <w:t xml:space="preserve">Without the order, </w:t>
      </w:r>
      <w:r w:rsidRPr="00E86790">
        <w:rPr>
          <w:rFonts w:ascii="Calibri" w:hAnsi="Calibri"/>
          <w:sz w:val="18"/>
          <w:szCs w:val="18"/>
        </w:rPr>
        <w:t xml:space="preserve">a person is likely to take an action that would substantially </w:t>
      </w:r>
      <w:r>
        <w:rPr>
          <w:rFonts w:ascii="Calibri" w:hAnsi="Calibri"/>
          <w:sz w:val="18"/>
          <w:szCs w:val="18"/>
        </w:rPr>
        <w:t xml:space="preserve">impair the ability of the Tribunal to remedy the effect of the proposed merger on completion because the action would be difficult to reverse </w:t>
      </w:r>
    </w:p>
    <w:p w14:paraId="2613CAF2" w14:textId="29DFAA9B" w:rsidR="00E86790" w:rsidRPr="00802624" w:rsidRDefault="00E86790" w:rsidP="00E86790">
      <w:pPr>
        <w:pStyle w:val="ListParagraph"/>
        <w:numPr>
          <w:ilvl w:val="0"/>
          <w:numId w:val="141"/>
        </w:numPr>
        <w:spacing w:after="0"/>
        <w:ind w:left="1437"/>
        <w:rPr>
          <w:rFonts w:ascii="Calibri" w:hAnsi="Calibri"/>
          <w:sz w:val="18"/>
          <w:szCs w:val="18"/>
        </w:rPr>
      </w:pPr>
      <w:r>
        <w:rPr>
          <w:rFonts w:ascii="Calibri" w:hAnsi="Calibri"/>
          <w:sz w:val="18"/>
          <w:szCs w:val="18"/>
        </w:rPr>
        <w:t>Order is discretionary, but Tribunal will typically issue order if three part test satisfied</w:t>
      </w:r>
    </w:p>
    <w:p w14:paraId="048A725A" w14:textId="1FF0C89C" w:rsidR="00D12329" w:rsidRDefault="00802624" w:rsidP="00802624">
      <w:pPr>
        <w:pStyle w:val="ListParagraph"/>
        <w:numPr>
          <w:ilvl w:val="0"/>
          <w:numId w:val="141"/>
        </w:numPr>
        <w:spacing w:after="0"/>
        <w:ind w:left="717"/>
        <w:rPr>
          <w:rFonts w:ascii="Calibri" w:hAnsi="Calibri"/>
          <w:sz w:val="18"/>
          <w:szCs w:val="18"/>
        </w:rPr>
      </w:pPr>
      <w:r>
        <w:rPr>
          <w:rFonts w:ascii="Calibri" w:hAnsi="Calibri"/>
          <w:b/>
          <w:sz w:val="18"/>
          <w:szCs w:val="18"/>
        </w:rPr>
        <w:t>S. 103.3</w:t>
      </w:r>
      <w:r w:rsidR="00A8188F">
        <w:rPr>
          <w:rFonts w:ascii="Calibri" w:hAnsi="Calibri"/>
          <w:sz w:val="18"/>
          <w:szCs w:val="18"/>
        </w:rPr>
        <w:t xml:space="preserve"> – Tribunal may make order to prevent the continuatio</w:t>
      </w:r>
      <w:r w:rsidR="006453B3">
        <w:rPr>
          <w:rFonts w:ascii="Calibri" w:hAnsi="Calibri"/>
          <w:sz w:val="18"/>
          <w:szCs w:val="18"/>
        </w:rPr>
        <w:t>n of actions under s. 75, 76, 77</w:t>
      </w:r>
      <w:bookmarkStart w:id="0" w:name="_GoBack"/>
      <w:bookmarkEnd w:id="0"/>
      <w:r w:rsidR="00A8188F">
        <w:rPr>
          <w:rFonts w:ascii="Calibri" w:hAnsi="Calibri"/>
          <w:sz w:val="18"/>
          <w:szCs w:val="18"/>
        </w:rPr>
        <w:t xml:space="preserve">, 79 </w:t>
      </w:r>
      <w:r w:rsidR="00D12329">
        <w:rPr>
          <w:rFonts w:ascii="Calibri" w:hAnsi="Calibri"/>
          <w:sz w:val="18"/>
          <w:szCs w:val="18"/>
        </w:rPr>
        <w:t xml:space="preserve">or to prevent a foreign judgment, decree, </w:t>
      </w:r>
    </w:p>
    <w:p w14:paraId="74AF0B2C" w14:textId="21612428" w:rsidR="00802624" w:rsidRPr="00802624" w:rsidRDefault="00D12329" w:rsidP="00D12329">
      <w:pPr>
        <w:pStyle w:val="ListParagraph"/>
        <w:spacing w:after="0"/>
        <w:ind w:left="717"/>
        <w:rPr>
          <w:rFonts w:ascii="Calibri" w:hAnsi="Calibri"/>
          <w:sz w:val="18"/>
          <w:szCs w:val="18"/>
        </w:rPr>
      </w:pPr>
      <w:r>
        <w:rPr>
          <w:rFonts w:ascii="Calibri" w:hAnsi="Calibri"/>
          <w:b/>
          <w:sz w:val="18"/>
          <w:szCs w:val="18"/>
        </w:rPr>
        <w:t xml:space="preserve">                   </w:t>
      </w:r>
      <w:r>
        <w:rPr>
          <w:rFonts w:ascii="Calibri" w:hAnsi="Calibri"/>
          <w:sz w:val="18"/>
          <w:szCs w:val="18"/>
        </w:rPr>
        <w:t>order, policy or other process or communication from being implemented in Canada</w:t>
      </w:r>
    </w:p>
    <w:p w14:paraId="70F63704" w14:textId="77777777" w:rsidR="00D12329" w:rsidRDefault="00802624" w:rsidP="00802624">
      <w:pPr>
        <w:pStyle w:val="ListParagraph"/>
        <w:numPr>
          <w:ilvl w:val="0"/>
          <w:numId w:val="141"/>
        </w:numPr>
        <w:spacing w:after="0"/>
        <w:ind w:left="717"/>
        <w:rPr>
          <w:rFonts w:ascii="Calibri" w:hAnsi="Calibri"/>
          <w:sz w:val="18"/>
          <w:szCs w:val="18"/>
        </w:rPr>
      </w:pPr>
      <w:r>
        <w:rPr>
          <w:rFonts w:ascii="Calibri" w:hAnsi="Calibri"/>
          <w:b/>
          <w:sz w:val="18"/>
          <w:szCs w:val="18"/>
        </w:rPr>
        <w:t>S. 104</w:t>
      </w:r>
      <w:r w:rsidR="00D12329">
        <w:rPr>
          <w:rFonts w:ascii="Calibri" w:hAnsi="Calibri"/>
          <w:sz w:val="18"/>
          <w:szCs w:val="18"/>
        </w:rPr>
        <w:t xml:space="preserve"> – Once Commissioner has commenced a formal proceeding, she may apply for an order to enjoin parties from completing or </w:t>
      </w:r>
    </w:p>
    <w:p w14:paraId="637F8A27" w14:textId="7337941B" w:rsidR="00802624" w:rsidRDefault="00D12329" w:rsidP="00D12329">
      <w:pPr>
        <w:pStyle w:val="ListParagraph"/>
        <w:spacing w:after="0"/>
        <w:ind w:left="717"/>
        <w:rPr>
          <w:rFonts w:ascii="Calibri" w:hAnsi="Calibri"/>
          <w:sz w:val="18"/>
          <w:szCs w:val="18"/>
        </w:rPr>
      </w:pPr>
      <w:r>
        <w:rPr>
          <w:rFonts w:ascii="Calibri" w:hAnsi="Calibri"/>
          <w:b/>
          <w:sz w:val="18"/>
          <w:szCs w:val="18"/>
        </w:rPr>
        <w:t xml:space="preserve">               </w:t>
      </w:r>
      <w:r>
        <w:rPr>
          <w:rFonts w:ascii="Calibri" w:hAnsi="Calibri"/>
          <w:sz w:val="18"/>
          <w:szCs w:val="18"/>
        </w:rPr>
        <w:t>implementing the merger, based on common law rules governing injunctions</w:t>
      </w:r>
    </w:p>
    <w:p w14:paraId="3639BF4E" w14:textId="2BFCBADD" w:rsidR="00D12329" w:rsidRDefault="00D12329" w:rsidP="00D12329">
      <w:pPr>
        <w:pStyle w:val="ListParagraph"/>
        <w:numPr>
          <w:ilvl w:val="0"/>
          <w:numId w:val="141"/>
        </w:numPr>
        <w:spacing w:after="0"/>
        <w:ind w:left="1437"/>
        <w:rPr>
          <w:rFonts w:ascii="Calibri" w:hAnsi="Calibri"/>
          <w:sz w:val="18"/>
          <w:szCs w:val="18"/>
        </w:rPr>
      </w:pPr>
      <w:r>
        <w:rPr>
          <w:rFonts w:ascii="Calibri" w:hAnsi="Calibri"/>
          <w:sz w:val="18"/>
          <w:szCs w:val="18"/>
        </w:rPr>
        <w:t>Commissioner must prove, that:</w:t>
      </w:r>
    </w:p>
    <w:p w14:paraId="46CFC671" w14:textId="682F7170" w:rsidR="00D12329" w:rsidRDefault="00D12329" w:rsidP="00D12329">
      <w:pPr>
        <w:pStyle w:val="ListParagraph"/>
        <w:numPr>
          <w:ilvl w:val="0"/>
          <w:numId w:val="143"/>
        </w:numPr>
        <w:spacing w:after="0"/>
        <w:rPr>
          <w:rFonts w:ascii="Calibri" w:hAnsi="Calibri"/>
          <w:sz w:val="18"/>
          <w:szCs w:val="18"/>
        </w:rPr>
      </w:pPr>
      <w:r>
        <w:rPr>
          <w:rFonts w:ascii="Calibri" w:hAnsi="Calibri"/>
          <w:sz w:val="18"/>
          <w:szCs w:val="18"/>
        </w:rPr>
        <w:t xml:space="preserve">There is a serious issue as to whether a merger will result in an SLC under s. 92 (Low standard; Claim must not be frivolous) </w:t>
      </w:r>
    </w:p>
    <w:p w14:paraId="5CC4901F" w14:textId="4FF72DCE" w:rsidR="00D12329" w:rsidRDefault="00D12329" w:rsidP="00D12329">
      <w:pPr>
        <w:pStyle w:val="ListParagraph"/>
        <w:numPr>
          <w:ilvl w:val="0"/>
          <w:numId w:val="143"/>
        </w:numPr>
        <w:spacing w:after="0"/>
        <w:rPr>
          <w:rFonts w:ascii="Calibri" w:hAnsi="Calibri"/>
          <w:sz w:val="18"/>
          <w:szCs w:val="18"/>
        </w:rPr>
      </w:pPr>
      <w:r>
        <w:rPr>
          <w:rFonts w:ascii="Calibri" w:hAnsi="Calibri"/>
          <w:sz w:val="18"/>
          <w:szCs w:val="18"/>
        </w:rPr>
        <w:t xml:space="preserve">There will likely be irreparable harm to the public interest if the order is not granted </w:t>
      </w:r>
    </w:p>
    <w:p w14:paraId="58A528FA" w14:textId="3355EAB8" w:rsidR="00D12329" w:rsidRDefault="00D12329" w:rsidP="00D12329">
      <w:pPr>
        <w:pStyle w:val="ListParagraph"/>
        <w:numPr>
          <w:ilvl w:val="0"/>
          <w:numId w:val="141"/>
        </w:numPr>
        <w:spacing w:after="0"/>
        <w:ind w:left="2877"/>
        <w:rPr>
          <w:rFonts w:ascii="Calibri" w:hAnsi="Calibri"/>
          <w:sz w:val="18"/>
          <w:szCs w:val="18"/>
        </w:rPr>
      </w:pPr>
      <w:r>
        <w:rPr>
          <w:rFonts w:ascii="Calibri" w:hAnsi="Calibri"/>
          <w:sz w:val="18"/>
          <w:szCs w:val="18"/>
        </w:rPr>
        <w:t>Harm that either cannot be quantified in monetary terms or which cannot be cured</w:t>
      </w:r>
    </w:p>
    <w:p w14:paraId="1E977450" w14:textId="7FDEB17D" w:rsidR="00D12329" w:rsidRDefault="00D12329" w:rsidP="00D12329">
      <w:pPr>
        <w:pStyle w:val="ListParagraph"/>
        <w:numPr>
          <w:ilvl w:val="0"/>
          <w:numId w:val="141"/>
        </w:numPr>
        <w:spacing w:after="0"/>
        <w:ind w:left="2877"/>
        <w:rPr>
          <w:rFonts w:ascii="Calibri" w:hAnsi="Calibri"/>
          <w:sz w:val="18"/>
          <w:szCs w:val="18"/>
        </w:rPr>
      </w:pPr>
      <w:r>
        <w:rPr>
          <w:rFonts w:ascii="Calibri" w:hAnsi="Calibri"/>
          <w:sz w:val="18"/>
          <w:szCs w:val="18"/>
        </w:rPr>
        <w:t>Ex. Integration of operations of merging parties and disposal of surplus assets (“scrambling the eggs”)</w:t>
      </w:r>
    </w:p>
    <w:p w14:paraId="00A4DE77" w14:textId="0DB654B3" w:rsidR="00D12329" w:rsidRDefault="00D12329" w:rsidP="00D12329">
      <w:pPr>
        <w:pStyle w:val="ListParagraph"/>
        <w:numPr>
          <w:ilvl w:val="0"/>
          <w:numId w:val="143"/>
        </w:numPr>
        <w:spacing w:after="0"/>
        <w:rPr>
          <w:rFonts w:ascii="Calibri" w:hAnsi="Calibri"/>
          <w:sz w:val="18"/>
          <w:szCs w:val="18"/>
        </w:rPr>
      </w:pPr>
      <w:r>
        <w:rPr>
          <w:rFonts w:ascii="Calibri" w:hAnsi="Calibri"/>
          <w:sz w:val="18"/>
          <w:szCs w:val="18"/>
        </w:rPr>
        <w:t xml:space="preserve">The balance of convenience favours the granting of an interim order </w:t>
      </w:r>
    </w:p>
    <w:p w14:paraId="35D64667" w14:textId="4EBF3E5E" w:rsidR="00E34CE2" w:rsidRDefault="00E34CE2" w:rsidP="00DA12F2">
      <w:pPr>
        <w:pStyle w:val="ListParagraph"/>
        <w:numPr>
          <w:ilvl w:val="0"/>
          <w:numId w:val="144"/>
        </w:numPr>
        <w:spacing w:after="0"/>
        <w:ind w:left="2877"/>
        <w:rPr>
          <w:rFonts w:ascii="Calibri" w:hAnsi="Calibri"/>
          <w:sz w:val="18"/>
          <w:szCs w:val="18"/>
        </w:rPr>
      </w:pPr>
      <w:r>
        <w:rPr>
          <w:rFonts w:ascii="Calibri" w:hAnsi="Calibri"/>
          <w:sz w:val="18"/>
          <w:szCs w:val="18"/>
        </w:rPr>
        <w:t xml:space="preserve">Tribunal will weigh harm to the public interest against the relative harm to the merging parties </w:t>
      </w:r>
    </w:p>
    <w:p w14:paraId="54984148" w14:textId="77777777" w:rsidR="004E44A5" w:rsidRDefault="004E44A5" w:rsidP="004E44A5">
      <w:pPr>
        <w:spacing w:after="0"/>
        <w:rPr>
          <w:rFonts w:ascii="Calibri" w:hAnsi="Calibri"/>
          <w:sz w:val="18"/>
          <w:szCs w:val="18"/>
        </w:rPr>
      </w:pPr>
    </w:p>
    <w:p w14:paraId="6A4C4FA2" w14:textId="6EFFA2FB" w:rsidR="004E44A5" w:rsidRPr="001E72A4" w:rsidRDefault="004E44A5" w:rsidP="004E44A5">
      <w:pPr>
        <w:pStyle w:val="Heading3"/>
        <w:tabs>
          <w:tab w:val="left" w:pos="5620"/>
        </w:tabs>
        <w:rPr>
          <w:rFonts w:ascii="BlairMdITC TT-Medium" w:hAnsi="BlairMdITC TT-Medium"/>
          <w:i w:val="0"/>
          <w:sz w:val="20"/>
        </w:rPr>
      </w:pPr>
      <w:r>
        <w:rPr>
          <w:rFonts w:ascii="BlairMdITC TT-Medium" w:hAnsi="BlairMdITC TT-Medium"/>
          <w:i w:val="0"/>
          <w:sz w:val="20"/>
        </w:rPr>
        <w:t>Prohibition Orders</w:t>
      </w:r>
    </w:p>
    <w:p w14:paraId="3A1F67FD" w14:textId="36871393" w:rsidR="00233701" w:rsidRDefault="00233701" w:rsidP="00233701">
      <w:pPr>
        <w:pStyle w:val="ListParagraph"/>
        <w:numPr>
          <w:ilvl w:val="0"/>
          <w:numId w:val="144"/>
        </w:numPr>
        <w:spacing w:after="0"/>
        <w:ind w:left="717"/>
        <w:rPr>
          <w:rFonts w:ascii="Calibri" w:hAnsi="Calibri"/>
          <w:sz w:val="18"/>
          <w:szCs w:val="18"/>
        </w:rPr>
      </w:pPr>
      <w:r w:rsidRPr="00233701">
        <w:rPr>
          <w:rFonts w:ascii="Calibri" w:hAnsi="Calibri"/>
          <w:sz w:val="18"/>
          <w:szCs w:val="18"/>
        </w:rPr>
        <w:t xml:space="preserve">Under </w:t>
      </w:r>
      <w:r w:rsidRPr="00233701">
        <w:rPr>
          <w:rFonts w:ascii="Calibri" w:hAnsi="Calibri"/>
          <w:b/>
          <w:sz w:val="18"/>
          <w:szCs w:val="18"/>
        </w:rPr>
        <w:t>s. 34</w:t>
      </w:r>
      <w:r w:rsidRPr="00233701">
        <w:rPr>
          <w:rFonts w:ascii="Calibri" w:hAnsi="Calibri"/>
          <w:sz w:val="18"/>
          <w:szCs w:val="18"/>
        </w:rPr>
        <w:t xml:space="preserve">, on application by the AG, a court may </w:t>
      </w:r>
      <w:r>
        <w:rPr>
          <w:rFonts w:ascii="Calibri" w:hAnsi="Calibri"/>
          <w:sz w:val="18"/>
          <w:szCs w:val="18"/>
        </w:rPr>
        <w:t>p</w:t>
      </w:r>
      <w:r w:rsidRPr="00233701">
        <w:rPr>
          <w:rFonts w:ascii="Calibri" w:hAnsi="Calibri"/>
          <w:sz w:val="18"/>
          <w:szCs w:val="18"/>
        </w:rPr>
        <w:t>rohibit a</w:t>
      </w:r>
      <w:r>
        <w:rPr>
          <w:rFonts w:ascii="Calibri" w:hAnsi="Calibri"/>
          <w:sz w:val="18"/>
          <w:szCs w:val="18"/>
        </w:rPr>
        <w:t>ny</w:t>
      </w:r>
      <w:r w:rsidRPr="00233701">
        <w:rPr>
          <w:rFonts w:ascii="Calibri" w:hAnsi="Calibri"/>
          <w:sz w:val="18"/>
          <w:szCs w:val="18"/>
        </w:rPr>
        <w:t xml:space="preserve"> person </w:t>
      </w:r>
      <w:r>
        <w:rPr>
          <w:rFonts w:ascii="Calibri" w:hAnsi="Calibri"/>
          <w:sz w:val="18"/>
          <w:szCs w:val="18"/>
        </w:rPr>
        <w:t xml:space="preserve">(need not be the accused) </w:t>
      </w:r>
      <w:r w:rsidRPr="00233701">
        <w:rPr>
          <w:rFonts w:ascii="Calibri" w:hAnsi="Calibri"/>
          <w:sz w:val="18"/>
          <w:szCs w:val="18"/>
        </w:rPr>
        <w:t xml:space="preserve">from doing any act or thing that is directed toward the commission </w:t>
      </w:r>
      <w:r>
        <w:rPr>
          <w:rFonts w:ascii="Calibri" w:hAnsi="Calibri"/>
          <w:sz w:val="18"/>
          <w:szCs w:val="18"/>
        </w:rPr>
        <w:t>of a criminal offence under the Act</w:t>
      </w:r>
    </w:p>
    <w:p w14:paraId="536721C3" w14:textId="7706D128" w:rsidR="00233701" w:rsidRDefault="00233701" w:rsidP="00233701">
      <w:pPr>
        <w:pStyle w:val="ListParagraph"/>
        <w:numPr>
          <w:ilvl w:val="0"/>
          <w:numId w:val="144"/>
        </w:numPr>
        <w:spacing w:after="0"/>
        <w:ind w:left="717"/>
        <w:rPr>
          <w:rFonts w:ascii="Calibri" w:hAnsi="Calibri"/>
          <w:sz w:val="18"/>
          <w:szCs w:val="18"/>
        </w:rPr>
      </w:pPr>
      <w:r>
        <w:rPr>
          <w:rFonts w:ascii="Calibri" w:hAnsi="Calibri"/>
          <w:sz w:val="18"/>
          <w:szCs w:val="18"/>
        </w:rPr>
        <w:t>Contravention of a prohibition order is punishable by a fine in the discretion of the court or by imprisonment for a term not exceeding 5 years</w:t>
      </w:r>
    </w:p>
    <w:p w14:paraId="0CAA488D" w14:textId="3F3D3324" w:rsidR="00540139" w:rsidRPr="00233701" w:rsidRDefault="00540139" w:rsidP="00233701">
      <w:pPr>
        <w:pStyle w:val="ListParagraph"/>
        <w:numPr>
          <w:ilvl w:val="0"/>
          <w:numId w:val="144"/>
        </w:numPr>
        <w:spacing w:after="0"/>
        <w:ind w:left="717"/>
        <w:rPr>
          <w:rFonts w:ascii="Calibri" w:hAnsi="Calibri"/>
          <w:sz w:val="18"/>
          <w:szCs w:val="18"/>
        </w:rPr>
      </w:pPr>
      <w:r>
        <w:rPr>
          <w:rFonts w:ascii="Calibri" w:hAnsi="Calibri"/>
          <w:sz w:val="18"/>
          <w:szCs w:val="18"/>
        </w:rPr>
        <w:t xml:space="preserve">Prohibition orders may contain novel behavioural remedies </w:t>
      </w:r>
      <w:r w:rsidR="00964E9A">
        <w:rPr>
          <w:rFonts w:ascii="Calibri" w:hAnsi="Calibri"/>
          <w:sz w:val="18"/>
          <w:szCs w:val="18"/>
        </w:rPr>
        <w:t>(Ex. Requirement to remove certain personnel from management positions)</w:t>
      </w:r>
    </w:p>
    <w:p w14:paraId="4B3DA06A" w14:textId="378A7F25" w:rsidR="00233701" w:rsidRDefault="00233701" w:rsidP="004578B4">
      <w:pPr>
        <w:spacing w:after="0"/>
        <w:rPr>
          <w:rFonts w:ascii="Calibri" w:hAnsi="Calibri"/>
          <w:sz w:val="18"/>
          <w:szCs w:val="18"/>
        </w:rPr>
      </w:pPr>
    </w:p>
    <w:p w14:paraId="7FCAA455" w14:textId="12696771" w:rsidR="004578B4" w:rsidRDefault="00E17B75" w:rsidP="004578B4">
      <w:pPr>
        <w:spacing w:after="0"/>
        <w:rPr>
          <w:rFonts w:ascii="BlairMdITC TT-Medium" w:hAnsi="BlairMdITC TT-Medium"/>
          <w:b/>
          <w:sz w:val="22"/>
        </w:rPr>
      </w:pPr>
      <w:r>
        <w:rPr>
          <w:rFonts w:ascii="BlairMdITC TT-Medium" w:hAnsi="BlairMdITC TT-Medium"/>
          <w:b/>
          <w:sz w:val="22"/>
        </w:rPr>
        <w:t>X</w:t>
      </w:r>
      <w:r w:rsidR="004578B4">
        <w:rPr>
          <w:rFonts w:ascii="BlairMdITC TT-Medium" w:hAnsi="BlairMdITC TT-Medium"/>
          <w:b/>
          <w:sz w:val="22"/>
        </w:rPr>
        <w:t>V. Misleading Advertising and Marketing Practices</w:t>
      </w:r>
    </w:p>
    <w:p w14:paraId="12E00A2A" w14:textId="77777777" w:rsidR="004578B4" w:rsidRDefault="004578B4" w:rsidP="004578B4">
      <w:pPr>
        <w:spacing w:after="0"/>
        <w:rPr>
          <w:rFonts w:ascii="BlairMdITC TT-Medium" w:hAnsi="BlairMdITC TT-Medium"/>
          <w:sz w:val="22"/>
        </w:rPr>
      </w:pPr>
    </w:p>
    <w:p w14:paraId="094AA7B6" w14:textId="6739E766" w:rsidR="00981E01" w:rsidRPr="001E72A4" w:rsidRDefault="00981E01" w:rsidP="00981E01">
      <w:pPr>
        <w:pStyle w:val="Heading3"/>
        <w:tabs>
          <w:tab w:val="left" w:pos="5620"/>
        </w:tabs>
        <w:rPr>
          <w:rFonts w:ascii="BlairMdITC TT-Medium" w:hAnsi="BlairMdITC TT-Medium"/>
          <w:i w:val="0"/>
          <w:sz w:val="20"/>
        </w:rPr>
      </w:pPr>
      <w:r>
        <w:rPr>
          <w:rFonts w:ascii="BlairMdITC TT-Medium" w:hAnsi="BlairMdITC TT-Medium"/>
          <w:i w:val="0"/>
          <w:sz w:val="20"/>
        </w:rPr>
        <w:t xml:space="preserve">Civil Deceptive Marketing Practices </w:t>
      </w:r>
    </w:p>
    <w:p w14:paraId="436F38B4" w14:textId="77777777" w:rsidR="004F7CFC" w:rsidRDefault="004F7CFC" w:rsidP="004578B4">
      <w:pPr>
        <w:pBdr>
          <w:bottom w:val="single" w:sz="12" w:space="1" w:color="auto"/>
        </w:pBdr>
        <w:spacing w:after="0"/>
        <w:rPr>
          <w:rFonts w:ascii="BlairMdITC TT-Medium" w:hAnsi="BlairMdITC TT-Medium"/>
          <w:b/>
          <w:sz w:val="16"/>
          <w:szCs w:val="16"/>
        </w:rPr>
      </w:pPr>
    </w:p>
    <w:p w14:paraId="757CB664" w14:textId="40576026" w:rsidR="004578B4" w:rsidRPr="008B6C93" w:rsidRDefault="00981E01" w:rsidP="004578B4">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Misrepresentations to the Public </w:t>
      </w:r>
    </w:p>
    <w:p w14:paraId="48439110" w14:textId="77777777" w:rsidR="0098160A" w:rsidRDefault="00F55738" w:rsidP="006862A4">
      <w:pPr>
        <w:pStyle w:val="ListParagraph"/>
        <w:numPr>
          <w:ilvl w:val="0"/>
          <w:numId w:val="145"/>
        </w:numPr>
        <w:spacing w:after="0"/>
        <w:rPr>
          <w:rFonts w:ascii="Calibri" w:hAnsi="Calibri"/>
          <w:sz w:val="18"/>
          <w:szCs w:val="18"/>
        </w:rPr>
      </w:pPr>
      <w:r w:rsidRPr="0098160A">
        <w:rPr>
          <w:rFonts w:ascii="Calibri" w:hAnsi="Calibri"/>
          <w:b/>
          <w:sz w:val="18"/>
          <w:szCs w:val="18"/>
        </w:rPr>
        <w:t>S. 74.01(1)</w:t>
      </w:r>
      <w:r w:rsidR="00C93B6B" w:rsidRPr="0098160A">
        <w:rPr>
          <w:rFonts w:ascii="Calibri" w:hAnsi="Calibri"/>
          <w:b/>
          <w:sz w:val="18"/>
          <w:szCs w:val="18"/>
        </w:rPr>
        <w:t>(a)</w:t>
      </w:r>
      <w:r w:rsidRPr="0098160A">
        <w:rPr>
          <w:rFonts w:ascii="Calibri" w:hAnsi="Calibri"/>
          <w:sz w:val="18"/>
          <w:szCs w:val="18"/>
        </w:rPr>
        <w:t xml:space="preserve"> –</w:t>
      </w:r>
      <w:r w:rsidR="0098160A" w:rsidRPr="0098160A">
        <w:rPr>
          <w:rFonts w:ascii="Calibri" w:hAnsi="Calibri"/>
          <w:sz w:val="18"/>
          <w:szCs w:val="18"/>
        </w:rPr>
        <w:t xml:space="preserve"> A person engages in reviewable conduct who, for the purpose of promoting, directly or indirectly, the supply or use of a </w:t>
      </w:r>
    </w:p>
    <w:p w14:paraId="0CC51531" w14:textId="02572682" w:rsidR="004578B4" w:rsidRPr="0098160A" w:rsidRDefault="0098160A" w:rsidP="0098160A">
      <w:pPr>
        <w:pStyle w:val="ListParagraph"/>
        <w:spacing w:after="0"/>
        <w:rPr>
          <w:rFonts w:ascii="Calibri" w:hAnsi="Calibri"/>
          <w:sz w:val="18"/>
          <w:szCs w:val="18"/>
        </w:rPr>
      </w:pPr>
      <w:r>
        <w:rPr>
          <w:rFonts w:ascii="Calibri" w:hAnsi="Calibri"/>
          <w:b/>
          <w:sz w:val="18"/>
          <w:szCs w:val="18"/>
        </w:rPr>
        <w:t xml:space="preserve">                            </w:t>
      </w:r>
      <w:r w:rsidRPr="0098160A">
        <w:rPr>
          <w:rFonts w:ascii="Calibri" w:hAnsi="Calibri"/>
          <w:sz w:val="18"/>
          <w:szCs w:val="18"/>
        </w:rPr>
        <w:t xml:space="preserve">product, or </w:t>
      </w:r>
      <w:r w:rsidRPr="0098160A">
        <w:rPr>
          <w:rFonts w:ascii="Calibri" w:hAnsi="Calibri"/>
          <w:sz w:val="18"/>
          <w:szCs w:val="18"/>
          <w:u w:val="single"/>
        </w:rPr>
        <w:t>any</w:t>
      </w:r>
      <w:r w:rsidRPr="0098160A">
        <w:rPr>
          <w:rFonts w:ascii="Calibri" w:hAnsi="Calibri"/>
          <w:sz w:val="18"/>
          <w:szCs w:val="18"/>
        </w:rPr>
        <w:t xml:space="preserve"> business interest </w:t>
      </w:r>
      <w:r>
        <w:rPr>
          <w:rFonts w:ascii="Calibri" w:hAnsi="Calibri"/>
          <w:sz w:val="18"/>
          <w:szCs w:val="18"/>
        </w:rPr>
        <w:t>m</w:t>
      </w:r>
      <w:r w:rsidR="00F55738" w:rsidRPr="0098160A">
        <w:rPr>
          <w:rFonts w:ascii="Calibri" w:hAnsi="Calibri"/>
          <w:sz w:val="18"/>
          <w:szCs w:val="18"/>
        </w:rPr>
        <w:t>akes a representation to the public that is false or misleading in a material respect</w:t>
      </w:r>
    </w:p>
    <w:p w14:paraId="554C5B7C" w14:textId="5D4A532B" w:rsidR="00B70891" w:rsidRPr="00B70891" w:rsidRDefault="00B70891" w:rsidP="00B70891">
      <w:pPr>
        <w:pStyle w:val="ListParagraph"/>
        <w:numPr>
          <w:ilvl w:val="0"/>
          <w:numId w:val="145"/>
        </w:numPr>
        <w:spacing w:after="0"/>
        <w:ind w:left="717"/>
        <w:rPr>
          <w:rFonts w:ascii="Calibri" w:hAnsi="Calibri"/>
          <w:sz w:val="18"/>
          <w:szCs w:val="18"/>
        </w:rPr>
      </w:pPr>
      <w:r>
        <w:rPr>
          <w:rFonts w:ascii="Calibri" w:hAnsi="Calibri"/>
          <w:sz w:val="18"/>
          <w:szCs w:val="18"/>
          <w:u w:val="single"/>
        </w:rPr>
        <w:t>Five Elements:</w:t>
      </w:r>
    </w:p>
    <w:p w14:paraId="07657516" w14:textId="70680195" w:rsidR="00B70891" w:rsidRDefault="00B70891" w:rsidP="00B70891">
      <w:pPr>
        <w:pStyle w:val="ListParagraph"/>
        <w:numPr>
          <w:ilvl w:val="0"/>
          <w:numId w:val="154"/>
        </w:numPr>
        <w:spacing w:after="0"/>
        <w:ind w:left="1437"/>
        <w:rPr>
          <w:rFonts w:ascii="Calibri" w:hAnsi="Calibri"/>
          <w:sz w:val="18"/>
          <w:szCs w:val="18"/>
        </w:rPr>
      </w:pPr>
      <w:r>
        <w:rPr>
          <w:rFonts w:ascii="Calibri" w:hAnsi="Calibri"/>
          <w:sz w:val="18"/>
          <w:szCs w:val="18"/>
        </w:rPr>
        <w:t>A representation has been made</w:t>
      </w:r>
    </w:p>
    <w:p w14:paraId="07E52295" w14:textId="612E2661" w:rsidR="00105A0E" w:rsidRDefault="00105A0E" w:rsidP="00105A0E">
      <w:pPr>
        <w:pStyle w:val="ListParagraph"/>
        <w:numPr>
          <w:ilvl w:val="0"/>
          <w:numId w:val="155"/>
        </w:numPr>
        <w:spacing w:after="0"/>
        <w:rPr>
          <w:rFonts w:ascii="Calibri" w:hAnsi="Calibri"/>
          <w:sz w:val="18"/>
          <w:szCs w:val="18"/>
        </w:rPr>
      </w:pPr>
      <w:r>
        <w:rPr>
          <w:rFonts w:ascii="Calibri" w:hAnsi="Calibri"/>
          <w:sz w:val="18"/>
          <w:szCs w:val="18"/>
        </w:rPr>
        <w:t>Interpreted broadly; Includes: Print, oral, broadcast, visual or graphic</w:t>
      </w:r>
    </w:p>
    <w:p w14:paraId="2CE04F57" w14:textId="77777777" w:rsidR="001D321C" w:rsidRPr="00876857" w:rsidRDefault="001D321C" w:rsidP="001D321C">
      <w:pPr>
        <w:pStyle w:val="ListParagraph"/>
        <w:numPr>
          <w:ilvl w:val="0"/>
          <w:numId w:val="155"/>
        </w:numPr>
        <w:spacing w:after="0"/>
        <w:rPr>
          <w:rFonts w:ascii="Calibri" w:hAnsi="Calibri"/>
          <w:sz w:val="18"/>
          <w:szCs w:val="18"/>
        </w:rPr>
      </w:pPr>
      <w:r>
        <w:rPr>
          <w:rFonts w:ascii="Calibri" w:hAnsi="Calibri"/>
          <w:sz w:val="18"/>
          <w:szCs w:val="18"/>
        </w:rPr>
        <w:t xml:space="preserve">Making a representation includes permitting a representation to be made </w:t>
      </w:r>
    </w:p>
    <w:p w14:paraId="434CB27B" w14:textId="7AC20A2E" w:rsidR="00B70891" w:rsidRDefault="00B70891" w:rsidP="00B70891">
      <w:pPr>
        <w:pStyle w:val="ListParagraph"/>
        <w:numPr>
          <w:ilvl w:val="0"/>
          <w:numId w:val="154"/>
        </w:numPr>
        <w:spacing w:after="0"/>
        <w:ind w:left="1437"/>
        <w:rPr>
          <w:rFonts w:ascii="Calibri" w:hAnsi="Calibri"/>
          <w:sz w:val="18"/>
          <w:szCs w:val="18"/>
        </w:rPr>
      </w:pPr>
      <w:r>
        <w:rPr>
          <w:rFonts w:ascii="Calibri" w:hAnsi="Calibri"/>
          <w:sz w:val="18"/>
          <w:szCs w:val="18"/>
        </w:rPr>
        <w:t>To the public</w:t>
      </w:r>
    </w:p>
    <w:p w14:paraId="5AA05C10" w14:textId="65001EC4" w:rsidR="009D605E" w:rsidRDefault="009D605E" w:rsidP="001D321C">
      <w:pPr>
        <w:pStyle w:val="ListParagraph"/>
        <w:numPr>
          <w:ilvl w:val="0"/>
          <w:numId w:val="156"/>
        </w:numPr>
        <w:spacing w:after="0"/>
        <w:rPr>
          <w:rFonts w:ascii="Calibri" w:hAnsi="Calibri"/>
          <w:sz w:val="18"/>
          <w:szCs w:val="18"/>
        </w:rPr>
      </w:pPr>
      <w:r>
        <w:rPr>
          <w:rFonts w:ascii="Calibri" w:hAnsi="Calibri"/>
          <w:sz w:val="18"/>
          <w:szCs w:val="18"/>
        </w:rPr>
        <w:t>Easily satisfied and interpreted broadly; Can include:</w:t>
      </w:r>
    </w:p>
    <w:p w14:paraId="54F8B9E3" w14:textId="066B9464" w:rsidR="009D605E" w:rsidRDefault="009D605E" w:rsidP="009D605E">
      <w:pPr>
        <w:pStyle w:val="ListParagraph"/>
        <w:numPr>
          <w:ilvl w:val="0"/>
          <w:numId w:val="156"/>
        </w:numPr>
        <w:spacing w:after="0"/>
        <w:ind w:left="2877"/>
        <w:rPr>
          <w:rFonts w:ascii="Calibri" w:hAnsi="Calibri"/>
          <w:sz w:val="18"/>
          <w:szCs w:val="18"/>
        </w:rPr>
      </w:pPr>
      <w:r>
        <w:rPr>
          <w:rFonts w:ascii="Calibri" w:hAnsi="Calibri"/>
          <w:sz w:val="18"/>
          <w:szCs w:val="18"/>
        </w:rPr>
        <w:t>Claims made to a single person</w:t>
      </w:r>
    </w:p>
    <w:p w14:paraId="50A93538" w14:textId="292196B4" w:rsidR="009D605E" w:rsidRDefault="009D605E" w:rsidP="009D605E">
      <w:pPr>
        <w:pStyle w:val="ListParagraph"/>
        <w:numPr>
          <w:ilvl w:val="0"/>
          <w:numId w:val="156"/>
        </w:numPr>
        <w:spacing w:after="0"/>
        <w:ind w:left="2877"/>
        <w:rPr>
          <w:rFonts w:ascii="Calibri" w:hAnsi="Calibri"/>
          <w:sz w:val="18"/>
          <w:szCs w:val="18"/>
        </w:rPr>
      </w:pPr>
      <w:r>
        <w:rPr>
          <w:rFonts w:ascii="Calibri" w:hAnsi="Calibri"/>
          <w:sz w:val="18"/>
          <w:szCs w:val="18"/>
        </w:rPr>
        <w:t>Private communications (telemarketing)</w:t>
      </w:r>
    </w:p>
    <w:p w14:paraId="294A7970" w14:textId="089F4924" w:rsidR="009D605E" w:rsidRDefault="009D605E" w:rsidP="009D605E">
      <w:pPr>
        <w:pStyle w:val="ListParagraph"/>
        <w:numPr>
          <w:ilvl w:val="0"/>
          <w:numId w:val="156"/>
        </w:numPr>
        <w:spacing w:after="0"/>
        <w:ind w:left="2877"/>
        <w:rPr>
          <w:rFonts w:ascii="Calibri" w:hAnsi="Calibri"/>
          <w:sz w:val="18"/>
          <w:szCs w:val="18"/>
        </w:rPr>
      </w:pPr>
      <w:r>
        <w:rPr>
          <w:rFonts w:ascii="Calibri" w:hAnsi="Calibri"/>
          <w:sz w:val="18"/>
          <w:szCs w:val="18"/>
        </w:rPr>
        <w:t>Claims originating in Canada which are aimed at non-Canadians (cross-border marketing)</w:t>
      </w:r>
    </w:p>
    <w:p w14:paraId="11FCFF82" w14:textId="2A480DE9" w:rsidR="001D321C" w:rsidRDefault="001D321C" w:rsidP="009D605E">
      <w:pPr>
        <w:pStyle w:val="ListParagraph"/>
        <w:numPr>
          <w:ilvl w:val="0"/>
          <w:numId w:val="156"/>
        </w:numPr>
        <w:spacing w:after="0"/>
        <w:rPr>
          <w:rFonts w:ascii="Calibri" w:hAnsi="Calibri"/>
          <w:sz w:val="18"/>
          <w:szCs w:val="18"/>
        </w:rPr>
      </w:pPr>
      <w:r>
        <w:rPr>
          <w:rFonts w:ascii="Calibri" w:hAnsi="Calibri"/>
          <w:b/>
          <w:sz w:val="18"/>
          <w:szCs w:val="18"/>
        </w:rPr>
        <w:t>S. 74.03(1)</w:t>
      </w:r>
      <w:r>
        <w:rPr>
          <w:rFonts w:ascii="Calibri" w:hAnsi="Calibri"/>
          <w:sz w:val="18"/>
          <w:szCs w:val="18"/>
        </w:rPr>
        <w:t xml:space="preserve"> – “To the public” includes a representation that is</w:t>
      </w:r>
    </w:p>
    <w:p w14:paraId="31E2E7F5" w14:textId="77777777" w:rsidR="001D321C" w:rsidRDefault="001D321C" w:rsidP="009D605E">
      <w:pPr>
        <w:pStyle w:val="ListParagraph"/>
        <w:numPr>
          <w:ilvl w:val="0"/>
          <w:numId w:val="156"/>
        </w:numPr>
        <w:spacing w:after="0"/>
        <w:ind w:left="2877"/>
        <w:rPr>
          <w:rFonts w:ascii="Calibri" w:hAnsi="Calibri"/>
          <w:sz w:val="18"/>
          <w:szCs w:val="18"/>
        </w:rPr>
      </w:pPr>
      <w:r>
        <w:rPr>
          <w:rFonts w:ascii="Calibri" w:hAnsi="Calibri"/>
          <w:sz w:val="18"/>
          <w:szCs w:val="18"/>
        </w:rPr>
        <w:lastRenderedPageBreak/>
        <w:t>Expressed on an article offered for sale, or an anything accompanying an article offered for sale</w:t>
      </w:r>
    </w:p>
    <w:p w14:paraId="68E971A7" w14:textId="77777777" w:rsidR="001D321C" w:rsidRDefault="001D321C" w:rsidP="009D605E">
      <w:pPr>
        <w:pStyle w:val="ListParagraph"/>
        <w:numPr>
          <w:ilvl w:val="0"/>
          <w:numId w:val="156"/>
        </w:numPr>
        <w:spacing w:after="0"/>
        <w:ind w:left="2877"/>
        <w:rPr>
          <w:rFonts w:ascii="Calibri" w:hAnsi="Calibri"/>
          <w:sz w:val="18"/>
          <w:szCs w:val="18"/>
        </w:rPr>
      </w:pPr>
      <w:r>
        <w:rPr>
          <w:rFonts w:ascii="Calibri" w:hAnsi="Calibri"/>
          <w:sz w:val="18"/>
          <w:szCs w:val="18"/>
        </w:rPr>
        <w:t>Made in the course of in-store, door-to-door or telephone selling (Ex. Btw salesperson &amp; consumer)</w:t>
      </w:r>
    </w:p>
    <w:p w14:paraId="5EB9F0BA" w14:textId="77777777" w:rsidR="001D321C" w:rsidRDefault="001D321C" w:rsidP="009D605E">
      <w:pPr>
        <w:pStyle w:val="ListParagraph"/>
        <w:numPr>
          <w:ilvl w:val="0"/>
          <w:numId w:val="156"/>
        </w:numPr>
        <w:spacing w:after="0"/>
        <w:ind w:left="2877"/>
        <w:rPr>
          <w:rFonts w:ascii="Calibri" w:hAnsi="Calibri"/>
          <w:sz w:val="18"/>
          <w:szCs w:val="18"/>
        </w:rPr>
      </w:pPr>
      <w:r>
        <w:rPr>
          <w:rFonts w:ascii="Calibri" w:hAnsi="Calibri"/>
          <w:sz w:val="18"/>
          <w:szCs w:val="18"/>
        </w:rPr>
        <w:t>Expressed on an in-store or other point-of-purchase display</w:t>
      </w:r>
    </w:p>
    <w:p w14:paraId="1E550057" w14:textId="77777777" w:rsidR="001D321C" w:rsidRDefault="001D321C" w:rsidP="009D605E">
      <w:pPr>
        <w:pStyle w:val="ListParagraph"/>
        <w:numPr>
          <w:ilvl w:val="0"/>
          <w:numId w:val="156"/>
        </w:numPr>
        <w:spacing w:after="0"/>
        <w:rPr>
          <w:rFonts w:ascii="Calibri" w:hAnsi="Calibri"/>
          <w:sz w:val="18"/>
          <w:szCs w:val="18"/>
        </w:rPr>
      </w:pPr>
      <w:r>
        <w:rPr>
          <w:rFonts w:ascii="Calibri" w:hAnsi="Calibri"/>
          <w:sz w:val="18"/>
          <w:szCs w:val="18"/>
        </w:rPr>
        <w:t xml:space="preserve">It is </w:t>
      </w:r>
      <w:r>
        <w:rPr>
          <w:rFonts w:ascii="Calibri" w:hAnsi="Calibri"/>
          <w:sz w:val="18"/>
          <w:szCs w:val="18"/>
          <w:u w:val="single"/>
        </w:rPr>
        <w:t>not</w:t>
      </w:r>
      <w:r>
        <w:rPr>
          <w:rFonts w:ascii="Calibri" w:hAnsi="Calibri"/>
          <w:sz w:val="18"/>
          <w:szCs w:val="18"/>
        </w:rPr>
        <w:t xml:space="preserve"> necessary that the representation be made in a place to which the public had access</w:t>
      </w:r>
    </w:p>
    <w:p w14:paraId="3DFACB3E" w14:textId="77777777" w:rsidR="001D321C" w:rsidRDefault="001D321C" w:rsidP="009D605E">
      <w:pPr>
        <w:pStyle w:val="ListParagraph"/>
        <w:numPr>
          <w:ilvl w:val="0"/>
          <w:numId w:val="156"/>
        </w:numPr>
        <w:spacing w:after="0"/>
        <w:rPr>
          <w:rFonts w:ascii="Calibri" w:hAnsi="Calibri"/>
          <w:sz w:val="18"/>
          <w:szCs w:val="18"/>
        </w:rPr>
      </w:pPr>
      <w:r>
        <w:rPr>
          <w:rFonts w:ascii="Calibri" w:hAnsi="Calibri"/>
          <w:sz w:val="18"/>
          <w:szCs w:val="18"/>
        </w:rPr>
        <w:t xml:space="preserve">It is </w:t>
      </w:r>
      <w:r>
        <w:rPr>
          <w:rFonts w:ascii="Calibri" w:hAnsi="Calibri"/>
          <w:sz w:val="18"/>
          <w:szCs w:val="18"/>
          <w:u w:val="single"/>
        </w:rPr>
        <w:t>not</w:t>
      </w:r>
      <w:r>
        <w:rPr>
          <w:rFonts w:ascii="Calibri" w:hAnsi="Calibri"/>
          <w:sz w:val="18"/>
          <w:szCs w:val="18"/>
        </w:rPr>
        <w:t xml:space="preserve"> necessary to establish that the representation was made to a member of the public </w:t>
      </w:r>
      <w:r>
        <w:rPr>
          <w:rFonts w:ascii="Calibri" w:hAnsi="Calibri"/>
          <w:sz w:val="18"/>
          <w:szCs w:val="18"/>
          <w:u w:val="single"/>
        </w:rPr>
        <w:t>in Canada</w:t>
      </w:r>
    </w:p>
    <w:p w14:paraId="6111965B" w14:textId="5E46C9FC" w:rsidR="00B70891" w:rsidRDefault="00B70891" w:rsidP="00B70891">
      <w:pPr>
        <w:pStyle w:val="ListParagraph"/>
        <w:numPr>
          <w:ilvl w:val="0"/>
          <w:numId w:val="154"/>
        </w:numPr>
        <w:spacing w:after="0"/>
        <w:ind w:left="1437"/>
        <w:rPr>
          <w:rFonts w:ascii="Calibri" w:hAnsi="Calibri"/>
          <w:sz w:val="18"/>
          <w:szCs w:val="18"/>
        </w:rPr>
      </w:pPr>
      <w:r>
        <w:rPr>
          <w:rFonts w:ascii="Calibri" w:hAnsi="Calibri"/>
          <w:sz w:val="18"/>
          <w:szCs w:val="18"/>
        </w:rPr>
        <w:t>To promote a product (including services) or any business interest</w:t>
      </w:r>
    </w:p>
    <w:p w14:paraId="7E7742BA" w14:textId="55D4DBB1" w:rsidR="002E4518" w:rsidRDefault="002E4518" w:rsidP="002E4518">
      <w:pPr>
        <w:pStyle w:val="ListParagraph"/>
        <w:numPr>
          <w:ilvl w:val="0"/>
          <w:numId w:val="157"/>
        </w:numPr>
        <w:spacing w:after="0"/>
        <w:rPr>
          <w:rFonts w:ascii="Calibri" w:hAnsi="Calibri"/>
          <w:sz w:val="18"/>
          <w:szCs w:val="18"/>
        </w:rPr>
      </w:pPr>
      <w:r>
        <w:rPr>
          <w:rFonts w:ascii="Calibri" w:hAnsi="Calibri"/>
          <w:sz w:val="18"/>
          <w:szCs w:val="18"/>
        </w:rPr>
        <w:t xml:space="preserve">The “business interest” must be that of the person making the claim </w:t>
      </w:r>
    </w:p>
    <w:p w14:paraId="1DE1B665" w14:textId="23FABA9F" w:rsidR="00CC6B9D" w:rsidRDefault="00CC6B9D" w:rsidP="002E4518">
      <w:pPr>
        <w:pStyle w:val="ListParagraph"/>
        <w:numPr>
          <w:ilvl w:val="0"/>
          <w:numId w:val="157"/>
        </w:numPr>
        <w:spacing w:after="0"/>
        <w:rPr>
          <w:rFonts w:ascii="Calibri" w:hAnsi="Calibri"/>
          <w:sz w:val="18"/>
          <w:szCs w:val="18"/>
        </w:rPr>
      </w:pPr>
      <w:r>
        <w:rPr>
          <w:rFonts w:ascii="Calibri" w:hAnsi="Calibri"/>
          <w:sz w:val="18"/>
          <w:szCs w:val="18"/>
        </w:rPr>
        <w:t xml:space="preserve">Can include </w:t>
      </w:r>
      <w:r>
        <w:rPr>
          <w:rFonts w:ascii="Calibri" w:hAnsi="Calibri"/>
          <w:sz w:val="18"/>
          <w:szCs w:val="18"/>
          <w:u w:val="single"/>
        </w:rPr>
        <w:t>any</w:t>
      </w:r>
      <w:r>
        <w:rPr>
          <w:rFonts w:ascii="Calibri" w:hAnsi="Calibri"/>
          <w:sz w:val="18"/>
          <w:szCs w:val="18"/>
        </w:rPr>
        <w:t xml:space="preserve"> business interests (Ex. Could be some secondary business interests)</w:t>
      </w:r>
    </w:p>
    <w:p w14:paraId="1F56C16A" w14:textId="636459D7" w:rsidR="00B70891" w:rsidRDefault="00B70891" w:rsidP="00B70891">
      <w:pPr>
        <w:pStyle w:val="ListParagraph"/>
        <w:numPr>
          <w:ilvl w:val="0"/>
          <w:numId w:val="154"/>
        </w:numPr>
        <w:spacing w:after="0"/>
        <w:ind w:left="1437"/>
        <w:rPr>
          <w:rFonts w:ascii="Calibri" w:hAnsi="Calibri"/>
          <w:sz w:val="18"/>
          <w:szCs w:val="18"/>
        </w:rPr>
      </w:pPr>
      <w:r>
        <w:rPr>
          <w:rFonts w:ascii="Calibri" w:hAnsi="Calibri"/>
          <w:sz w:val="18"/>
          <w:szCs w:val="18"/>
        </w:rPr>
        <w:t>The representation is false or misleading</w:t>
      </w:r>
      <w:r w:rsidR="007B7BE4">
        <w:rPr>
          <w:rFonts w:ascii="Calibri" w:hAnsi="Calibri"/>
          <w:sz w:val="18"/>
          <w:szCs w:val="18"/>
        </w:rPr>
        <w:t xml:space="preserve"> (to the average consumer)</w:t>
      </w:r>
      <w:r>
        <w:rPr>
          <w:rFonts w:ascii="Calibri" w:hAnsi="Calibri"/>
          <w:sz w:val="18"/>
          <w:szCs w:val="18"/>
        </w:rPr>
        <w:t xml:space="preserve">, and </w:t>
      </w:r>
    </w:p>
    <w:p w14:paraId="143D5149" w14:textId="77777777" w:rsidR="002E4518" w:rsidRDefault="002E4518" w:rsidP="002E4518">
      <w:pPr>
        <w:pStyle w:val="ListParagraph"/>
        <w:numPr>
          <w:ilvl w:val="0"/>
          <w:numId w:val="157"/>
        </w:numPr>
        <w:spacing w:after="0"/>
        <w:rPr>
          <w:rFonts w:ascii="Calibri" w:hAnsi="Calibri"/>
          <w:sz w:val="18"/>
          <w:szCs w:val="18"/>
        </w:rPr>
      </w:pPr>
      <w:r>
        <w:rPr>
          <w:rFonts w:ascii="Calibri" w:hAnsi="Calibri"/>
          <w:sz w:val="18"/>
          <w:szCs w:val="18"/>
        </w:rPr>
        <w:t xml:space="preserve">It is </w:t>
      </w:r>
      <w:r>
        <w:rPr>
          <w:rFonts w:ascii="Calibri" w:hAnsi="Calibri"/>
          <w:sz w:val="18"/>
          <w:szCs w:val="18"/>
          <w:u w:val="single"/>
        </w:rPr>
        <w:t>not</w:t>
      </w:r>
      <w:r>
        <w:rPr>
          <w:rFonts w:ascii="Calibri" w:hAnsi="Calibri"/>
          <w:sz w:val="18"/>
          <w:szCs w:val="18"/>
        </w:rPr>
        <w:t xml:space="preserve"> necessary for any one to actually have been deceived or misled for a representation to be false or misleading</w:t>
      </w:r>
    </w:p>
    <w:p w14:paraId="0F642754" w14:textId="77777777" w:rsidR="002E4518" w:rsidRDefault="002E4518" w:rsidP="002E4518">
      <w:pPr>
        <w:pStyle w:val="ListParagraph"/>
        <w:numPr>
          <w:ilvl w:val="0"/>
          <w:numId w:val="157"/>
        </w:numPr>
        <w:spacing w:after="0"/>
        <w:rPr>
          <w:rFonts w:ascii="Calibri" w:hAnsi="Calibri"/>
          <w:sz w:val="18"/>
          <w:szCs w:val="18"/>
        </w:rPr>
      </w:pPr>
      <w:r>
        <w:rPr>
          <w:rFonts w:ascii="Calibri" w:hAnsi="Calibri"/>
          <w:b/>
          <w:sz w:val="18"/>
          <w:szCs w:val="18"/>
        </w:rPr>
        <w:t>S. 74.03(5)</w:t>
      </w:r>
      <w:r>
        <w:rPr>
          <w:rFonts w:ascii="Calibri" w:hAnsi="Calibri"/>
          <w:sz w:val="18"/>
          <w:szCs w:val="18"/>
        </w:rPr>
        <w:t xml:space="preserve"> – </w:t>
      </w:r>
      <w:r w:rsidRPr="003C7F2C">
        <w:rPr>
          <w:rFonts w:ascii="Calibri" w:hAnsi="Calibri"/>
          <w:sz w:val="18"/>
          <w:szCs w:val="18"/>
          <w:u w:val="single"/>
        </w:rPr>
        <w:t>Both</w:t>
      </w:r>
      <w:r>
        <w:rPr>
          <w:rFonts w:ascii="Calibri" w:hAnsi="Calibri"/>
          <w:sz w:val="18"/>
          <w:szCs w:val="18"/>
        </w:rPr>
        <w:t xml:space="preserve"> the literal meaning and the general impression conveyed by an advertisement must be considered in </w:t>
      </w:r>
    </w:p>
    <w:p w14:paraId="104571C6" w14:textId="6A5D6DC0" w:rsidR="002E4518" w:rsidRPr="002E4518" w:rsidRDefault="002E4518" w:rsidP="002E4518">
      <w:pPr>
        <w:pStyle w:val="ListParagraph"/>
        <w:spacing w:after="0"/>
        <w:ind w:left="2157"/>
        <w:rPr>
          <w:rFonts w:ascii="Calibri" w:hAnsi="Calibri"/>
          <w:sz w:val="18"/>
          <w:szCs w:val="18"/>
        </w:rPr>
      </w:pPr>
      <w:r>
        <w:rPr>
          <w:rFonts w:ascii="Calibri" w:hAnsi="Calibri"/>
          <w:sz w:val="18"/>
          <w:szCs w:val="18"/>
        </w:rPr>
        <w:t xml:space="preserve">                       </w:t>
      </w:r>
      <w:r w:rsidRPr="002E4518">
        <w:rPr>
          <w:rFonts w:ascii="Calibri" w:hAnsi="Calibri"/>
          <w:sz w:val="18"/>
          <w:szCs w:val="18"/>
        </w:rPr>
        <w:t>determining whether it is materially false or misleading</w:t>
      </w:r>
    </w:p>
    <w:p w14:paraId="1D484D6C" w14:textId="1170740A" w:rsidR="002E4518" w:rsidRDefault="002E4518" w:rsidP="002E4518">
      <w:pPr>
        <w:pStyle w:val="ListParagraph"/>
        <w:numPr>
          <w:ilvl w:val="0"/>
          <w:numId w:val="157"/>
        </w:numPr>
        <w:spacing w:after="0"/>
        <w:rPr>
          <w:rFonts w:ascii="Calibri" w:hAnsi="Calibri"/>
          <w:sz w:val="18"/>
          <w:szCs w:val="18"/>
        </w:rPr>
      </w:pPr>
      <w:r>
        <w:rPr>
          <w:rFonts w:ascii="Calibri" w:hAnsi="Calibri"/>
          <w:sz w:val="18"/>
          <w:szCs w:val="18"/>
        </w:rPr>
        <w:t>General impression can be important where a representation is:</w:t>
      </w:r>
    </w:p>
    <w:p w14:paraId="79CEE692" w14:textId="63915DAB" w:rsidR="002E4518" w:rsidRDefault="002E4518" w:rsidP="002E4518">
      <w:pPr>
        <w:pStyle w:val="ListParagraph"/>
        <w:numPr>
          <w:ilvl w:val="0"/>
          <w:numId w:val="157"/>
        </w:numPr>
        <w:spacing w:after="0"/>
        <w:ind w:left="2877"/>
        <w:rPr>
          <w:rFonts w:ascii="Calibri" w:hAnsi="Calibri"/>
          <w:sz w:val="18"/>
          <w:szCs w:val="18"/>
        </w:rPr>
      </w:pPr>
      <w:r>
        <w:rPr>
          <w:rFonts w:ascii="Calibri" w:hAnsi="Calibri"/>
          <w:sz w:val="18"/>
          <w:szCs w:val="18"/>
        </w:rPr>
        <w:t>Partly true and partly false (Ex. One aspect is party true (i.e. Written) and another is false (i.e. Visual)</w:t>
      </w:r>
    </w:p>
    <w:p w14:paraId="222066FF" w14:textId="7B213C06" w:rsidR="002E4518" w:rsidRDefault="002E4518" w:rsidP="002E4518">
      <w:pPr>
        <w:pStyle w:val="ListParagraph"/>
        <w:numPr>
          <w:ilvl w:val="0"/>
          <w:numId w:val="157"/>
        </w:numPr>
        <w:spacing w:after="0"/>
        <w:ind w:left="2877"/>
        <w:rPr>
          <w:rFonts w:ascii="Calibri" w:hAnsi="Calibri"/>
          <w:sz w:val="18"/>
          <w:szCs w:val="18"/>
        </w:rPr>
      </w:pPr>
      <w:r>
        <w:rPr>
          <w:rFonts w:ascii="Calibri" w:hAnsi="Calibri"/>
          <w:sz w:val="18"/>
          <w:szCs w:val="18"/>
        </w:rPr>
        <w:t>Literally true but created a false impression (</w:t>
      </w:r>
      <w:r>
        <w:rPr>
          <w:rFonts w:ascii="Calibri" w:hAnsi="Calibri"/>
          <w:b/>
          <w:i/>
          <w:sz w:val="18"/>
          <w:szCs w:val="18"/>
        </w:rPr>
        <w:t>Maritime Travel</w:t>
      </w:r>
      <w:r>
        <w:rPr>
          <w:rFonts w:ascii="Calibri" w:hAnsi="Calibri"/>
          <w:sz w:val="18"/>
          <w:szCs w:val="18"/>
        </w:rPr>
        <w:t>), or failed to disclose certain essential information</w:t>
      </w:r>
    </w:p>
    <w:p w14:paraId="5CBFB784" w14:textId="7DDA3AA4" w:rsidR="00B70891" w:rsidRDefault="00B70891" w:rsidP="00B70891">
      <w:pPr>
        <w:pStyle w:val="ListParagraph"/>
        <w:numPr>
          <w:ilvl w:val="0"/>
          <w:numId w:val="154"/>
        </w:numPr>
        <w:spacing w:after="0"/>
        <w:ind w:left="1437"/>
        <w:rPr>
          <w:rFonts w:ascii="Calibri" w:hAnsi="Calibri"/>
          <w:sz w:val="18"/>
          <w:szCs w:val="18"/>
        </w:rPr>
      </w:pPr>
      <w:r>
        <w:rPr>
          <w:rFonts w:ascii="Calibri" w:hAnsi="Calibri"/>
          <w:sz w:val="18"/>
          <w:szCs w:val="18"/>
        </w:rPr>
        <w:t>The representation is false or misleading in a “material” respect</w:t>
      </w:r>
      <w:r w:rsidR="00936E14">
        <w:rPr>
          <w:rFonts w:ascii="Calibri" w:hAnsi="Calibri"/>
          <w:sz w:val="18"/>
          <w:szCs w:val="18"/>
        </w:rPr>
        <w:t xml:space="preserve"> – No single test; Monetary amount is irrelevant</w:t>
      </w:r>
    </w:p>
    <w:p w14:paraId="668A31CE" w14:textId="6A5E188A" w:rsidR="00C93F37" w:rsidRDefault="00C93F37" w:rsidP="00C93F37">
      <w:pPr>
        <w:pStyle w:val="ListParagraph"/>
        <w:numPr>
          <w:ilvl w:val="0"/>
          <w:numId w:val="161"/>
        </w:numPr>
        <w:spacing w:after="0"/>
        <w:rPr>
          <w:rFonts w:ascii="Calibri" w:hAnsi="Calibri"/>
          <w:sz w:val="18"/>
          <w:szCs w:val="18"/>
        </w:rPr>
      </w:pPr>
      <w:r>
        <w:rPr>
          <w:rFonts w:ascii="Calibri" w:hAnsi="Calibri"/>
          <w:sz w:val="18"/>
          <w:szCs w:val="18"/>
          <w:u w:val="single"/>
        </w:rPr>
        <w:t>Guideline</w:t>
      </w:r>
      <w:r>
        <w:rPr>
          <w:rFonts w:ascii="Calibri" w:hAnsi="Calibri"/>
          <w:sz w:val="18"/>
          <w:szCs w:val="18"/>
        </w:rPr>
        <w:t>: Did the purchaser change his/her course of conduct based on the advertisement?</w:t>
      </w:r>
    </w:p>
    <w:p w14:paraId="0C72081F" w14:textId="23B519BF" w:rsidR="002C4822" w:rsidRDefault="002C4822" w:rsidP="00C93F37">
      <w:pPr>
        <w:pStyle w:val="ListParagraph"/>
        <w:numPr>
          <w:ilvl w:val="0"/>
          <w:numId w:val="161"/>
        </w:numPr>
        <w:spacing w:after="0"/>
        <w:rPr>
          <w:rFonts w:ascii="Calibri" w:hAnsi="Calibri"/>
          <w:sz w:val="18"/>
          <w:szCs w:val="18"/>
        </w:rPr>
      </w:pPr>
      <w:r>
        <w:rPr>
          <w:rFonts w:ascii="Calibri" w:hAnsi="Calibri"/>
          <w:sz w:val="18"/>
          <w:szCs w:val="18"/>
          <w:u w:val="single"/>
        </w:rPr>
        <w:t>Price claims</w:t>
      </w:r>
      <w:r w:rsidR="00AF0BA5">
        <w:rPr>
          <w:rFonts w:ascii="Calibri" w:hAnsi="Calibri"/>
          <w:sz w:val="18"/>
          <w:szCs w:val="18"/>
        </w:rPr>
        <w:t xml:space="preserve"> are almost always material; Even omissions can be material </w:t>
      </w:r>
    </w:p>
    <w:p w14:paraId="1F7D37D4" w14:textId="1DDFB7F5" w:rsidR="00617E11" w:rsidRDefault="00617E11" w:rsidP="00936E14">
      <w:pPr>
        <w:pStyle w:val="ListParagraph"/>
        <w:numPr>
          <w:ilvl w:val="0"/>
          <w:numId w:val="146"/>
        </w:numPr>
        <w:spacing w:after="0"/>
        <w:ind w:left="717"/>
        <w:rPr>
          <w:rFonts w:ascii="Calibri" w:hAnsi="Calibri"/>
          <w:sz w:val="18"/>
          <w:szCs w:val="18"/>
        </w:rPr>
      </w:pPr>
      <w:r>
        <w:rPr>
          <w:rFonts w:ascii="Calibri" w:hAnsi="Calibri"/>
          <w:sz w:val="18"/>
          <w:szCs w:val="18"/>
        </w:rPr>
        <w:t xml:space="preserve">Representations are only prohibited to the extent that the false or misleading element causes </w:t>
      </w:r>
      <w:r>
        <w:rPr>
          <w:rFonts w:ascii="Calibri" w:hAnsi="Calibri"/>
          <w:sz w:val="18"/>
          <w:szCs w:val="18"/>
          <w:u w:val="single"/>
        </w:rPr>
        <w:t>or</w:t>
      </w:r>
      <w:r>
        <w:rPr>
          <w:rFonts w:ascii="Calibri" w:hAnsi="Calibri"/>
          <w:sz w:val="18"/>
          <w:szCs w:val="18"/>
        </w:rPr>
        <w:t xml:space="preserve"> is capable of causing the consumer to act based on that representation – Objective test</w:t>
      </w:r>
    </w:p>
    <w:p w14:paraId="208EB5C3" w14:textId="4ED55ACC" w:rsidR="00617E11" w:rsidRDefault="00617E11" w:rsidP="00936E14">
      <w:pPr>
        <w:pStyle w:val="ListParagraph"/>
        <w:numPr>
          <w:ilvl w:val="0"/>
          <w:numId w:val="146"/>
        </w:numPr>
        <w:spacing w:after="0"/>
        <w:ind w:left="1437"/>
        <w:rPr>
          <w:rFonts w:ascii="Calibri" w:hAnsi="Calibri"/>
          <w:sz w:val="18"/>
          <w:szCs w:val="18"/>
        </w:rPr>
      </w:pPr>
      <w:r>
        <w:rPr>
          <w:rFonts w:ascii="Calibri" w:hAnsi="Calibri"/>
          <w:sz w:val="18"/>
          <w:szCs w:val="18"/>
          <w:u w:val="single"/>
        </w:rPr>
        <w:t>Ask:</w:t>
      </w:r>
      <w:r>
        <w:rPr>
          <w:rFonts w:ascii="Calibri" w:hAnsi="Calibri"/>
          <w:sz w:val="18"/>
          <w:szCs w:val="18"/>
        </w:rPr>
        <w:t xml:space="preserve"> Is the “average purchaser” </w:t>
      </w:r>
      <w:r>
        <w:rPr>
          <w:rFonts w:ascii="Calibri" w:hAnsi="Calibri"/>
          <w:sz w:val="18"/>
          <w:szCs w:val="18"/>
          <w:u w:val="single"/>
        </w:rPr>
        <w:t>likely</w:t>
      </w:r>
      <w:r>
        <w:rPr>
          <w:rFonts w:ascii="Calibri" w:hAnsi="Calibri"/>
          <w:sz w:val="18"/>
          <w:szCs w:val="18"/>
        </w:rPr>
        <w:t xml:space="preserve"> to be misled, regardless of whether any consumers actually </w:t>
      </w:r>
      <w:r>
        <w:rPr>
          <w:rFonts w:ascii="Calibri" w:hAnsi="Calibri"/>
          <w:sz w:val="18"/>
          <w:szCs w:val="18"/>
          <w:u w:val="single"/>
        </w:rPr>
        <w:t>were</w:t>
      </w:r>
      <w:r>
        <w:rPr>
          <w:rFonts w:ascii="Calibri" w:hAnsi="Calibri"/>
          <w:sz w:val="18"/>
          <w:szCs w:val="18"/>
        </w:rPr>
        <w:t xml:space="preserve"> misled?</w:t>
      </w:r>
    </w:p>
    <w:p w14:paraId="72F5A312" w14:textId="77777777" w:rsidR="00580BAF" w:rsidRDefault="00580BAF" w:rsidP="00580BAF">
      <w:pPr>
        <w:pStyle w:val="ListParagraph"/>
        <w:spacing w:after="0"/>
        <w:ind w:left="2877"/>
        <w:rPr>
          <w:rFonts w:ascii="Calibri" w:hAnsi="Calibri"/>
          <w:sz w:val="18"/>
          <w:szCs w:val="18"/>
        </w:rPr>
      </w:pPr>
    </w:p>
    <w:p w14:paraId="7D0B1CEF" w14:textId="37E8C654" w:rsidR="008A31D6" w:rsidRPr="00C93F37" w:rsidRDefault="00D5316A" w:rsidP="008A31D6">
      <w:pPr>
        <w:pBdr>
          <w:bottom w:val="single" w:sz="12" w:space="1" w:color="auto"/>
        </w:pBdr>
        <w:spacing w:after="0"/>
        <w:rPr>
          <w:rFonts w:ascii="BlairMdITC TT-Medium" w:hAnsi="BlairMdITC TT-Medium"/>
          <w:b/>
          <w:sz w:val="16"/>
          <w:szCs w:val="16"/>
          <w:u w:val="single"/>
        </w:rPr>
      </w:pPr>
      <w:r>
        <w:rPr>
          <w:rFonts w:ascii="BlairMdITC TT-Medium" w:hAnsi="BlairMdITC TT-Medium"/>
          <w:b/>
          <w:sz w:val="16"/>
          <w:szCs w:val="16"/>
        </w:rPr>
        <w:t>Performance Claims</w:t>
      </w:r>
    </w:p>
    <w:p w14:paraId="468A5402" w14:textId="77777777" w:rsidR="0098160A" w:rsidRDefault="00C93B6B" w:rsidP="006862A4">
      <w:pPr>
        <w:pStyle w:val="ListParagraph"/>
        <w:numPr>
          <w:ilvl w:val="0"/>
          <w:numId w:val="147"/>
        </w:numPr>
        <w:spacing w:after="0"/>
        <w:rPr>
          <w:rFonts w:ascii="Calibri" w:hAnsi="Calibri"/>
          <w:sz w:val="18"/>
          <w:szCs w:val="18"/>
        </w:rPr>
      </w:pPr>
      <w:r>
        <w:rPr>
          <w:rFonts w:ascii="Calibri" w:hAnsi="Calibri"/>
          <w:b/>
          <w:sz w:val="18"/>
          <w:szCs w:val="18"/>
        </w:rPr>
        <w:t>S. 74(1)(b)</w:t>
      </w:r>
      <w:r>
        <w:rPr>
          <w:rFonts w:ascii="Calibri" w:hAnsi="Calibri"/>
          <w:sz w:val="18"/>
          <w:szCs w:val="18"/>
        </w:rPr>
        <w:t xml:space="preserve"> –</w:t>
      </w:r>
      <w:r w:rsidR="0098160A">
        <w:rPr>
          <w:rFonts w:ascii="Calibri" w:hAnsi="Calibri"/>
          <w:sz w:val="18"/>
          <w:szCs w:val="18"/>
        </w:rPr>
        <w:t xml:space="preserve"> Prohibits representations to the public about the “performance, efficacy or length of life of a product that is not based on an </w:t>
      </w:r>
    </w:p>
    <w:p w14:paraId="646CE94B" w14:textId="1083B5FB" w:rsidR="0098160A" w:rsidRDefault="0098160A" w:rsidP="0098160A">
      <w:pPr>
        <w:pStyle w:val="ListParagraph"/>
        <w:spacing w:after="0"/>
        <w:rPr>
          <w:rFonts w:ascii="Calibri" w:hAnsi="Calibri"/>
          <w:sz w:val="18"/>
          <w:szCs w:val="18"/>
        </w:rPr>
      </w:pPr>
      <w:r>
        <w:rPr>
          <w:rFonts w:ascii="Calibri" w:hAnsi="Calibri"/>
          <w:b/>
          <w:sz w:val="18"/>
          <w:szCs w:val="18"/>
        </w:rPr>
        <w:t xml:space="preserve">                       </w:t>
      </w:r>
      <w:r>
        <w:rPr>
          <w:rFonts w:ascii="Calibri" w:hAnsi="Calibri"/>
          <w:sz w:val="18"/>
          <w:szCs w:val="18"/>
        </w:rPr>
        <w:t>adequate and proper test”</w:t>
      </w:r>
    </w:p>
    <w:p w14:paraId="7556C0E2" w14:textId="13CDAF98" w:rsidR="004F7CFC" w:rsidRDefault="00D24010" w:rsidP="006862A4">
      <w:pPr>
        <w:pStyle w:val="ListParagraph"/>
        <w:numPr>
          <w:ilvl w:val="0"/>
          <w:numId w:val="147"/>
        </w:numPr>
        <w:spacing w:after="0"/>
        <w:ind w:left="1437"/>
        <w:rPr>
          <w:rFonts w:ascii="Calibri" w:hAnsi="Calibri"/>
          <w:sz w:val="18"/>
          <w:szCs w:val="18"/>
        </w:rPr>
      </w:pPr>
      <w:r>
        <w:rPr>
          <w:rFonts w:ascii="Calibri" w:hAnsi="Calibri"/>
          <w:sz w:val="18"/>
          <w:szCs w:val="18"/>
        </w:rPr>
        <w:t>Claim substantiation is not required if the</w:t>
      </w:r>
      <w:r w:rsidR="0098160A">
        <w:rPr>
          <w:rFonts w:ascii="Calibri" w:hAnsi="Calibri"/>
          <w:sz w:val="18"/>
          <w:szCs w:val="18"/>
        </w:rPr>
        <w:t xml:space="preserve"> claims are clearly hyperbole, the claims</w:t>
      </w:r>
      <w:r>
        <w:rPr>
          <w:rFonts w:ascii="Calibri" w:hAnsi="Calibri"/>
          <w:sz w:val="18"/>
          <w:szCs w:val="18"/>
        </w:rPr>
        <w:t xml:space="preserve"> are so outlandish that a consumer would not reasonably rely upon them or believe them to be true</w:t>
      </w:r>
      <w:r w:rsidR="0098160A">
        <w:rPr>
          <w:rFonts w:ascii="Calibri" w:hAnsi="Calibri"/>
          <w:sz w:val="18"/>
          <w:szCs w:val="18"/>
        </w:rPr>
        <w:t xml:space="preserve">, or the claims are solely the opinion of the advertiser </w:t>
      </w:r>
    </w:p>
    <w:p w14:paraId="4D38495B" w14:textId="076F5030" w:rsidR="002435AE" w:rsidRDefault="002435AE" w:rsidP="006862A4">
      <w:pPr>
        <w:pStyle w:val="ListParagraph"/>
        <w:numPr>
          <w:ilvl w:val="0"/>
          <w:numId w:val="147"/>
        </w:numPr>
        <w:spacing w:after="0"/>
        <w:ind w:left="1437"/>
        <w:rPr>
          <w:rFonts w:ascii="Calibri" w:hAnsi="Calibri"/>
          <w:sz w:val="18"/>
          <w:szCs w:val="18"/>
        </w:rPr>
      </w:pPr>
      <w:r>
        <w:rPr>
          <w:rFonts w:ascii="Calibri" w:hAnsi="Calibri"/>
          <w:sz w:val="18"/>
          <w:szCs w:val="18"/>
        </w:rPr>
        <w:t xml:space="preserve">Any testing done to substantiate a claim must be done </w:t>
      </w:r>
      <w:r w:rsidRPr="00D5316A">
        <w:rPr>
          <w:rFonts w:ascii="Calibri" w:hAnsi="Calibri"/>
          <w:sz w:val="18"/>
          <w:szCs w:val="18"/>
          <w:u w:val="single"/>
        </w:rPr>
        <w:t>before</w:t>
      </w:r>
      <w:r>
        <w:rPr>
          <w:rFonts w:ascii="Calibri" w:hAnsi="Calibri"/>
          <w:sz w:val="18"/>
          <w:szCs w:val="18"/>
        </w:rPr>
        <w:t xml:space="preserve"> the claim is made</w:t>
      </w:r>
    </w:p>
    <w:p w14:paraId="1EA4BD7F" w14:textId="64E9F29B" w:rsidR="00AB6044" w:rsidRDefault="00AB6044" w:rsidP="006862A4">
      <w:pPr>
        <w:pStyle w:val="ListParagraph"/>
        <w:numPr>
          <w:ilvl w:val="0"/>
          <w:numId w:val="147"/>
        </w:numPr>
        <w:spacing w:after="0"/>
        <w:ind w:left="1437"/>
        <w:rPr>
          <w:rFonts w:ascii="Calibri" w:hAnsi="Calibri"/>
          <w:sz w:val="18"/>
          <w:szCs w:val="18"/>
        </w:rPr>
      </w:pPr>
      <w:r>
        <w:rPr>
          <w:rFonts w:ascii="Calibri" w:hAnsi="Calibri"/>
          <w:sz w:val="18"/>
          <w:szCs w:val="18"/>
        </w:rPr>
        <w:t>A “</w:t>
      </w:r>
      <w:r w:rsidRPr="00CB0AFF">
        <w:rPr>
          <w:rFonts w:ascii="Calibri" w:hAnsi="Calibri"/>
          <w:sz w:val="18"/>
          <w:szCs w:val="18"/>
          <w:u w:val="single"/>
        </w:rPr>
        <w:t>proper and adequate</w:t>
      </w:r>
      <w:r>
        <w:rPr>
          <w:rFonts w:ascii="Calibri" w:hAnsi="Calibri"/>
          <w:sz w:val="18"/>
          <w:szCs w:val="18"/>
        </w:rPr>
        <w:t>” test: (</w:t>
      </w:r>
      <w:r>
        <w:rPr>
          <w:rFonts w:ascii="Calibri" w:hAnsi="Calibri"/>
          <w:b/>
          <w:i/>
          <w:sz w:val="18"/>
          <w:szCs w:val="18"/>
        </w:rPr>
        <w:t>Commissioner v. Imperial Brush and Kel Kem</w:t>
      </w:r>
      <w:r>
        <w:rPr>
          <w:rFonts w:ascii="Calibri" w:hAnsi="Calibri"/>
          <w:sz w:val="18"/>
          <w:szCs w:val="18"/>
        </w:rPr>
        <w:t>)</w:t>
      </w:r>
    </w:p>
    <w:p w14:paraId="5BE46B01" w14:textId="4816A95E" w:rsidR="00AB6044" w:rsidRDefault="002F314A" w:rsidP="006862A4">
      <w:pPr>
        <w:pStyle w:val="ListParagraph"/>
        <w:numPr>
          <w:ilvl w:val="0"/>
          <w:numId w:val="147"/>
        </w:numPr>
        <w:spacing w:after="0"/>
        <w:ind w:left="2157"/>
        <w:rPr>
          <w:rFonts w:ascii="Calibri" w:hAnsi="Calibri"/>
          <w:sz w:val="18"/>
          <w:szCs w:val="18"/>
        </w:rPr>
      </w:pPr>
      <w:r>
        <w:rPr>
          <w:rFonts w:ascii="Calibri" w:hAnsi="Calibri"/>
          <w:sz w:val="18"/>
          <w:szCs w:val="18"/>
        </w:rPr>
        <w:t>Depends on the type of product and the nature of the claim made as understood by the common person</w:t>
      </w:r>
    </w:p>
    <w:p w14:paraId="286C5ECE" w14:textId="556D4032" w:rsidR="002F314A" w:rsidRDefault="002F314A" w:rsidP="006862A4">
      <w:pPr>
        <w:pStyle w:val="ListParagraph"/>
        <w:numPr>
          <w:ilvl w:val="0"/>
          <w:numId w:val="147"/>
        </w:numPr>
        <w:spacing w:after="0"/>
        <w:ind w:left="2157"/>
        <w:rPr>
          <w:rFonts w:ascii="Calibri" w:hAnsi="Calibri"/>
          <w:sz w:val="18"/>
          <w:szCs w:val="18"/>
        </w:rPr>
      </w:pPr>
      <w:r>
        <w:rPr>
          <w:rFonts w:ascii="Calibri" w:hAnsi="Calibri"/>
          <w:sz w:val="18"/>
          <w:szCs w:val="18"/>
        </w:rPr>
        <w:t>Must be reflective of the risk or harm which the product is designed to prevent or assist in preventing</w:t>
      </w:r>
    </w:p>
    <w:p w14:paraId="607DCEA3" w14:textId="059595F6" w:rsidR="002F314A" w:rsidRDefault="002F314A" w:rsidP="006862A4">
      <w:pPr>
        <w:pStyle w:val="ListParagraph"/>
        <w:numPr>
          <w:ilvl w:val="0"/>
          <w:numId w:val="147"/>
        </w:numPr>
        <w:spacing w:after="0"/>
        <w:ind w:left="2157"/>
        <w:rPr>
          <w:rFonts w:ascii="Calibri" w:hAnsi="Calibri"/>
          <w:sz w:val="18"/>
          <w:szCs w:val="18"/>
        </w:rPr>
      </w:pPr>
      <w:r>
        <w:rPr>
          <w:rFonts w:ascii="Calibri" w:hAnsi="Calibri"/>
          <w:sz w:val="18"/>
          <w:szCs w:val="18"/>
        </w:rPr>
        <w:t>Must be done under controlled circumstances or in conditions which exclude external variables or take such variables into account in a measureable way</w:t>
      </w:r>
    </w:p>
    <w:p w14:paraId="27D3F56F" w14:textId="77777777" w:rsidR="00C850BC" w:rsidRDefault="002F314A" w:rsidP="006862A4">
      <w:pPr>
        <w:pStyle w:val="ListParagraph"/>
        <w:numPr>
          <w:ilvl w:val="0"/>
          <w:numId w:val="147"/>
        </w:numPr>
        <w:spacing w:after="0"/>
        <w:ind w:left="2157"/>
        <w:rPr>
          <w:rFonts w:ascii="Calibri" w:hAnsi="Calibri"/>
          <w:sz w:val="18"/>
          <w:szCs w:val="18"/>
        </w:rPr>
      </w:pPr>
      <w:r>
        <w:rPr>
          <w:rFonts w:ascii="Calibri" w:hAnsi="Calibri"/>
          <w:sz w:val="18"/>
          <w:szCs w:val="18"/>
        </w:rPr>
        <w:t>Must be conducted on more than one independent sample wherever possible</w:t>
      </w:r>
    </w:p>
    <w:p w14:paraId="57D4BA13" w14:textId="60416B28" w:rsidR="00C850BC" w:rsidRPr="00C850BC" w:rsidRDefault="002F314A" w:rsidP="006862A4">
      <w:pPr>
        <w:pStyle w:val="ListParagraph"/>
        <w:numPr>
          <w:ilvl w:val="0"/>
          <w:numId w:val="147"/>
        </w:numPr>
        <w:spacing w:after="0"/>
        <w:ind w:left="2157"/>
        <w:rPr>
          <w:rFonts w:ascii="Calibri" w:hAnsi="Calibri"/>
          <w:sz w:val="18"/>
          <w:szCs w:val="18"/>
        </w:rPr>
      </w:pPr>
      <w:r w:rsidRPr="00C850BC">
        <w:rPr>
          <w:rFonts w:ascii="Calibri" w:hAnsi="Calibri"/>
          <w:sz w:val="18"/>
          <w:szCs w:val="18"/>
        </w:rPr>
        <w:t xml:space="preserve">Must have results that, while </w:t>
      </w:r>
      <w:r w:rsidRPr="00C850BC">
        <w:rPr>
          <w:rFonts w:ascii="Calibri" w:hAnsi="Calibri"/>
          <w:sz w:val="18"/>
          <w:szCs w:val="18"/>
          <w:u w:val="single"/>
        </w:rPr>
        <w:t>not</w:t>
      </w:r>
      <w:r w:rsidRPr="00C850BC">
        <w:rPr>
          <w:rFonts w:ascii="Calibri" w:hAnsi="Calibri"/>
          <w:sz w:val="18"/>
          <w:szCs w:val="18"/>
        </w:rPr>
        <w:t xml:space="preserve"> measured against a test of certainty (no requirement for scientific certainty), are reasonable given the nature of the harm at issue and establish that it is the product itself which causes the desired </w:t>
      </w:r>
      <w:r w:rsidR="00C850BC" w:rsidRPr="00C850BC">
        <w:rPr>
          <w:rFonts w:ascii="Calibri" w:hAnsi="Calibri"/>
          <w:sz w:val="18"/>
          <w:szCs w:val="18"/>
        </w:rPr>
        <w:t>effect in a material manner (Claim(s) must actually flow from the test results without leaving a gap in logic)</w:t>
      </w:r>
      <w:r w:rsidR="00C850BC">
        <w:rPr>
          <w:rFonts w:ascii="Calibri" w:hAnsi="Calibri"/>
          <w:sz w:val="18"/>
          <w:szCs w:val="18"/>
        </w:rPr>
        <w:t xml:space="preserve">, and </w:t>
      </w:r>
    </w:p>
    <w:p w14:paraId="5C96617E" w14:textId="7494961C" w:rsidR="002F314A" w:rsidRDefault="002F314A" w:rsidP="006862A4">
      <w:pPr>
        <w:pStyle w:val="ListParagraph"/>
        <w:numPr>
          <w:ilvl w:val="0"/>
          <w:numId w:val="147"/>
        </w:numPr>
        <w:spacing w:after="0"/>
        <w:ind w:left="2157"/>
        <w:rPr>
          <w:rFonts w:ascii="Calibri" w:hAnsi="Calibri"/>
          <w:sz w:val="18"/>
          <w:szCs w:val="18"/>
        </w:rPr>
      </w:pPr>
      <w:r>
        <w:rPr>
          <w:rFonts w:ascii="Calibri" w:hAnsi="Calibri"/>
          <w:sz w:val="18"/>
          <w:szCs w:val="18"/>
        </w:rPr>
        <w:t xml:space="preserve">Must be performed regardless of the size of the seller’s organization or the anticipated volume of sales </w:t>
      </w:r>
    </w:p>
    <w:p w14:paraId="1839AAAD" w14:textId="775571C1" w:rsidR="000E185D" w:rsidRDefault="000E185D" w:rsidP="000E185D">
      <w:pPr>
        <w:pStyle w:val="ListParagraph"/>
        <w:numPr>
          <w:ilvl w:val="0"/>
          <w:numId w:val="147"/>
        </w:numPr>
        <w:spacing w:after="0"/>
        <w:ind w:left="1437"/>
        <w:rPr>
          <w:rFonts w:ascii="Calibri" w:hAnsi="Calibri"/>
          <w:sz w:val="18"/>
          <w:szCs w:val="18"/>
        </w:rPr>
      </w:pPr>
      <w:r>
        <w:rPr>
          <w:rFonts w:ascii="Calibri" w:hAnsi="Calibri"/>
          <w:sz w:val="18"/>
          <w:szCs w:val="18"/>
        </w:rPr>
        <w:t>Onus is on the defendant to prove that adequate and proper testing was done</w:t>
      </w:r>
    </w:p>
    <w:p w14:paraId="40318914" w14:textId="77777777" w:rsidR="00D24010" w:rsidRDefault="00D24010" w:rsidP="00D24010">
      <w:pPr>
        <w:pStyle w:val="ListParagraph"/>
        <w:spacing w:after="0"/>
        <w:ind w:left="1437"/>
        <w:rPr>
          <w:rFonts w:ascii="Calibri" w:hAnsi="Calibri"/>
          <w:sz w:val="18"/>
          <w:szCs w:val="18"/>
        </w:rPr>
      </w:pPr>
    </w:p>
    <w:p w14:paraId="41C63469" w14:textId="129C6492" w:rsidR="003B1640" w:rsidRPr="008B6C93" w:rsidRDefault="003B1640" w:rsidP="003B1640">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lastRenderedPageBreak/>
        <w:t xml:space="preserve">Warranty and Serviceability Claims </w:t>
      </w:r>
    </w:p>
    <w:p w14:paraId="05BF08C5" w14:textId="11CA0C45" w:rsidR="003B1640" w:rsidRDefault="00AF7324" w:rsidP="006862A4">
      <w:pPr>
        <w:pStyle w:val="ListParagraph"/>
        <w:numPr>
          <w:ilvl w:val="0"/>
          <w:numId w:val="148"/>
        </w:numPr>
        <w:spacing w:after="0"/>
        <w:ind w:left="717"/>
        <w:rPr>
          <w:rFonts w:ascii="Calibri" w:hAnsi="Calibri"/>
          <w:sz w:val="18"/>
          <w:szCs w:val="18"/>
        </w:rPr>
      </w:pPr>
      <w:r>
        <w:rPr>
          <w:rFonts w:ascii="Calibri" w:hAnsi="Calibri"/>
          <w:b/>
          <w:sz w:val="18"/>
          <w:szCs w:val="18"/>
        </w:rPr>
        <w:t>S. 74.01(1)(c)</w:t>
      </w:r>
      <w:r>
        <w:rPr>
          <w:rFonts w:ascii="Calibri" w:hAnsi="Calibri"/>
          <w:sz w:val="18"/>
          <w:szCs w:val="18"/>
        </w:rPr>
        <w:t xml:space="preserve"> prohibits claims involving a warranty or guarantee or a promise to repair or service if the claim is misleading or has no reasonable prospect of being carried out</w:t>
      </w:r>
    </w:p>
    <w:p w14:paraId="0CC02132" w14:textId="77777777" w:rsidR="003B1640" w:rsidRDefault="003B1640" w:rsidP="00D24010">
      <w:pPr>
        <w:pStyle w:val="ListParagraph"/>
        <w:spacing w:after="0"/>
        <w:ind w:left="1437"/>
        <w:rPr>
          <w:rFonts w:ascii="Calibri" w:hAnsi="Calibri"/>
          <w:sz w:val="18"/>
          <w:szCs w:val="18"/>
        </w:rPr>
      </w:pPr>
    </w:p>
    <w:p w14:paraId="6B0F6A72" w14:textId="6E286CA2" w:rsidR="00BF77CA" w:rsidRPr="008B6C93" w:rsidRDefault="00BF77CA" w:rsidP="00BF77CA">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Sale Above Advertising Price </w:t>
      </w:r>
    </w:p>
    <w:p w14:paraId="47819933" w14:textId="14D3B961" w:rsidR="00BF77CA" w:rsidRDefault="00BF77CA" w:rsidP="006862A4">
      <w:pPr>
        <w:pStyle w:val="ListParagraph"/>
        <w:numPr>
          <w:ilvl w:val="0"/>
          <w:numId w:val="148"/>
        </w:numPr>
        <w:spacing w:after="0"/>
        <w:ind w:left="717"/>
        <w:rPr>
          <w:rFonts w:ascii="Calibri" w:hAnsi="Calibri"/>
          <w:sz w:val="18"/>
          <w:szCs w:val="18"/>
        </w:rPr>
      </w:pPr>
      <w:r>
        <w:rPr>
          <w:rFonts w:ascii="Calibri" w:hAnsi="Calibri"/>
          <w:b/>
          <w:sz w:val="18"/>
          <w:szCs w:val="18"/>
        </w:rPr>
        <w:t xml:space="preserve">S. 74.05 </w:t>
      </w:r>
      <w:r>
        <w:rPr>
          <w:rFonts w:ascii="Calibri" w:hAnsi="Calibri"/>
          <w:sz w:val="18"/>
          <w:szCs w:val="18"/>
        </w:rPr>
        <w:t xml:space="preserve">– Businesses are prohibited from selling or renting products at a higher price than advertised </w:t>
      </w:r>
    </w:p>
    <w:p w14:paraId="598476B1" w14:textId="5E4FACBA" w:rsidR="00BF77CA" w:rsidRDefault="00BF77CA" w:rsidP="006862A4">
      <w:pPr>
        <w:pStyle w:val="ListParagraph"/>
        <w:numPr>
          <w:ilvl w:val="0"/>
          <w:numId w:val="148"/>
        </w:numPr>
        <w:spacing w:after="0"/>
        <w:ind w:left="717"/>
        <w:rPr>
          <w:rFonts w:ascii="Calibri" w:hAnsi="Calibri"/>
          <w:sz w:val="18"/>
          <w:szCs w:val="18"/>
        </w:rPr>
      </w:pPr>
      <w:r>
        <w:rPr>
          <w:rFonts w:ascii="Calibri" w:hAnsi="Calibri"/>
          <w:sz w:val="18"/>
          <w:szCs w:val="18"/>
          <w:u w:val="single"/>
        </w:rPr>
        <w:t>Exception</w:t>
      </w:r>
      <w:r>
        <w:rPr>
          <w:rFonts w:ascii="Calibri" w:hAnsi="Calibri"/>
          <w:sz w:val="18"/>
          <w:szCs w:val="18"/>
        </w:rPr>
        <w:t xml:space="preserve"> – Prohibition does not apply to the following:</w:t>
      </w:r>
    </w:p>
    <w:p w14:paraId="557E0341" w14:textId="31A24CCA" w:rsidR="00BF77CA" w:rsidRDefault="00BF77CA" w:rsidP="006862A4">
      <w:pPr>
        <w:pStyle w:val="ListParagraph"/>
        <w:numPr>
          <w:ilvl w:val="0"/>
          <w:numId w:val="148"/>
        </w:numPr>
        <w:spacing w:after="0"/>
        <w:ind w:left="1437"/>
        <w:rPr>
          <w:rFonts w:ascii="Calibri" w:hAnsi="Calibri"/>
          <w:sz w:val="18"/>
          <w:szCs w:val="18"/>
        </w:rPr>
      </w:pPr>
      <w:r>
        <w:rPr>
          <w:rFonts w:ascii="Calibri" w:hAnsi="Calibri"/>
          <w:sz w:val="18"/>
          <w:szCs w:val="18"/>
        </w:rPr>
        <w:t xml:space="preserve">Catalogue advertisements in which it is prominently stated that the prices contained therein are subject to error, provided the advertiser establishes that there really was an error </w:t>
      </w:r>
    </w:p>
    <w:p w14:paraId="7E9F0DE9" w14:textId="3CE99F90" w:rsidR="00685BC6" w:rsidRDefault="00685BC6" w:rsidP="006862A4">
      <w:pPr>
        <w:pStyle w:val="ListParagraph"/>
        <w:numPr>
          <w:ilvl w:val="0"/>
          <w:numId w:val="148"/>
        </w:numPr>
        <w:spacing w:after="0"/>
        <w:ind w:left="1437"/>
        <w:rPr>
          <w:rFonts w:ascii="Calibri" w:hAnsi="Calibri"/>
          <w:sz w:val="18"/>
          <w:szCs w:val="18"/>
        </w:rPr>
      </w:pPr>
      <w:r>
        <w:rPr>
          <w:rFonts w:ascii="Calibri" w:hAnsi="Calibri"/>
          <w:sz w:val="18"/>
          <w:szCs w:val="18"/>
        </w:rPr>
        <w:t>An advertisement that is immediately followed by another advertisement correcting the price mentioned in the first advertisement</w:t>
      </w:r>
    </w:p>
    <w:p w14:paraId="22C00E19" w14:textId="7F245495" w:rsidR="00685BC6" w:rsidRDefault="00685BC6" w:rsidP="006862A4">
      <w:pPr>
        <w:pStyle w:val="ListParagraph"/>
        <w:numPr>
          <w:ilvl w:val="0"/>
          <w:numId w:val="148"/>
        </w:numPr>
        <w:spacing w:after="0"/>
        <w:ind w:left="1437"/>
        <w:rPr>
          <w:rFonts w:ascii="Calibri" w:hAnsi="Calibri"/>
          <w:sz w:val="18"/>
          <w:szCs w:val="18"/>
        </w:rPr>
      </w:pPr>
      <w:r>
        <w:rPr>
          <w:rFonts w:ascii="Calibri" w:hAnsi="Calibri"/>
          <w:sz w:val="18"/>
          <w:szCs w:val="18"/>
        </w:rPr>
        <w:t xml:space="preserve">Sales of public securities that have a valid prospectus, and </w:t>
      </w:r>
    </w:p>
    <w:p w14:paraId="699B1FEA" w14:textId="05309ACE" w:rsidR="00685BC6" w:rsidRDefault="00685BC6" w:rsidP="006862A4">
      <w:pPr>
        <w:pStyle w:val="ListParagraph"/>
        <w:numPr>
          <w:ilvl w:val="0"/>
          <w:numId w:val="148"/>
        </w:numPr>
        <w:spacing w:after="0"/>
        <w:ind w:left="1437"/>
        <w:rPr>
          <w:rFonts w:ascii="Calibri" w:hAnsi="Calibri"/>
          <w:sz w:val="18"/>
          <w:szCs w:val="18"/>
        </w:rPr>
      </w:pPr>
      <w:r>
        <w:rPr>
          <w:rFonts w:ascii="Calibri" w:hAnsi="Calibri"/>
          <w:sz w:val="18"/>
          <w:szCs w:val="18"/>
        </w:rPr>
        <w:t xml:space="preserve">Sales of products by people who are not in the business of dealing with such products </w:t>
      </w:r>
    </w:p>
    <w:p w14:paraId="2FCDCCA5" w14:textId="4C096785" w:rsidR="00685BC6" w:rsidRDefault="00685BC6" w:rsidP="006862A4">
      <w:pPr>
        <w:pStyle w:val="ListParagraph"/>
        <w:numPr>
          <w:ilvl w:val="0"/>
          <w:numId w:val="148"/>
        </w:numPr>
        <w:spacing w:after="0"/>
        <w:ind w:left="1437"/>
        <w:rPr>
          <w:rFonts w:ascii="Calibri" w:hAnsi="Calibri"/>
          <w:sz w:val="18"/>
          <w:szCs w:val="18"/>
        </w:rPr>
      </w:pPr>
      <w:r>
        <w:rPr>
          <w:rFonts w:ascii="Calibri" w:hAnsi="Calibri"/>
          <w:sz w:val="18"/>
          <w:szCs w:val="18"/>
        </w:rPr>
        <w:t>Oral representations of prices or representations of prices appearing on product labels (but these may offend general/DT provisions)</w:t>
      </w:r>
    </w:p>
    <w:p w14:paraId="31D27EEA" w14:textId="77777777" w:rsidR="007534F3" w:rsidRPr="00BF77CA" w:rsidRDefault="007534F3" w:rsidP="00BF77CA">
      <w:pPr>
        <w:spacing w:after="0"/>
        <w:ind w:left="357"/>
        <w:rPr>
          <w:rFonts w:ascii="Calibri" w:hAnsi="Calibri"/>
          <w:sz w:val="18"/>
          <w:szCs w:val="18"/>
        </w:rPr>
      </w:pPr>
    </w:p>
    <w:p w14:paraId="698E228D" w14:textId="3477FDA4" w:rsidR="00BF77CA" w:rsidRPr="008B6C93" w:rsidRDefault="00BF77CA" w:rsidP="00BF77CA">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Promotional Contests</w:t>
      </w:r>
    </w:p>
    <w:p w14:paraId="1FDC82AE" w14:textId="206BE93F" w:rsidR="00BF77CA" w:rsidRDefault="009B509B" w:rsidP="006862A4">
      <w:pPr>
        <w:pStyle w:val="ListParagraph"/>
        <w:numPr>
          <w:ilvl w:val="0"/>
          <w:numId w:val="149"/>
        </w:numPr>
        <w:spacing w:after="0"/>
        <w:ind w:left="717"/>
        <w:rPr>
          <w:rFonts w:ascii="Calibri" w:hAnsi="Calibri"/>
          <w:sz w:val="18"/>
          <w:szCs w:val="18"/>
        </w:rPr>
      </w:pPr>
      <w:r>
        <w:rPr>
          <w:rFonts w:ascii="Calibri" w:hAnsi="Calibri"/>
          <w:b/>
          <w:sz w:val="18"/>
          <w:szCs w:val="18"/>
        </w:rPr>
        <w:t>S. 74.06</w:t>
      </w:r>
      <w:r>
        <w:rPr>
          <w:rFonts w:ascii="Calibri" w:hAnsi="Calibri"/>
          <w:sz w:val="18"/>
          <w:szCs w:val="18"/>
        </w:rPr>
        <w:t xml:space="preserve"> requires</w:t>
      </w:r>
    </w:p>
    <w:p w14:paraId="07F36B66" w14:textId="326504A6" w:rsidR="009B509B" w:rsidRDefault="009B509B" w:rsidP="006862A4">
      <w:pPr>
        <w:pStyle w:val="ListParagraph"/>
        <w:numPr>
          <w:ilvl w:val="0"/>
          <w:numId w:val="149"/>
        </w:numPr>
        <w:spacing w:after="0"/>
        <w:ind w:left="1437"/>
        <w:rPr>
          <w:rFonts w:ascii="Calibri" w:hAnsi="Calibri"/>
          <w:sz w:val="18"/>
          <w:szCs w:val="18"/>
        </w:rPr>
      </w:pPr>
      <w:r>
        <w:rPr>
          <w:rFonts w:ascii="Calibri" w:hAnsi="Calibri"/>
          <w:sz w:val="18"/>
          <w:szCs w:val="18"/>
        </w:rPr>
        <w:t>Adequate and fair disclosure of such matters as the number and approximate value of prizes</w:t>
      </w:r>
    </w:p>
    <w:p w14:paraId="4A7E91D1" w14:textId="7A37C5AF" w:rsidR="00B80844" w:rsidRDefault="00B80844" w:rsidP="006862A4">
      <w:pPr>
        <w:pStyle w:val="ListParagraph"/>
        <w:numPr>
          <w:ilvl w:val="0"/>
          <w:numId w:val="149"/>
        </w:numPr>
        <w:spacing w:after="0"/>
        <w:rPr>
          <w:rFonts w:ascii="Calibri" w:hAnsi="Calibri"/>
          <w:sz w:val="18"/>
          <w:szCs w:val="18"/>
        </w:rPr>
      </w:pPr>
      <w:r>
        <w:rPr>
          <w:rFonts w:ascii="Calibri" w:hAnsi="Calibri"/>
          <w:sz w:val="18"/>
          <w:szCs w:val="18"/>
        </w:rPr>
        <w:t>Where companies provide a link to contest rules, contest sponsor must provide a short list of disclosure</w:t>
      </w:r>
    </w:p>
    <w:p w14:paraId="66DFCA69" w14:textId="2FB03542" w:rsidR="009B509B" w:rsidRDefault="009B509B" w:rsidP="006862A4">
      <w:pPr>
        <w:pStyle w:val="ListParagraph"/>
        <w:numPr>
          <w:ilvl w:val="0"/>
          <w:numId w:val="149"/>
        </w:numPr>
        <w:spacing w:after="0"/>
        <w:ind w:left="1437"/>
        <w:rPr>
          <w:rFonts w:ascii="Calibri" w:hAnsi="Calibri"/>
          <w:sz w:val="18"/>
          <w:szCs w:val="18"/>
        </w:rPr>
      </w:pPr>
      <w:r>
        <w:rPr>
          <w:rFonts w:ascii="Calibri" w:hAnsi="Calibri"/>
          <w:sz w:val="18"/>
          <w:szCs w:val="18"/>
        </w:rPr>
        <w:t>That the distribution of prizes must not be unduly delayed, and</w:t>
      </w:r>
    </w:p>
    <w:p w14:paraId="68701A5C" w14:textId="20BCCD7C" w:rsidR="009B509B" w:rsidRDefault="009B509B" w:rsidP="006862A4">
      <w:pPr>
        <w:pStyle w:val="ListParagraph"/>
        <w:numPr>
          <w:ilvl w:val="0"/>
          <w:numId w:val="149"/>
        </w:numPr>
        <w:spacing w:after="0"/>
        <w:ind w:left="1437"/>
        <w:rPr>
          <w:rFonts w:ascii="Calibri" w:hAnsi="Calibri"/>
          <w:sz w:val="18"/>
          <w:szCs w:val="18"/>
        </w:rPr>
      </w:pPr>
      <w:r>
        <w:rPr>
          <w:rFonts w:ascii="Calibri" w:hAnsi="Calibri"/>
          <w:sz w:val="18"/>
          <w:szCs w:val="18"/>
        </w:rPr>
        <w:t xml:space="preserve">That the selection of participants or distribution </w:t>
      </w:r>
      <w:r w:rsidR="00CA0C18">
        <w:rPr>
          <w:rFonts w:ascii="Calibri" w:hAnsi="Calibri"/>
          <w:sz w:val="18"/>
          <w:szCs w:val="18"/>
        </w:rPr>
        <w:t>of prizes must be allocated either on the basis of skill or chance</w:t>
      </w:r>
    </w:p>
    <w:p w14:paraId="20082E6C" w14:textId="77777777" w:rsidR="009B509B" w:rsidRDefault="009B509B" w:rsidP="00D24010">
      <w:pPr>
        <w:pStyle w:val="ListParagraph"/>
        <w:spacing w:after="0"/>
        <w:ind w:left="1437"/>
        <w:rPr>
          <w:rFonts w:ascii="Calibri" w:hAnsi="Calibri"/>
          <w:sz w:val="18"/>
          <w:szCs w:val="18"/>
        </w:rPr>
      </w:pPr>
    </w:p>
    <w:p w14:paraId="143BF709" w14:textId="7702D5FA" w:rsidR="007534F3" w:rsidRPr="008B6C93" w:rsidRDefault="007534F3" w:rsidP="007534F3">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Ordinary Price Claims</w:t>
      </w:r>
    </w:p>
    <w:p w14:paraId="1EEA0E86" w14:textId="6FFC250E" w:rsidR="007534F3" w:rsidRDefault="007534F3" w:rsidP="007534F3">
      <w:pPr>
        <w:pStyle w:val="ListParagraph"/>
        <w:numPr>
          <w:ilvl w:val="0"/>
          <w:numId w:val="162"/>
        </w:numPr>
        <w:spacing w:after="0"/>
        <w:ind w:left="717"/>
        <w:rPr>
          <w:rFonts w:ascii="Calibri" w:hAnsi="Calibri"/>
          <w:sz w:val="18"/>
          <w:szCs w:val="18"/>
        </w:rPr>
      </w:pPr>
      <w:r>
        <w:rPr>
          <w:rFonts w:ascii="Calibri" w:hAnsi="Calibri"/>
          <w:b/>
          <w:sz w:val="18"/>
          <w:szCs w:val="18"/>
        </w:rPr>
        <w:t>S. 74.01(2)</w:t>
      </w:r>
      <w:r>
        <w:rPr>
          <w:rFonts w:ascii="Calibri" w:hAnsi="Calibri"/>
          <w:sz w:val="18"/>
          <w:szCs w:val="18"/>
        </w:rPr>
        <w:t xml:space="preserve"> – It is a reviewable practice to mislead the public about the “ordinary” selling price of a product </w:t>
      </w:r>
    </w:p>
    <w:p w14:paraId="735BAC33" w14:textId="77777777" w:rsidR="007534F3" w:rsidRDefault="007534F3" w:rsidP="00D24010">
      <w:pPr>
        <w:pStyle w:val="ListParagraph"/>
        <w:spacing w:after="0"/>
        <w:ind w:left="1437"/>
        <w:rPr>
          <w:rFonts w:ascii="Calibri" w:hAnsi="Calibri"/>
          <w:sz w:val="18"/>
          <w:szCs w:val="18"/>
        </w:rPr>
      </w:pPr>
    </w:p>
    <w:p w14:paraId="38FC9307" w14:textId="351E1891" w:rsidR="008A31D6" w:rsidRPr="001E72A4" w:rsidRDefault="008A31D6" w:rsidP="008A31D6">
      <w:pPr>
        <w:pStyle w:val="Heading3"/>
        <w:tabs>
          <w:tab w:val="left" w:pos="5620"/>
        </w:tabs>
        <w:rPr>
          <w:rFonts w:ascii="BlairMdITC TT-Medium" w:hAnsi="BlairMdITC TT-Medium"/>
          <w:i w:val="0"/>
          <w:sz w:val="20"/>
        </w:rPr>
      </w:pPr>
      <w:r>
        <w:rPr>
          <w:rFonts w:ascii="BlairMdITC TT-Medium" w:hAnsi="BlairMdITC TT-Medium"/>
          <w:i w:val="0"/>
          <w:sz w:val="20"/>
        </w:rPr>
        <w:t>Criminal Misleading Advertising</w:t>
      </w:r>
    </w:p>
    <w:p w14:paraId="545AFFC6" w14:textId="77777777" w:rsidR="006862A4" w:rsidRDefault="006862A4" w:rsidP="006862A4">
      <w:pPr>
        <w:pStyle w:val="ListParagraph"/>
        <w:numPr>
          <w:ilvl w:val="0"/>
          <w:numId w:val="150"/>
        </w:numPr>
        <w:spacing w:after="0"/>
        <w:rPr>
          <w:rFonts w:ascii="Calibri" w:hAnsi="Calibri"/>
          <w:sz w:val="18"/>
          <w:szCs w:val="18"/>
        </w:rPr>
      </w:pPr>
      <w:r>
        <w:rPr>
          <w:rFonts w:ascii="Calibri" w:hAnsi="Calibri"/>
          <w:b/>
          <w:sz w:val="18"/>
          <w:szCs w:val="18"/>
        </w:rPr>
        <w:t>S. 52(1)</w:t>
      </w:r>
      <w:r>
        <w:rPr>
          <w:rFonts w:ascii="Calibri" w:hAnsi="Calibri"/>
          <w:sz w:val="18"/>
          <w:szCs w:val="18"/>
        </w:rPr>
        <w:t xml:space="preserve"> – No person shall, for the purpose of promoting, directly or indirectly, the supply or use of a product or any business interest, by any </w:t>
      </w:r>
    </w:p>
    <w:p w14:paraId="00460685" w14:textId="73D381F4" w:rsidR="008A31D6" w:rsidRPr="006862A4" w:rsidRDefault="006862A4" w:rsidP="006862A4">
      <w:pPr>
        <w:pStyle w:val="ListParagraph"/>
        <w:spacing w:after="0"/>
        <w:rPr>
          <w:rFonts w:ascii="Calibri" w:hAnsi="Calibri"/>
          <w:sz w:val="18"/>
          <w:szCs w:val="18"/>
        </w:rPr>
      </w:pPr>
      <w:r>
        <w:rPr>
          <w:rFonts w:ascii="Calibri" w:hAnsi="Calibri"/>
          <w:b/>
          <w:sz w:val="18"/>
          <w:szCs w:val="18"/>
        </w:rPr>
        <w:t xml:space="preserve">                  </w:t>
      </w:r>
      <w:r>
        <w:rPr>
          <w:rFonts w:ascii="Calibri" w:hAnsi="Calibri"/>
          <w:sz w:val="18"/>
          <w:szCs w:val="18"/>
        </w:rPr>
        <w:t xml:space="preserve">means whatsoever, </w:t>
      </w:r>
      <w:r>
        <w:rPr>
          <w:rFonts w:ascii="Calibri" w:hAnsi="Calibri"/>
          <w:sz w:val="18"/>
          <w:szCs w:val="18"/>
          <w:u w:val="single"/>
        </w:rPr>
        <w:t>knowingly or recklessly</w:t>
      </w:r>
      <w:r>
        <w:rPr>
          <w:rFonts w:ascii="Calibri" w:hAnsi="Calibri"/>
          <w:sz w:val="18"/>
          <w:szCs w:val="18"/>
        </w:rPr>
        <w:t xml:space="preserve"> make a representation to the public that is false or misleading in a material respect </w:t>
      </w:r>
    </w:p>
    <w:p w14:paraId="28130748" w14:textId="48AA6661" w:rsidR="008A31D6" w:rsidRDefault="006862A4" w:rsidP="006862A4">
      <w:pPr>
        <w:pStyle w:val="ListParagraph"/>
        <w:numPr>
          <w:ilvl w:val="0"/>
          <w:numId w:val="150"/>
        </w:numPr>
        <w:spacing w:after="0"/>
        <w:ind w:left="1437"/>
        <w:rPr>
          <w:rFonts w:ascii="Calibri" w:hAnsi="Calibri"/>
          <w:sz w:val="18"/>
          <w:szCs w:val="18"/>
        </w:rPr>
      </w:pPr>
      <w:r>
        <w:rPr>
          <w:rFonts w:ascii="Calibri" w:hAnsi="Calibri"/>
          <w:sz w:val="18"/>
          <w:szCs w:val="18"/>
        </w:rPr>
        <w:t>Individual components are the same as the civil provision, except criminal provision includes concept of “knowingly or recklessly”</w:t>
      </w:r>
    </w:p>
    <w:p w14:paraId="142D50D9" w14:textId="77777777" w:rsidR="006862A4" w:rsidRPr="00580BAF" w:rsidRDefault="006862A4" w:rsidP="00580BAF">
      <w:pPr>
        <w:pStyle w:val="ListParagraph"/>
        <w:spacing w:after="0"/>
        <w:ind w:left="2877"/>
        <w:rPr>
          <w:rFonts w:ascii="Calibri" w:hAnsi="Calibri"/>
          <w:sz w:val="18"/>
          <w:szCs w:val="18"/>
        </w:rPr>
      </w:pPr>
    </w:p>
    <w:p w14:paraId="5053D597" w14:textId="626C4059" w:rsidR="004578B4" w:rsidRPr="008B6C93" w:rsidRDefault="00560DFE" w:rsidP="004578B4">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Double Ticketing </w:t>
      </w:r>
    </w:p>
    <w:p w14:paraId="09D1CA8A" w14:textId="7065B17B" w:rsidR="004578B4" w:rsidRPr="00560DFE" w:rsidRDefault="00560DFE" w:rsidP="00560DFE">
      <w:pPr>
        <w:pStyle w:val="ListParagraph"/>
        <w:numPr>
          <w:ilvl w:val="0"/>
          <w:numId w:val="150"/>
        </w:numPr>
        <w:spacing w:after="0"/>
        <w:rPr>
          <w:rFonts w:ascii="Calibri" w:hAnsi="Calibri"/>
          <w:sz w:val="18"/>
          <w:szCs w:val="18"/>
        </w:rPr>
      </w:pPr>
      <w:r>
        <w:rPr>
          <w:rFonts w:ascii="Calibri" w:hAnsi="Calibri"/>
          <w:b/>
          <w:sz w:val="18"/>
          <w:szCs w:val="18"/>
        </w:rPr>
        <w:t>S. 54(1)</w:t>
      </w:r>
      <w:r>
        <w:rPr>
          <w:rFonts w:ascii="Calibri" w:hAnsi="Calibri"/>
          <w:sz w:val="18"/>
          <w:szCs w:val="18"/>
        </w:rPr>
        <w:t xml:space="preserve"> – </w:t>
      </w:r>
      <w:r w:rsidR="001E26E0">
        <w:rPr>
          <w:rFonts w:ascii="Calibri" w:hAnsi="Calibri"/>
          <w:sz w:val="18"/>
          <w:szCs w:val="18"/>
        </w:rPr>
        <w:t>It is an offence to supply a product at a price that exceeds the lowest of 2 or more prices clearly expressed in respect of the product</w:t>
      </w:r>
    </w:p>
    <w:p w14:paraId="145C0F00" w14:textId="77777777" w:rsidR="004A6A12" w:rsidRDefault="004A6A12" w:rsidP="004578B4">
      <w:pPr>
        <w:spacing w:after="0"/>
        <w:rPr>
          <w:rFonts w:ascii="Calibri" w:hAnsi="Calibri"/>
          <w:sz w:val="18"/>
          <w:szCs w:val="18"/>
        </w:rPr>
      </w:pPr>
    </w:p>
    <w:p w14:paraId="7E9031F4" w14:textId="5283C8C5" w:rsidR="001E26E0" w:rsidRPr="001E72A4" w:rsidRDefault="001E26E0" w:rsidP="001E26E0">
      <w:pPr>
        <w:pStyle w:val="Heading3"/>
        <w:tabs>
          <w:tab w:val="left" w:pos="5620"/>
        </w:tabs>
        <w:rPr>
          <w:rFonts w:ascii="BlairMdITC TT-Medium" w:hAnsi="BlairMdITC TT-Medium"/>
          <w:i w:val="0"/>
          <w:sz w:val="20"/>
        </w:rPr>
      </w:pPr>
      <w:r>
        <w:rPr>
          <w:rFonts w:ascii="BlairMdITC TT-Medium" w:hAnsi="BlairMdITC TT-Medium"/>
          <w:i w:val="0"/>
          <w:sz w:val="20"/>
        </w:rPr>
        <w:t>On-Line Advertising</w:t>
      </w:r>
    </w:p>
    <w:p w14:paraId="7655603B" w14:textId="76D6B8B6" w:rsidR="004A6A12" w:rsidRPr="001E26E0" w:rsidRDefault="001E26E0" w:rsidP="001E26E0">
      <w:pPr>
        <w:pStyle w:val="ListParagraph"/>
        <w:numPr>
          <w:ilvl w:val="0"/>
          <w:numId w:val="150"/>
        </w:numPr>
        <w:spacing w:after="0"/>
        <w:rPr>
          <w:rFonts w:ascii="Calibri" w:hAnsi="Calibri"/>
          <w:b/>
          <w:sz w:val="18"/>
          <w:szCs w:val="18"/>
        </w:rPr>
      </w:pPr>
      <w:r w:rsidRPr="001E26E0">
        <w:rPr>
          <w:rFonts w:ascii="Calibri" w:hAnsi="Calibri"/>
          <w:b/>
          <w:i/>
          <w:sz w:val="18"/>
          <w:szCs w:val="18"/>
        </w:rPr>
        <w:t>Competition Act</w:t>
      </w:r>
      <w:r>
        <w:rPr>
          <w:rFonts w:ascii="Calibri" w:hAnsi="Calibri"/>
          <w:sz w:val="18"/>
          <w:szCs w:val="18"/>
        </w:rPr>
        <w:t xml:space="preserve"> addresses the substance of a representation rather than the means by which it is made</w:t>
      </w:r>
    </w:p>
    <w:p w14:paraId="723329A1" w14:textId="77777777" w:rsidR="00712247" w:rsidRPr="00712247" w:rsidRDefault="001E26E0" w:rsidP="001E26E0">
      <w:pPr>
        <w:pStyle w:val="ListParagraph"/>
        <w:numPr>
          <w:ilvl w:val="0"/>
          <w:numId w:val="150"/>
        </w:numPr>
        <w:spacing w:after="0"/>
        <w:rPr>
          <w:rFonts w:ascii="Calibri" w:hAnsi="Calibri"/>
          <w:b/>
          <w:sz w:val="18"/>
          <w:szCs w:val="18"/>
        </w:rPr>
      </w:pPr>
      <w:r>
        <w:rPr>
          <w:rFonts w:ascii="Calibri" w:hAnsi="Calibri"/>
          <w:b/>
          <w:sz w:val="18"/>
          <w:szCs w:val="18"/>
        </w:rPr>
        <w:t>S. 74.03(e)</w:t>
      </w:r>
      <w:r>
        <w:rPr>
          <w:rFonts w:ascii="Calibri" w:hAnsi="Calibri"/>
          <w:sz w:val="18"/>
          <w:szCs w:val="18"/>
        </w:rPr>
        <w:t xml:space="preserve"> –</w:t>
      </w:r>
      <w:r w:rsidR="00712247">
        <w:rPr>
          <w:rFonts w:ascii="Calibri" w:hAnsi="Calibri"/>
          <w:sz w:val="18"/>
          <w:szCs w:val="18"/>
        </w:rPr>
        <w:t xml:space="preserve"> A representation </w:t>
      </w:r>
      <w:r>
        <w:rPr>
          <w:rFonts w:ascii="Calibri" w:hAnsi="Calibri"/>
          <w:sz w:val="18"/>
          <w:szCs w:val="18"/>
        </w:rPr>
        <w:t>contained i</w:t>
      </w:r>
      <w:r w:rsidR="00712247">
        <w:rPr>
          <w:rFonts w:ascii="Calibri" w:hAnsi="Calibri"/>
          <w:sz w:val="18"/>
          <w:szCs w:val="18"/>
        </w:rPr>
        <w:t xml:space="preserve">n </w:t>
      </w:r>
      <w:r>
        <w:rPr>
          <w:rFonts w:ascii="Calibri" w:hAnsi="Calibri"/>
          <w:sz w:val="18"/>
          <w:szCs w:val="18"/>
        </w:rPr>
        <w:t xml:space="preserve">anything that </w:t>
      </w:r>
      <w:r w:rsidR="00712247">
        <w:rPr>
          <w:rFonts w:ascii="Calibri" w:hAnsi="Calibri"/>
          <w:sz w:val="18"/>
          <w:szCs w:val="18"/>
        </w:rPr>
        <w:t xml:space="preserve">is </w:t>
      </w:r>
      <w:r>
        <w:rPr>
          <w:rFonts w:ascii="Calibri" w:hAnsi="Calibri"/>
          <w:sz w:val="18"/>
          <w:szCs w:val="18"/>
        </w:rPr>
        <w:t xml:space="preserve">transmitted </w:t>
      </w:r>
      <w:r w:rsidR="00712247">
        <w:rPr>
          <w:rFonts w:ascii="Calibri" w:hAnsi="Calibri"/>
          <w:sz w:val="18"/>
          <w:szCs w:val="18"/>
        </w:rPr>
        <w:t xml:space="preserve">or made available in any other manner to a member of the public is </w:t>
      </w:r>
    </w:p>
    <w:p w14:paraId="2079AC61" w14:textId="013024EA" w:rsidR="001E26E0" w:rsidRDefault="00712247" w:rsidP="00712247">
      <w:pPr>
        <w:pStyle w:val="ListParagraph"/>
        <w:spacing w:after="0"/>
        <w:rPr>
          <w:rFonts w:ascii="Calibri" w:hAnsi="Calibri"/>
          <w:sz w:val="18"/>
          <w:szCs w:val="18"/>
        </w:rPr>
      </w:pPr>
      <w:r>
        <w:rPr>
          <w:rFonts w:ascii="Calibri" w:hAnsi="Calibri"/>
          <w:b/>
          <w:sz w:val="18"/>
          <w:szCs w:val="18"/>
        </w:rPr>
        <w:t xml:space="preserve">                       </w:t>
      </w:r>
      <w:r>
        <w:rPr>
          <w:rFonts w:ascii="Calibri" w:hAnsi="Calibri"/>
          <w:sz w:val="18"/>
          <w:szCs w:val="18"/>
        </w:rPr>
        <w:t>deemed to be made to the public</w:t>
      </w:r>
    </w:p>
    <w:p w14:paraId="2F04CE38" w14:textId="1E150BB7" w:rsidR="00712247" w:rsidRPr="00855227" w:rsidRDefault="00712247" w:rsidP="00712247">
      <w:pPr>
        <w:pStyle w:val="ListParagraph"/>
        <w:numPr>
          <w:ilvl w:val="0"/>
          <w:numId w:val="151"/>
        </w:numPr>
        <w:spacing w:after="0"/>
        <w:ind w:left="717"/>
        <w:rPr>
          <w:rFonts w:ascii="Calibri" w:hAnsi="Calibri"/>
          <w:b/>
          <w:sz w:val="18"/>
          <w:szCs w:val="18"/>
        </w:rPr>
      </w:pPr>
      <w:r>
        <w:rPr>
          <w:rFonts w:ascii="Calibri" w:hAnsi="Calibri"/>
          <w:sz w:val="18"/>
          <w:szCs w:val="18"/>
        </w:rPr>
        <w:t>The interplay between text, illustrations and audio must be considered to ensure that the overall message is not misleading</w:t>
      </w:r>
    </w:p>
    <w:p w14:paraId="1350FE51" w14:textId="77777777" w:rsidR="00855227" w:rsidRDefault="00855227" w:rsidP="00855227">
      <w:pPr>
        <w:spacing w:after="0"/>
        <w:ind w:left="357"/>
        <w:rPr>
          <w:rFonts w:ascii="Calibri" w:hAnsi="Calibri"/>
          <w:b/>
          <w:sz w:val="18"/>
          <w:szCs w:val="18"/>
        </w:rPr>
      </w:pPr>
    </w:p>
    <w:p w14:paraId="0524CB96" w14:textId="7CED7E35" w:rsidR="00855227" w:rsidRPr="001E72A4" w:rsidRDefault="005C6F64" w:rsidP="00855227">
      <w:pPr>
        <w:pStyle w:val="Heading3"/>
        <w:tabs>
          <w:tab w:val="left" w:pos="5620"/>
        </w:tabs>
        <w:rPr>
          <w:rFonts w:ascii="BlairMdITC TT-Medium" w:hAnsi="BlairMdITC TT-Medium"/>
          <w:i w:val="0"/>
          <w:sz w:val="20"/>
        </w:rPr>
      </w:pPr>
      <w:r>
        <w:rPr>
          <w:rFonts w:ascii="BlairMdITC TT-Medium" w:hAnsi="BlairMdITC TT-Medium"/>
          <w:i w:val="0"/>
          <w:sz w:val="20"/>
        </w:rPr>
        <w:lastRenderedPageBreak/>
        <w:t>Administration</w:t>
      </w:r>
      <w:r w:rsidR="00855227">
        <w:rPr>
          <w:rFonts w:ascii="BlairMdITC TT-Medium" w:hAnsi="BlairMdITC TT-Medium"/>
          <w:i w:val="0"/>
          <w:sz w:val="20"/>
        </w:rPr>
        <w:t xml:space="preserve"> and Enforcement </w:t>
      </w:r>
    </w:p>
    <w:p w14:paraId="57697E72" w14:textId="29E25F07" w:rsidR="00855227" w:rsidRPr="00855227" w:rsidRDefault="00855227" w:rsidP="00855227">
      <w:pPr>
        <w:pStyle w:val="ListParagraph"/>
        <w:numPr>
          <w:ilvl w:val="0"/>
          <w:numId w:val="151"/>
        </w:numPr>
        <w:spacing w:after="0"/>
        <w:ind w:left="717"/>
        <w:rPr>
          <w:rFonts w:ascii="Calibri" w:hAnsi="Calibri"/>
          <w:b/>
          <w:sz w:val="18"/>
          <w:szCs w:val="18"/>
        </w:rPr>
      </w:pPr>
      <w:r>
        <w:rPr>
          <w:rFonts w:ascii="Calibri" w:hAnsi="Calibri"/>
          <w:sz w:val="18"/>
          <w:szCs w:val="18"/>
        </w:rPr>
        <w:t>Deceptive marketing matters will generally be pursued under the civil track, with the criminal track reserved for the most egregious cases and for repeat offenders</w:t>
      </w:r>
    </w:p>
    <w:p w14:paraId="631A670C" w14:textId="77777777" w:rsidR="00855227" w:rsidRDefault="00855227" w:rsidP="00855227">
      <w:pPr>
        <w:spacing w:after="0"/>
        <w:rPr>
          <w:rFonts w:ascii="Calibri" w:hAnsi="Calibri"/>
          <w:b/>
          <w:sz w:val="18"/>
          <w:szCs w:val="18"/>
        </w:rPr>
      </w:pPr>
    </w:p>
    <w:p w14:paraId="45472EAD" w14:textId="316973B8" w:rsidR="00855227" w:rsidRPr="008B6C93" w:rsidRDefault="00855227" w:rsidP="00855227">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Criminal Track</w:t>
      </w:r>
    </w:p>
    <w:p w14:paraId="41005845" w14:textId="5D153062" w:rsidR="00855227" w:rsidRPr="00855227" w:rsidRDefault="00855227" w:rsidP="00855227">
      <w:pPr>
        <w:pStyle w:val="ListParagraph"/>
        <w:numPr>
          <w:ilvl w:val="0"/>
          <w:numId w:val="151"/>
        </w:numPr>
        <w:spacing w:after="0"/>
        <w:ind w:left="717"/>
        <w:rPr>
          <w:rFonts w:ascii="Calibri" w:hAnsi="Calibri"/>
          <w:b/>
          <w:sz w:val="18"/>
          <w:szCs w:val="18"/>
        </w:rPr>
      </w:pPr>
      <w:r>
        <w:rPr>
          <w:rFonts w:ascii="Calibri" w:hAnsi="Calibri"/>
          <w:sz w:val="18"/>
          <w:szCs w:val="18"/>
          <w:u w:val="single"/>
        </w:rPr>
        <w:t>Pre-Requisites to Criminal Track</w:t>
      </w:r>
      <w:r>
        <w:rPr>
          <w:rFonts w:ascii="Calibri" w:hAnsi="Calibri"/>
          <w:sz w:val="18"/>
          <w:szCs w:val="18"/>
        </w:rPr>
        <w:t>:</w:t>
      </w:r>
    </w:p>
    <w:p w14:paraId="6C5D9475" w14:textId="104C2062" w:rsidR="00855227" w:rsidRPr="00855227" w:rsidRDefault="00855227" w:rsidP="00855227">
      <w:pPr>
        <w:pStyle w:val="ListParagraph"/>
        <w:numPr>
          <w:ilvl w:val="0"/>
          <w:numId w:val="152"/>
        </w:numPr>
        <w:spacing w:after="0"/>
        <w:rPr>
          <w:rFonts w:ascii="Calibri" w:hAnsi="Calibri"/>
          <w:sz w:val="18"/>
          <w:szCs w:val="18"/>
        </w:rPr>
      </w:pPr>
      <w:r w:rsidRPr="00855227">
        <w:rPr>
          <w:rFonts w:ascii="Calibri" w:hAnsi="Calibri"/>
          <w:sz w:val="18"/>
          <w:szCs w:val="18"/>
          <w:u w:val="single"/>
        </w:rPr>
        <w:t>Mens Rea Element:</w:t>
      </w:r>
      <w:r w:rsidRPr="00855227">
        <w:rPr>
          <w:rFonts w:ascii="Calibri" w:hAnsi="Calibri"/>
          <w:sz w:val="18"/>
          <w:szCs w:val="18"/>
        </w:rPr>
        <w:t xml:space="preserve"> Materially false or misrepresenting representations made </w:t>
      </w:r>
      <w:r w:rsidRPr="00855227">
        <w:rPr>
          <w:rFonts w:ascii="Calibri" w:hAnsi="Calibri"/>
          <w:sz w:val="18"/>
          <w:szCs w:val="18"/>
          <w:u w:val="single"/>
        </w:rPr>
        <w:t>knowingly or recklessly</w:t>
      </w:r>
    </w:p>
    <w:p w14:paraId="53831030" w14:textId="2F59CF97" w:rsidR="00855227" w:rsidRDefault="00855227" w:rsidP="00855227">
      <w:pPr>
        <w:pStyle w:val="ListParagraph"/>
        <w:numPr>
          <w:ilvl w:val="0"/>
          <w:numId w:val="152"/>
        </w:numPr>
        <w:spacing w:after="0"/>
        <w:rPr>
          <w:rFonts w:ascii="Calibri" w:hAnsi="Calibri"/>
          <w:sz w:val="18"/>
          <w:szCs w:val="18"/>
        </w:rPr>
      </w:pPr>
      <w:r>
        <w:rPr>
          <w:rFonts w:ascii="Calibri" w:hAnsi="Calibri"/>
          <w:sz w:val="18"/>
          <w:szCs w:val="18"/>
        </w:rPr>
        <w:t xml:space="preserve">Criminal prosecution must be in the </w:t>
      </w:r>
      <w:r>
        <w:rPr>
          <w:rFonts w:ascii="Calibri" w:hAnsi="Calibri"/>
          <w:sz w:val="18"/>
          <w:szCs w:val="18"/>
          <w:u w:val="single"/>
        </w:rPr>
        <w:t>public interest</w:t>
      </w:r>
    </w:p>
    <w:p w14:paraId="237DAAB3" w14:textId="7A05E6E0" w:rsidR="00855227" w:rsidRDefault="001D60EF" w:rsidP="001D60EF">
      <w:pPr>
        <w:pStyle w:val="ListParagraph"/>
        <w:numPr>
          <w:ilvl w:val="0"/>
          <w:numId w:val="151"/>
        </w:numPr>
        <w:spacing w:after="0"/>
        <w:ind w:left="717"/>
        <w:rPr>
          <w:rFonts w:ascii="Calibri" w:hAnsi="Calibri"/>
          <w:sz w:val="18"/>
          <w:szCs w:val="18"/>
        </w:rPr>
      </w:pPr>
      <w:r>
        <w:rPr>
          <w:rFonts w:ascii="Calibri" w:hAnsi="Calibri"/>
          <w:sz w:val="18"/>
          <w:szCs w:val="18"/>
        </w:rPr>
        <w:t>Following factors will be considered when determining whether a criminal prosecution is “in the public interest”</w:t>
      </w:r>
    </w:p>
    <w:p w14:paraId="4F7706A0" w14:textId="4B338549" w:rsidR="001D60EF" w:rsidRDefault="00963BDF" w:rsidP="001D60EF">
      <w:pPr>
        <w:pStyle w:val="ListParagraph"/>
        <w:numPr>
          <w:ilvl w:val="0"/>
          <w:numId w:val="151"/>
        </w:numPr>
        <w:spacing w:after="0"/>
        <w:ind w:left="1437"/>
        <w:rPr>
          <w:rFonts w:ascii="Calibri" w:hAnsi="Calibri"/>
          <w:sz w:val="18"/>
          <w:szCs w:val="18"/>
        </w:rPr>
      </w:pPr>
      <w:r>
        <w:rPr>
          <w:rFonts w:ascii="Calibri" w:hAnsi="Calibri"/>
          <w:sz w:val="18"/>
          <w:szCs w:val="18"/>
        </w:rPr>
        <w:t>S</w:t>
      </w:r>
      <w:r w:rsidR="001D60EF">
        <w:rPr>
          <w:rFonts w:ascii="Calibri" w:hAnsi="Calibri"/>
          <w:sz w:val="18"/>
          <w:szCs w:val="18"/>
        </w:rPr>
        <w:t>eriousness of the alleged offence</w:t>
      </w:r>
      <w:r>
        <w:rPr>
          <w:rFonts w:ascii="Calibri" w:hAnsi="Calibri"/>
          <w:sz w:val="18"/>
          <w:szCs w:val="18"/>
        </w:rPr>
        <w:t xml:space="preserve"> (Ex. Whether there is a substantial harm that cannot be adequately dealt with by civil remedies)</w:t>
      </w:r>
    </w:p>
    <w:p w14:paraId="2E869E3B" w14:textId="54A987EA" w:rsidR="001D60EF" w:rsidRDefault="001D60EF" w:rsidP="001D60EF">
      <w:pPr>
        <w:pStyle w:val="ListParagraph"/>
        <w:numPr>
          <w:ilvl w:val="0"/>
          <w:numId w:val="151"/>
        </w:numPr>
        <w:spacing w:after="0"/>
        <w:ind w:left="1437"/>
        <w:rPr>
          <w:rFonts w:ascii="Calibri" w:hAnsi="Calibri"/>
          <w:sz w:val="18"/>
          <w:szCs w:val="18"/>
        </w:rPr>
      </w:pPr>
      <w:r>
        <w:rPr>
          <w:rFonts w:ascii="Calibri" w:hAnsi="Calibri"/>
          <w:sz w:val="18"/>
          <w:szCs w:val="18"/>
        </w:rPr>
        <w:t>Whether the deceptive practices were aimed at taking unfair advantage of vulnerable groups such as the elderly</w:t>
      </w:r>
    </w:p>
    <w:p w14:paraId="722A1D0E" w14:textId="63E943AF" w:rsidR="001D60EF" w:rsidRDefault="001D60EF" w:rsidP="001D60EF">
      <w:pPr>
        <w:pStyle w:val="ListParagraph"/>
        <w:numPr>
          <w:ilvl w:val="0"/>
          <w:numId w:val="151"/>
        </w:numPr>
        <w:spacing w:after="0"/>
        <w:ind w:left="1437"/>
        <w:rPr>
          <w:rFonts w:ascii="Calibri" w:hAnsi="Calibri"/>
          <w:sz w:val="18"/>
          <w:szCs w:val="18"/>
        </w:rPr>
      </w:pPr>
      <w:r>
        <w:rPr>
          <w:rFonts w:ascii="Calibri" w:hAnsi="Calibri"/>
          <w:sz w:val="18"/>
          <w:szCs w:val="18"/>
        </w:rPr>
        <w:t>Whether there was a failure to make timely and effective attempts to remedy the adverse effects of the conduct</w:t>
      </w:r>
    </w:p>
    <w:p w14:paraId="3550C6A6" w14:textId="76E1921D" w:rsidR="007978E5" w:rsidRDefault="007978E5" w:rsidP="001D60EF">
      <w:pPr>
        <w:pStyle w:val="ListParagraph"/>
        <w:numPr>
          <w:ilvl w:val="0"/>
          <w:numId w:val="151"/>
        </w:numPr>
        <w:spacing w:after="0"/>
        <w:ind w:left="1437"/>
        <w:rPr>
          <w:rFonts w:ascii="Calibri" w:hAnsi="Calibri"/>
          <w:sz w:val="18"/>
          <w:szCs w:val="18"/>
        </w:rPr>
      </w:pPr>
      <w:r>
        <w:rPr>
          <w:rFonts w:ascii="Calibri" w:hAnsi="Calibri"/>
          <w:sz w:val="18"/>
          <w:szCs w:val="18"/>
        </w:rPr>
        <w:t>Any evidence of similar conduct in the past</w:t>
      </w:r>
    </w:p>
    <w:p w14:paraId="2C74F4D7" w14:textId="77777777" w:rsidR="00CC6B9D" w:rsidRDefault="00CC6B9D" w:rsidP="001D60EF">
      <w:pPr>
        <w:pStyle w:val="ListParagraph"/>
        <w:numPr>
          <w:ilvl w:val="0"/>
          <w:numId w:val="151"/>
        </w:numPr>
        <w:spacing w:after="0"/>
        <w:ind w:left="1437"/>
        <w:rPr>
          <w:rFonts w:ascii="Calibri" w:hAnsi="Calibri"/>
          <w:sz w:val="18"/>
          <w:szCs w:val="18"/>
        </w:rPr>
      </w:pPr>
      <w:r>
        <w:rPr>
          <w:rFonts w:ascii="Calibri" w:hAnsi="Calibri"/>
          <w:sz w:val="18"/>
          <w:szCs w:val="18"/>
        </w:rPr>
        <w:t>Whether there is a compliance plan in place that is being actively followed (if plan has not been implemented that is damaging!)</w:t>
      </w:r>
    </w:p>
    <w:p w14:paraId="4381C181" w14:textId="7EBCF958" w:rsidR="001D60EF" w:rsidRDefault="003F0D8A" w:rsidP="001D60EF">
      <w:pPr>
        <w:pStyle w:val="ListParagraph"/>
        <w:numPr>
          <w:ilvl w:val="0"/>
          <w:numId w:val="151"/>
        </w:numPr>
        <w:spacing w:after="0"/>
        <w:ind w:left="1437"/>
        <w:rPr>
          <w:rFonts w:ascii="Calibri" w:hAnsi="Calibri"/>
          <w:sz w:val="18"/>
          <w:szCs w:val="18"/>
        </w:rPr>
      </w:pPr>
      <w:r>
        <w:rPr>
          <w:rFonts w:ascii="Calibri" w:hAnsi="Calibri"/>
          <w:sz w:val="18"/>
          <w:szCs w:val="18"/>
        </w:rPr>
        <w:t>Whether</w:t>
      </w:r>
      <w:r w:rsidR="001D60EF">
        <w:rPr>
          <w:rFonts w:ascii="Calibri" w:hAnsi="Calibri"/>
          <w:sz w:val="18"/>
          <w:szCs w:val="18"/>
        </w:rPr>
        <w:t xml:space="preserve"> conduct i</w:t>
      </w:r>
      <w:r>
        <w:rPr>
          <w:rFonts w:ascii="Calibri" w:hAnsi="Calibri"/>
          <w:sz w:val="18"/>
          <w:szCs w:val="18"/>
        </w:rPr>
        <w:t>nvolved failure to comply with previous undertaking,</w:t>
      </w:r>
      <w:r w:rsidR="001D60EF">
        <w:rPr>
          <w:rFonts w:ascii="Calibri" w:hAnsi="Calibri"/>
          <w:sz w:val="18"/>
          <w:szCs w:val="18"/>
        </w:rPr>
        <w:t xml:space="preserve"> promised v</w:t>
      </w:r>
      <w:r>
        <w:rPr>
          <w:rFonts w:ascii="Calibri" w:hAnsi="Calibri"/>
          <w:sz w:val="18"/>
          <w:szCs w:val="18"/>
        </w:rPr>
        <w:t xml:space="preserve">oluntary corrective action or prohibition order &amp; </w:t>
      </w:r>
    </w:p>
    <w:p w14:paraId="06D677E7" w14:textId="7A86843D" w:rsidR="001D60EF" w:rsidRDefault="001D60EF" w:rsidP="001D60EF">
      <w:pPr>
        <w:pStyle w:val="ListParagraph"/>
        <w:numPr>
          <w:ilvl w:val="0"/>
          <w:numId w:val="151"/>
        </w:numPr>
        <w:spacing w:after="0"/>
        <w:ind w:left="1437"/>
        <w:rPr>
          <w:rFonts w:ascii="Calibri" w:hAnsi="Calibri"/>
          <w:sz w:val="18"/>
          <w:szCs w:val="18"/>
        </w:rPr>
      </w:pPr>
      <w:r>
        <w:rPr>
          <w:rFonts w:ascii="Calibri" w:hAnsi="Calibri"/>
          <w:sz w:val="18"/>
          <w:szCs w:val="18"/>
        </w:rPr>
        <w:t xml:space="preserve">Any mitigating factors such as whether the company or entity has in place an effective compliance program </w:t>
      </w:r>
    </w:p>
    <w:p w14:paraId="4C3B9A54" w14:textId="1E054173" w:rsidR="007F2F28" w:rsidRPr="00855227" w:rsidRDefault="007F2F28" w:rsidP="00E009BB">
      <w:pPr>
        <w:pStyle w:val="ListParagraph"/>
        <w:numPr>
          <w:ilvl w:val="0"/>
          <w:numId w:val="151"/>
        </w:numPr>
        <w:spacing w:after="0"/>
        <w:ind w:left="717"/>
        <w:rPr>
          <w:rFonts w:ascii="Calibri" w:hAnsi="Calibri"/>
          <w:sz w:val="18"/>
          <w:szCs w:val="18"/>
        </w:rPr>
      </w:pPr>
      <w:r>
        <w:rPr>
          <w:rFonts w:ascii="Calibri" w:hAnsi="Calibri"/>
          <w:sz w:val="18"/>
          <w:szCs w:val="18"/>
        </w:rPr>
        <w:t>Prosecution can be by way of indictment (</w:t>
      </w:r>
      <w:r w:rsidR="005C6F64">
        <w:rPr>
          <w:rFonts w:ascii="Calibri" w:hAnsi="Calibri"/>
          <w:sz w:val="18"/>
          <w:szCs w:val="18"/>
        </w:rPr>
        <w:t xml:space="preserve">Potentially unlimited </w:t>
      </w:r>
      <w:r>
        <w:rPr>
          <w:rFonts w:ascii="Calibri" w:hAnsi="Calibri"/>
          <w:sz w:val="18"/>
          <w:szCs w:val="18"/>
        </w:rPr>
        <w:t>fine</w:t>
      </w:r>
      <w:r w:rsidR="005C6F64">
        <w:rPr>
          <w:rFonts w:ascii="Calibri" w:hAnsi="Calibri"/>
          <w:sz w:val="18"/>
          <w:szCs w:val="18"/>
        </w:rPr>
        <w:t xml:space="preserve"> –</w:t>
      </w:r>
      <w:r>
        <w:rPr>
          <w:rFonts w:ascii="Calibri" w:hAnsi="Calibri"/>
          <w:sz w:val="18"/>
          <w:szCs w:val="18"/>
        </w:rPr>
        <w:t xml:space="preserve"> in the discretion of the court and/or up to 14 years imprisonment) or by summary conviction (fine of up to $200,000 and/or imprisonment of up to one year)</w:t>
      </w:r>
    </w:p>
    <w:p w14:paraId="1B0EB2DF" w14:textId="77777777" w:rsidR="00855227" w:rsidRPr="00855227" w:rsidRDefault="00855227" w:rsidP="00855227">
      <w:pPr>
        <w:pStyle w:val="ListParagraph"/>
        <w:spacing w:after="0"/>
        <w:ind w:left="1440"/>
        <w:rPr>
          <w:rFonts w:ascii="Calibri" w:hAnsi="Calibri"/>
          <w:b/>
          <w:sz w:val="18"/>
          <w:szCs w:val="18"/>
        </w:rPr>
      </w:pPr>
    </w:p>
    <w:p w14:paraId="3EBC3374" w14:textId="6BA1D178" w:rsidR="00855227" w:rsidRPr="008B6C93" w:rsidRDefault="00855227" w:rsidP="00855227">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Civil Track</w:t>
      </w:r>
    </w:p>
    <w:p w14:paraId="2042D398" w14:textId="058E4E8C" w:rsidR="00855227" w:rsidRPr="00D3405E" w:rsidRDefault="007F2F28" w:rsidP="007F2F28">
      <w:pPr>
        <w:pStyle w:val="ListParagraph"/>
        <w:numPr>
          <w:ilvl w:val="0"/>
          <w:numId w:val="153"/>
        </w:numPr>
        <w:spacing w:after="0"/>
        <w:rPr>
          <w:rFonts w:ascii="Calibri" w:hAnsi="Calibri"/>
          <w:b/>
          <w:sz w:val="18"/>
          <w:szCs w:val="18"/>
        </w:rPr>
      </w:pPr>
      <w:r>
        <w:rPr>
          <w:rFonts w:ascii="Calibri" w:hAnsi="Calibri"/>
          <w:sz w:val="18"/>
          <w:szCs w:val="18"/>
        </w:rPr>
        <w:t xml:space="preserve">An order may be sought from the Tribunal, the Federal Court, or the superior court of a province directing that the alleged offender cease the offending conduct, publish a corrective notice, pay restitution </w:t>
      </w:r>
      <w:r w:rsidR="00D3405E">
        <w:rPr>
          <w:rFonts w:ascii="Calibri" w:hAnsi="Calibri"/>
          <w:sz w:val="18"/>
          <w:szCs w:val="18"/>
        </w:rPr>
        <w:t>to victims, and/or pay an AMP</w:t>
      </w:r>
    </w:p>
    <w:p w14:paraId="1C946FB6" w14:textId="3F67F187" w:rsidR="00D3405E" w:rsidRPr="00A7040B" w:rsidRDefault="00D3405E" w:rsidP="007F2F28">
      <w:pPr>
        <w:pStyle w:val="ListParagraph"/>
        <w:numPr>
          <w:ilvl w:val="0"/>
          <w:numId w:val="153"/>
        </w:numPr>
        <w:spacing w:after="0"/>
        <w:rPr>
          <w:rFonts w:ascii="Calibri" w:hAnsi="Calibri"/>
          <w:b/>
          <w:sz w:val="18"/>
          <w:szCs w:val="18"/>
        </w:rPr>
      </w:pPr>
      <w:r>
        <w:rPr>
          <w:rFonts w:ascii="Calibri" w:hAnsi="Calibri"/>
          <w:sz w:val="18"/>
          <w:szCs w:val="18"/>
        </w:rPr>
        <w:t xml:space="preserve">The maximum AMP for an individual is $750,000 for a first offence and $1,000,000 for subsequent offences, and for corporations is $10,000,000 and $15,000,000, respectively </w:t>
      </w:r>
    </w:p>
    <w:p w14:paraId="4007871B" w14:textId="7F7086C2" w:rsidR="00A7040B" w:rsidRPr="00A7040B" w:rsidRDefault="00A7040B" w:rsidP="007F2F28">
      <w:pPr>
        <w:pStyle w:val="ListParagraph"/>
        <w:numPr>
          <w:ilvl w:val="0"/>
          <w:numId w:val="153"/>
        </w:numPr>
        <w:spacing w:after="0"/>
        <w:rPr>
          <w:rFonts w:ascii="Calibri" w:hAnsi="Calibri"/>
          <w:b/>
          <w:sz w:val="18"/>
          <w:szCs w:val="18"/>
        </w:rPr>
      </w:pPr>
      <w:r>
        <w:rPr>
          <w:rFonts w:ascii="Calibri" w:hAnsi="Calibri"/>
          <w:sz w:val="18"/>
          <w:szCs w:val="18"/>
        </w:rPr>
        <w:t xml:space="preserve">Commissioner has the power to seek an interim injunction to freeze the assets and prevent the disposal of property before a finding that a business has made misleading representations </w:t>
      </w:r>
    </w:p>
    <w:p w14:paraId="7BD6EDDF" w14:textId="542EE749" w:rsidR="00A7040B" w:rsidRPr="00813597" w:rsidRDefault="00A7040B" w:rsidP="007F2F28">
      <w:pPr>
        <w:pStyle w:val="ListParagraph"/>
        <w:numPr>
          <w:ilvl w:val="0"/>
          <w:numId w:val="153"/>
        </w:numPr>
        <w:spacing w:after="0"/>
        <w:rPr>
          <w:rFonts w:ascii="Calibri" w:hAnsi="Calibri"/>
          <w:b/>
          <w:sz w:val="18"/>
          <w:szCs w:val="18"/>
        </w:rPr>
      </w:pPr>
      <w:r>
        <w:rPr>
          <w:rFonts w:ascii="Calibri" w:hAnsi="Calibri"/>
          <w:b/>
          <w:sz w:val="18"/>
          <w:szCs w:val="18"/>
        </w:rPr>
        <w:t>S. 74.12</w:t>
      </w:r>
      <w:r>
        <w:rPr>
          <w:rFonts w:ascii="Calibri" w:hAnsi="Calibri"/>
          <w:sz w:val="18"/>
          <w:szCs w:val="18"/>
        </w:rPr>
        <w:t xml:space="preserve"> provides for consent agreements between the Commissioner and the party alleged to have violated the provisions</w:t>
      </w:r>
    </w:p>
    <w:p w14:paraId="2D07F971" w14:textId="25F92517" w:rsidR="00813597" w:rsidRPr="00A5653F" w:rsidRDefault="00813597" w:rsidP="00813597">
      <w:pPr>
        <w:pStyle w:val="ListParagraph"/>
        <w:numPr>
          <w:ilvl w:val="0"/>
          <w:numId w:val="153"/>
        </w:numPr>
        <w:spacing w:after="0"/>
        <w:ind w:left="1437"/>
        <w:rPr>
          <w:rFonts w:ascii="Calibri" w:hAnsi="Calibri"/>
          <w:b/>
          <w:sz w:val="18"/>
          <w:szCs w:val="18"/>
        </w:rPr>
      </w:pPr>
      <w:r>
        <w:rPr>
          <w:rFonts w:ascii="Calibri" w:hAnsi="Calibri"/>
          <w:sz w:val="18"/>
          <w:szCs w:val="18"/>
        </w:rPr>
        <w:t xml:space="preserve">Consent agreements may include any or all of the terms that could be imposed in an order of the Tribunal </w:t>
      </w:r>
    </w:p>
    <w:p w14:paraId="674D2F0C" w14:textId="3C29F1BC" w:rsidR="00A5653F" w:rsidRPr="005C6F64" w:rsidRDefault="00A5653F" w:rsidP="00813597">
      <w:pPr>
        <w:pStyle w:val="ListParagraph"/>
        <w:numPr>
          <w:ilvl w:val="0"/>
          <w:numId w:val="153"/>
        </w:numPr>
        <w:spacing w:after="0"/>
        <w:ind w:left="1437"/>
        <w:rPr>
          <w:rFonts w:ascii="Calibri" w:hAnsi="Calibri"/>
          <w:b/>
          <w:sz w:val="18"/>
          <w:szCs w:val="18"/>
        </w:rPr>
      </w:pPr>
      <w:r>
        <w:rPr>
          <w:rFonts w:ascii="Calibri" w:hAnsi="Calibri"/>
          <w:sz w:val="18"/>
          <w:szCs w:val="18"/>
        </w:rPr>
        <w:t xml:space="preserve">Many consent agreements do not include any admission that there has been a violation of the </w:t>
      </w:r>
      <w:r>
        <w:rPr>
          <w:rFonts w:ascii="Calibri" w:hAnsi="Calibri"/>
          <w:i/>
          <w:sz w:val="18"/>
          <w:szCs w:val="18"/>
        </w:rPr>
        <w:t>Competition Act</w:t>
      </w:r>
      <w:r>
        <w:rPr>
          <w:rFonts w:ascii="Calibri" w:hAnsi="Calibri"/>
          <w:sz w:val="18"/>
          <w:szCs w:val="18"/>
        </w:rPr>
        <w:t xml:space="preserve">, and the company can negotiate the wording of any corrective notices </w:t>
      </w:r>
    </w:p>
    <w:p w14:paraId="754E5F44" w14:textId="77777777" w:rsidR="005C6F64" w:rsidRDefault="005C6F64" w:rsidP="005C6F64">
      <w:pPr>
        <w:pBdr>
          <w:bottom w:val="single" w:sz="12" w:space="1" w:color="auto"/>
        </w:pBdr>
        <w:spacing w:after="0"/>
        <w:rPr>
          <w:rFonts w:ascii="BlairMdITC TT-Medium" w:hAnsi="BlairMdITC TT-Medium"/>
          <w:b/>
          <w:sz w:val="16"/>
          <w:szCs w:val="16"/>
        </w:rPr>
      </w:pPr>
    </w:p>
    <w:p w14:paraId="4AAC3F74" w14:textId="3B05E16D" w:rsidR="005C6F64" w:rsidRPr="005C6F64" w:rsidRDefault="005C6F64" w:rsidP="005C6F64">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Defences</w:t>
      </w:r>
    </w:p>
    <w:p w14:paraId="058AECE5" w14:textId="5D8339D4" w:rsidR="005C6F64" w:rsidRPr="00A13859" w:rsidRDefault="005C6F64" w:rsidP="00A876DB">
      <w:pPr>
        <w:pStyle w:val="ListParagraph"/>
        <w:numPr>
          <w:ilvl w:val="0"/>
          <w:numId w:val="158"/>
        </w:numPr>
        <w:spacing w:after="0"/>
        <w:rPr>
          <w:rFonts w:ascii="Calibri" w:hAnsi="Calibri"/>
          <w:b/>
          <w:sz w:val="18"/>
          <w:szCs w:val="18"/>
        </w:rPr>
      </w:pPr>
      <w:r>
        <w:rPr>
          <w:rFonts w:ascii="Calibri" w:hAnsi="Calibri"/>
          <w:sz w:val="18"/>
          <w:szCs w:val="18"/>
          <w:u w:val="single"/>
        </w:rPr>
        <w:t>Statutory Defence:</w:t>
      </w:r>
      <w:r>
        <w:rPr>
          <w:rFonts w:ascii="Calibri" w:hAnsi="Calibri"/>
          <w:sz w:val="18"/>
          <w:szCs w:val="18"/>
        </w:rPr>
        <w:t xml:space="preserve"> Due Diligence</w:t>
      </w:r>
      <w:r w:rsidR="00A13859">
        <w:rPr>
          <w:rFonts w:ascii="Calibri" w:hAnsi="Calibri"/>
          <w:sz w:val="18"/>
          <w:szCs w:val="18"/>
        </w:rPr>
        <w:t xml:space="preserve"> – Defendant did everything possible to avoid the advertisement being false/misleading</w:t>
      </w:r>
    </w:p>
    <w:p w14:paraId="6E07E953" w14:textId="7F9C1E43" w:rsidR="00A13859" w:rsidRPr="005C6F64" w:rsidRDefault="00A13859" w:rsidP="00A13859">
      <w:pPr>
        <w:pStyle w:val="ListParagraph"/>
        <w:numPr>
          <w:ilvl w:val="0"/>
          <w:numId w:val="158"/>
        </w:numPr>
        <w:spacing w:after="0"/>
        <w:ind w:left="1437"/>
        <w:rPr>
          <w:rFonts w:ascii="Calibri" w:hAnsi="Calibri"/>
          <w:b/>
          <w:sz w:val="18"/>
          <w:szCs w:val="18"/>
        </w:rPr>
      </w:pPr>
      <w:r>
        <w:rPr>
          <w:rFonts w:ascii="Calibri" w:hAnsi="Calibri"/>
          <w:sz w:val="18"/>
          <w:szCs w:val="18"/>
        </w:rPr>
        <w:t xml:space="preserve">Only good against certain </w:t>
      </w:r>
      <w:r>
        <w:rPr>
          <w:rFonts w:ascii="Calibri" w:hAnsi="Calibri"/>
          <w:sz w:val="18"/>
          <w:szCs w:val="18"/>
          <w:u w:val="single"/>
        </w:rPr>
        <w:t>criminal</w:t>
      </w:r>
      <w:r>
        <w:rPr>
          <w:rFonts w:ascii="Calibri" w:hAnsi="Calibri"/>
          <w:sz w:val="18"/>
          <w:szCs w:val="18"/>
        </w:rPr>
        <w:t xml:space="preserve"> offences, </w:t>
      </w:r>
      <w:r>
        <w:rPr>
          <w:rFonts w:ascii="Calibri" w:hAnsi="Calibri"/>
          <w:sz w:val="18"/>
          <w:szCs w:val="18"/>
          <w:u w:val="single"/>
        </w:rPr>
        <w:t>not</w:t>
      </w:r>
      <w:r>
        <w:rPr>
          <w:rFonts w:ascii="Calibri" w:hAnsi="Calibri"/>
          <w:sz w:val="18"/>
          <w:szCs w:val="18"/>
        </w:rPr>
        <w:t xml:space="preserve"> civil offences</w:t>
      </w:r>
    </w:p>
    <w:p w14:paraId="5B330B6D" w14:textId="61035A99" w:rsidR="00184907" w:rsidRPr="00184907" w:rsidRDefault="005C6F64" w:rsidP="00A876DB">
      <w:pPr>
        <w:pStyle w:val="ListParagraph"/>
        <w:numPr>
          <w:ilvl w:val="0"/>
          <w:numId w:val="158"/>
        </w:numPr>
        <w:spacing w:after="0"/>
        <w:rPr>
          <w:rFonts w:ascii="Calibri" w:hAnsi="Calibri"/>
          <w:b/>
          <w:sz w:val="18"/>
          <w:szCs w:val="18"/>
        </w:rPr>
      </w:pPr>
      <w:r>
        <w:rPr>
          <w:rFonts w:ascii="Calibri" w:hAnsi="Calibri"/>
          <w:sz w:val="18"/>
          <w:szCs w:val="18"/>
          <w:u w:val="single"/>
        </w:rPr>
        <w:t>Common Law Defence:</w:t>
      </w:r>
      <w:r>
        <w:rPr>
          <w:rFonts w:ascii="Calibri" w:hAnsi="Calibri"/>
          <w:sz w:val="18"/>
          <w:szCs w:val="18"/>
        </w:rPr>
        <w:t xml:space="preserve"> Regulated Conduct Defence</w:t>
      </w:r>
      <w:r w:rsidR="00A13859">
        <w:rPr>
          <w:rFonts w:ascii="Calibri" w:hAnsi="Calibri"/>
          <w:sz w:val="18"/>
          <w:szCs w:val="18"/>
        </w:rPr>
        <w:t xml:space="preserve"> </w:t>
      </w:r>
      <w:r w:rsidR="0066756A">
        <w:rPr>
          <w:rFonts w:ascii="Calibri" w:hAnsi="Calibri"/>
          <w:sz w:val="18"/>
          <w:szCs w:val="18"/>
        </w:rPr>
        <w:t>–</w:t>
      </w:r>
      <w:r w:rsidR="00A13859">
        <w:rPr>
          <w:rFonts w:ascii="Calibri" w:hAnsi="Calibri"/>
          <w:sz w:val="18"/>
          <w:szCs w:val="18"/>
        </w:rPr>
        <w:t xml:space="preserve"> </w:t>
      </w:r>
      <w:r w:rsidR="00EF6E64">
        <w:rPr>
          <w:rFonts w:ascii="Calibri" w:hAnsi="Calibri"/>
          <w:sz w:val="18"/>
          <w:szCs w:val="18"/>
        </w:rPr>
        <w:t>Unclear</w:t>
      </w:r>
      <w:r w:rsidR="0066756A">
        <w:rPr>
          <w:rFonts w:ascii="Calibri" w:hAnsi="Calibri"/>
          <w:sz w:val="18"/>
          <w:szCs w:val="18"/>
        </w:rPr>
        <w:t xml:space="preserve"> whether this is available against civil penalties </w:t>
      </w:r>
    </w:p>
    <w:p w14:paraId="1BDD8A24" w14:textId="77777777" w:rsidR="00184907" w:rsidRDefault="00184907" w:rsidP="00184907">
      <w:pPr>
        <w:spacing w:after="0"/>
        <w:rPr>
          <w:rFonts w:ascii="Calibri" w:hAnsi="Calibri"/>
          <w:sz w:val="18"/>
          <w:szCs w:val="18"/>
        </w:rPr>
      </w:pPr>
    </w:p>
    <w:p w14:paraId="1D093ADB" w14:textId="02047E18" w:rsidR="00184907" w:rsidRPr="001E72A4" w:rsidRDefault="00184907" w:rsidP="00184907">
      <w:pPr>
        <w:pStyle w:val="Heading3"/>
        <w:tabs>
          <w:tab w:val="left" w:pos="5620"/>
        </w:tabs>
        <w:rPr>
          <w:rFonts w:ascii="BlairMdITC TT-Medium" w:hAnsi="BlairMdITC TT-Medium"/>
          <w:i w:val="0"/>
          <w:sz w:val="20"/>
        </w:rPr>
      </w:pPr>
      <w:r>
        <w:rPr>
          <w:rFonts w:ascii="BlairMdITC TT-Medium" w:hAnsi="BlairMdITC TT-Medium"/>
          <w:i w:val="0"/>
          <w:sz w:val="20"/>
        </w:rPr>
        <w:t>Competition Bureau Guidelines - Dos</w:t>
      </w:r>
    </w:p>
    <w:p w14:paraId="0623AABF" w14:textId="5241A409" w:rsidR="00184907" w:rsidRDefault="00184907" w:rsidP="00A876DB">
      <w:pPr>
        <w:pStyle w:val="ListParagraph"/>
        <w:numPr>
          <w:ilvl w:val="0"/>
          <w:numId w:val="159"/>
        </w:numPr>
        <w:spacing w:after="0"/>
        <w:rPr>
          <w:rFonts w:ascii="Calibri" w:hAnsi="Calibri"/>
          <w:sz w:val="18"/>
          <w:szCs w:val="18"/>
        </w:rPr>
      </w:pPr>
      <w:r>
        <w:rPr>
          <w:rFonts w:ascii="Calibri" w:hAnsi="Calibri"/>
          <w:sz w:val="18"/>
          <w:szCs w:val="18"/>
        </w:rPr>
        <w:t>Do avoid fine print disclaimers</w:t>
      </w:r>
      <w:r w:rsidR="004D3FEB">
        <w:rPr>
          <w:rFonts w:ascii="Calibri" w:hAnsi="Calibri"/>
          <w:sz w:val="18"/>
          <w:szCs w:val="18"/>
        </w:rPr>
        <w:t xml:space="preserve"> (All print should be same size – If you have to deviate, must choose carefully what to make smaller)</w:t>
      </w:r>
    </w:p>
    <w:p w14:paraId="5E38E9A2" w14:textId="2BFEE5F0" w:rsidR="00184907" w:rsidRDefault="00184907" w:rsidP="00A876DB">
      <w:pPr>
        <w:pStyle w:val="ListParagraph"/>
        <w:numPr>
          <w:ilvl w:val="0"/>
          <w:numId w:val="159"/>
        </w:numPr>
        <w:spacing w:after="0"/>
        <w:rPr>
          <w:rFonts w:ascii="Calibri" w:hAnsi="Calibri"/>
          <w:sz w:val="18"/>
          <w:szCs w:val="18"/>
        </w:rPr>
      </w:pPr>
      <w:r>
        <w:rPr>
          <w:rFonts w:ascii="Calibri" w:hAnsi="Calibri"/>
          <w:sz w:val="18"/>
          <w:szCs w:val="18"/>
        </w:rPr>
        <w:t>Do</w:t>
      </w:r>
      <w:r w:rsidR="007A4FE9">
        <w:rPr>
          <w:rFonts w:ascii="Calibri" w:hAnsi="Calibri"/>
          <w:sz w:val="18"/>
          <w:szCs w:val="18"/>
        </w:rPr>
        <w:t xml:space="preserve"> fully and clearly disclose all material information</w:t>
      </w:r>
    </w:p>
    <w:p w14:paraId="6AC894BC" w14:textId="4E41E851" w:rsidR="007A4FE9" w:rsidRDefault="007A4FE9" w:rsidP="00A876DB">
      <w:pPr>
        <w:pStyle w:val="ListParagraph"/>
        <w:numPr>
          <w:ilvl w:val="0"/>
          <w:numId w:val="159"/>
        </w:numPr>
        <w:spacing w:after="0"/>
        <w:rPr>
          <w:rFonts w:ascii="Calibri" w:hAnsi="Calibri"/>
          <w:sz w:val="18"/>
          <w:szCs w:val="18"/>
        </w:rPr>
      </w:pPr>
      <w:r>
        <w:rPr>
          <w:rFonts w:ascii="Calibri" w:hAnsi="Calibri"/>
          <w:sz w:val="18"/>
          <w:szCs w:val="18"/>
        </w:rPr>
        <w:lastRenderedPageBreak/>
        <w:t>Do avoid terminology which is not meaningful and clear to the ordinary person</w:t>
      </w:r>
    </w:p>
    <w:p w14:paraId="11D7AABF" w14:textId="77777777" w:rsidR="00184907" w:rsidRDefault="00184907" w:rsidP="00184907">
      <w:pPr>
        <w:spacing w:after="0"/>
        <w:rPr>
          <w:rFonts w:ascii="Calibri" w:hAnsi="Calibri"/>
          <w:sz w:val="18"/>
          <w:szCs w:val="18"/>
        </w:rPr>
      </w:pPr>
    </w:p>
    <w:p w14:paraId="215A03EE" w14:textId="360EF69E" w:rsidR="00184907" w:rsidRPr="001E72A4" w:rsidRDefault="00184907" w:rsidP="00184907">
      <w:pPr>
        <w:pStyle w:val="Heading3"/>
        <w:tabs>
          <w:tab w:val="left" w:pos="5620"/>
        </w:tabs>
        <w:rPr>
          <w:rFonts w:ascii="BlairMdITC TT-Medium" w:hAnsi="BlairMdITC TT-Medium"/>
          <w:i w:val="0"/>
          <w:sz w:val="20"/>
        </w:rPr>
      </w:pPr>
      <w:r>
        <w:rPr>
          <w:rFonts w:ascii="BlairMdITC TT-Medium" w:hAnsi="BlairMdITC TT-Medium"/>
          <w:i w:val="0"/>
          <w:sz w:val="20"/>
        </w:rPr>
        <w:t>Competition Bureau Guidelines – Don</w:t>
      </w:r>
      <w:r w:rsidR="00A876DB">
        <w:rPr>
          <w:rFonts w:ascii="BlairMdITC TT-Medium" w:hAnsi="BlairMdITC TT-Medium"/>
          <w:i w:val="0"/>
          <w:sz w:val="20"/>
        </w:rPr>
        <w:t>’</w:t>
      </w:r>
      <w:r>
        <w:rPr>
          <w:rFonts w:ascii="BlairMdITC TT-Medium" w:hAnsi="BlairMdITC TT-Medium"/>
          <w:i w:val="0"/>
          <w:sz w:val="20"/>
        </w:rPr>
        <w:t>ts</w:t>
      </w:r>
    </w:p>
    <w:p w14:paraId="79D7142C" w14:textId="078716E5" w:rsidR="005C6F64" w:rsidRPr="00A876DB" w:rsidRDefault="00A876DB" w:rsidP="00A876DB">
      <w:pPr>
        <w:pStyle w:val="ListParagraph"/>
        <w:numPr>
          <w:ilvl w:val="0"/>
          <w:numId w:val="160"/>
        </w:numPr>
        <w:spacing w:after="0"/>
        <w:rPr>
          <w:rFonts w:ascii="Calibri" w:hAnsi="Calibri"/>
          <w:b/>
          <w:sz w:val="18"/>
          <w:szCs w:val="18"/>
        </w:rPr>
      </w:pPr>
      <w:r>
        <w:rPr>
          <w:rFonts w:ascii="Calibri" w:hAnsi="Calibri"/>
          <w:sz w:val="18"/>
          <w:szCs w:val="18"/>
        </w:rPr>
        <w:t>Don’t confuse “regular price” or “ordinary price” with “manufacturer’s suggested list price” or a like term</w:t>
      </w:r>
    </w:p>
    <w:p w14:paraId="4537C4D6" w14:textId="144546A5" w:rsidR="00A876DB" w:rsidRPr="00A876DB" w:rsidRDefault="00A876DB" w:rsidP="00A876DB">
      <w:pPr>
        <w:pStyle w:val="ListParagraph"/>
        <w:numPr>
          <w:ilvl w:val="0"/>
          <w:numId w:val="160"/>
        </w:numPr>
        <w:spacing w:after="0"/>
        <w:rPr>
          <w:rFonts w:ascii="Calibri" w:hAnsi="Calibri"/>
          <w:b/>
          <w:sz w:val="18"/>
          <w:szCs w:val="18"/>
        </w:rPr>
      </w:pPr>
      <w:r>
        <w:rPr>
          <w:rFonts w:ascii="Calibri" w:hAnsi="Calibri"/>
          <w:sz w:val="18"/>
          <w:szCs w:val="18"/>
        </w:rPr>
        <w:t>Don’t use “regular price” unless the product has been offered in good faith for a substantial period of time</w:t>
      </w:r>
    </w:p>
    <w:p w14:paraId="26BF4EF8" w14:textId="238D50EF" w:rsidR="00A876DB" w:rsidRPr="00A876DB" w:rsidRDefault="00A876DB" w:rsidP="00A876DB">
      <w:pPr>
        <w:pStyle w:val="ListParagraph"/>
        <w:numPr>
          <w:ilvl w:val="0"/>
          <w:numId w:val="160"/>
        </w:numPr>
        <w:spacing w:after="0"/>
        <w:rPr>
          <w:rFonts w:ascii="Calibri" w:hAnsi="Calibri"/>
          <w:b/>
          <w:sz w:val="18"/>
          <w:szCs w:val="18"/>
        </w:rPr>
      </w:pPr>
      <w:r>
        <w:rPr>
          <w:rFonts w:ascii="Calibri" w:hAnsi="Calibri"/>
          <w:sz w:val="18"/>
          <w:szCs w:val="18"/>
        </w:rPr>
        <w:t>Don't use the words “sale” or “special” in relation to the price of a product unless a significant reduction has occurred</w:t>
      </w:r>
    </w:p>
    <w:p w14:paraId="17FDDEA3" w14:textId="34C1DF43" w:rsidR="00A876DB" w:rsidRPr="00BF57C4" w:rsidRDefault="00A876DB" w:rsidP="00A876DB">
      <w:pPr>
        <w:pStyle w:val="ListParagraph"/>
        <w:numPr>
          <w:ilvl w:val="0"/>
          <w:numId w:val="160"/>
        </w:numPr>
        <w:spacing w:after="0"/>
        <w:rPr>
          <w:rFonts w:ascii="Calibri" w:hAnsi="Calibri"/>
          <w:b/>
          <w:sz w:val="18"/>
          <w:szCs w:val="18"/>
        </w:rPr>
      </w:pPr>
      <w:r>
        <w:rPr>
          <w:rFonts w:ascii="Calibri" w:hAnsi="Calibri"/>
          <w:sz w:val="18"/>
          <w:szCs w:val="18"/>
        </w:rPr>
        <w:t>Don’t use a performance claim, unless it can be proven</w:t>
      </w:r>
    </w:p>
    <w:p w14:paraId="25A80C0F" w14:textId="77777777" w:rsidR="00BF57C4" w:rsidRDefault="00BF57C4" w:rsidP="00BF57C4">
      <w:pPr>
        <w:spacing w:after="0"/>
        <w:rPr>
          <w:rFonts w:ascii="Calibri" w:hAnsi="Calibri"/>
          <w:b/>
          <w:sz w:val="18"/>
          <w:szCs w:val="18"/>
        </w:rPr>
      </w:pPr>
    </w:p>
    <w:p w14:paraId="6AC2A1B9" w14:textId="70B20B20" w:rsidR="00BF57C4" w:rsidRDefault="00BF57C4" w:rsidP="00BF57C4">
      <w:pPr>
        <w:spacing w:after="0"/>
        <w:rPr>
          <w:rFonts w:ascii="BlairMdITC TT-Medium" w:hAnsi="BlairMdITC TT-Medium"/>
          <w:b/>
          <w:sz w:val="22"/>
        </w:rPr>
      </w:pPr>
      <w:r>
        <w:rPr>
          <w:rFonts w:ascii="BlairMdITC TT-Medium" w:hAnsi="BlairMdITC TT-Medium"/>
          <w:b/>
          <w:sz w:val="22"/>
        </w:rPr>
        <w:t>XV</w:t>
      </w:r>
      <w:r w:rsidR="00E17B75">
        <w:rPr>
          <w:rFonts w:ascii="BlairMdITC TT-Medium" w:hAnsi="BlairMdITC TT-Medium"/>
          <w:b/>
          <w:sz w:val="22"/>
        </w:rPr>
        <w:t>I</w:t>
      </w:r>
      <w:r w:rsidRPr="00EE0230">
        <w:rPr>
          <w:rFonts w:ascii="BlairMdITC TT-Medium" w:hAnsi="BlairMdITC TT-Medium"/>
          <w:b/>
          <w:sz w:val="22"/>
        </w:rPr>
        <w:t xml:space="preserve">. </w:t>
      </w:r>
      <w:r>
        <w:rPr>
          <w:rFonts w:ascii="BlairMdITC TT-Medium" w:hAnsi="BlairMdITC TT-Medium"/>
          <w:b/>
          <w:sz w:val="22"/>
        </w:rPr>
        <w:t>Private Litigation and Class Actions</w:t>
      </w:r>
      <w:r w:rsidR="00C24479">
        <w:rPr>
          <w:rFonts w:ascii="BlairMdITC TT-Medium" w:hAnsi="BlairMdITC TT-Medium"/>
          <w:b/>
          <w:sz w:val="22"/>
        </w:rPr>
        <w:t xml:space="preserve"> (S. 36)</w:t>
      </w:r>
    </w:p>
    <w:p w14:paraId="3A83BBA6" w14:textId="57D44D73" w:rsidR="00BF57C4" w:rsidRPr="00C43AB1" w:rsidRDefault="008A2E1E" w:rsidP="008A2E1E">
      <w:pPr>
        <w:pStyle w:val="ListParagraph"/>
        <w:numPr>
          <w:ilvl w:val="0"/>
          <w:numId w:val="163"/>
        </w:numPr>
        <w:spacing w:after="0"/>
        <w:rPr>
          <w:rFonts w:ascii="Calibri" w:hAnsi="Calibri"/>
          <w:b/>
          <w:sz w:val="18"/>
          <w:szCs w:val="18"/>
        </w:rPr>
      </w:pPr>
      <w:r>
        <w:rPr>
          <w:rFonts w:ascii="Calibri" w:hAnsi="Calibri"/>
          <w:sz w:val="18"/>
          <w:szCs w:val="18"/>
        </w:rPr>
        <w:t>Private actions are intended to compensate victims and to complement government enforcement by serving as an additional deterrent</w:t>
      </w:r>
    </w:p>
    <w:p w14:paraId="1934F04A" w14:textId="77777777" w:rsidR="007B49B1" w:rsidRDefault="007B49B1" w:rsidP="007B49B1">
      <w:pPr>
        <w:spacing w:after="0"/>
        <w:ind w:left="360"/>
        <w:rPr>
          <w:rFonts w:ascii="Calibri" w:hAnsi="Calibri"/>
          <w:b/>
          <w:sz w:val="18"/>
          <w:szCs w:val="18"/>
        </w:rPr>
      </w:pPr>
    </w:p>
    <w:p w14:paraId="34D1EAF1" w14:textId="213D49F0" w:rsidR="007B49B1" w:rsidRPr="005C6F64" w:rsidRDefault="007B49B1" w:rsidP="007B49B1">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Components and Evidentiary Burden</w:t>
      </w:r>
    </w:p>
    <w:p w14:paraId="2A0FA24B" w14:textId="2FA8F00F" w:rsidR="007B49B1" w:rsidRPr="00EA3888" w:rsidRDefault="00061C55" w:rsidP="00EA3888">
      <w:pPr>
        <w:pStyle w:val="ListParagraph"/>
        <w:numPr>
          <w:ilvl w:val="0"/>
          <w:numId w:val="163"/>
        </w:numPr>
        <w:spacing w:after="0"/>
        <w:rPr>
          <w:rFonts w:ascii="Calibri" w:hAnsi="Calibri"/>
          <w:b/>
          <w:sz w:val="18"/>
          <w:szCs w:val="18"/>
        </w:rPr>
      </w:pPr>
      <w:r>
        <w:rPr>
          <w:rFonts w:ascii="Calibri" w:hAnsi="Calibri"/>
          <w:sz w:val="18"/>
          <w:szCs w:val="18"/>
        </w:rPr>
        <w:t xml:space="preserve">Plaintiff must prove (on a </w:t>
      </w:r>
      <w:r w:rsidRPr="00AA43B2">
        <w:rPr>
          <w:rFonts w:ascii="Calibri" w:hAnsi="Calibri"/>
          <w:sz w:val="18"/>
          <w:szCs w:val="18"/>
          <w:u w:val="single"/>
        </w:rPr>
        <w:t>balance of probabilities</w:t>
      </w:r>
      <w:r>
        <w:rPr>
          <w:rFonts w:ascii="Calibri" w:hAnsi="Calibri"/>
          <w:sz w:val="18"/>
          <w:szCs w:val="18"/>
        </w:rPr>
        <w:t>):</w:t>
      </w:r>
    </w:p>
    <w:p w14:paraId="11EBC630" w14:textId="7C075B74" w:rsidR="00EA3888" w:rsidRDefault="00EA3888" w:rsidP="00EA3888">
      <w:pPr>
        <w:pStyle w:val="ListParagraph"/>
        <w:numPr>
          <w:ilvl w:val="0"/>
          <w:numId w:val="164"/>
        </w:numPr>
        <w:spacing w:after="0"/>
        <w:rPr>
          <w:rFonts w:ascii="Calibri" w:hAnsi="Calibri"/>
          <w:sz w:val="18"/>
          <w:szCs w:val="18"/>
        </w:rPr>
      </w:pPr>
      <w:r>
        <w:rPr>
          <w:rFonts w:ascii="Calibri" w:hAnsi="Calibri"/>
          <w:sz w:val="18"/>
          <w:szCs w:val="18"/>
        </w:rPr>
        <w:t>Defendant has either:</w:t>
      </w:r>
    </w:p>
    <w:p w14:paraId="2C0415F6" w14:textId="5E1EA42C" w:rsidR="00EA3888" w:rsidRDefault="00EA3888" w:rsidP="00EA3888">
      <w:pPr>
        <w:pStyle w:val="ListParagraph"/>
        <w:numPr>
          <w:ilvl w:val="0"/>
          <w:numId w:val="165"/>
        </w:numPr>
        <w:spacing w:after="0"/>
        <w:ind w:left="2157"/>
        <w:rPr>
          <w:rFonts w:ascii="Calibri" w:hAnsi="Calibri"/>
          <w:sz w:val="18"/>
          <w:szCs w:val="18"/>
        </w:rPr>
      </w:pPr>
      <w:r>
        <w:rPr>
          <w:rFonts w:ascii="Calibri" w:hAnsi="Calibri"/>
          <w:sz w:val="18"/>
          <w:szCs w:val="18"/>
        </w:rPr>
        <w:t>Engaged in conduct that is contrary to any provision of Part VI (Criminal provisions</w:t>
      </w:r>
      <w:r w:rsidR="00533B26">
        <w:rPr>
          <w:rFonts w:ascii="Calibri" w:hAnsi="Calibri"/>
          <w:sz w:val="18"/>
          <w:szCs w:val="18"/>
        </w:rPr>
        <w:t xml:space="preserve"> </w:t>
      </w:r>
      <w:r w:rsidR="00533B26">
        <w:rPr>
          <w:rFonts w:ascii="Calibri" w:hAnsi="Calibri"/>
          <w:sz w:val="18"/>
          <w:szCs w:val="18"/>
          <w:u w:val="single"/>
        </w:rPr>
        <w:t>only</w:t>
      </w:r>
      <w:r>
        <w:rPr>
          <w:rFonts w:ascii="Calibri" w:hAnsi="Calibri"/>
          <w:sz w:val="18"/>
          <w:szCs w:val="18"/>
        </w:rPr>
        <w:t xml:space="preserve">) of the </w:t>
      </w:r>
      <w:r>
        <w:rPr>
          <w:rFonts w:ascii="Calibri" w:hAnsi="Calibri"/>
          <w:i/>
          <w:sz w:val="18"/>
          <w:szCs w:val="18"/>
        </w:rPr>
        <w:t>Competition Act</w:t>
      </w:r>
      <w:r>
        <w:rPr>
          <w:rFonts w:ascii="Calibri" w:hAnsi="Calibri"/>
          <w:sz w:val="18"/>
          <w:szCs w:val="18"/>
        </w:rPr>
        <w:t>, or</w:t>
      </w:r>
    </w:p>
    <w:p w14:paraId="2EC644BD" w14:textId="27621D04" w:rsidR="005A2DA2" w:rsidRPr="005A2DA2" w:rsidRDefault="005A2DA2" w:rsidP="00EA3888">
      <w:pPr>
        <w:pStyle w:val="ListParagraph"/>
        <w:numPr>
          <w:ilvl w:val="0"/>
          <w:numId w:val="163"/>
        </w:numPr>
        <w:spacing w:after="0"/>
        <w:ind w:left="2877"/>
        <w:rPr>
          <w:rFonts w:ascii="Calibri" w:hAnsi="Calibri"/>
          <w:b/>
          <w:sz w:val="18"/>
          <w:szCs w:val="18"/>
        </w:rPr>
      </w:pPr>
      <w:r>
        <w:rPr>
          <w:rFonts w:ascii="Calibri" w:hAnsi="Calibri"/>
          <w:sz w:val="18"/>
          <w:szCs w:val="18"/>
        </w:rPr>
        <w:t>Plaintiff will have to prove the same elements required to be proven under the corresponding criminal provision</w:t>
      </w:r>
    </w:p>
    <w:p w14:paraId="0515B504" w14:textId="0AC6CC50" w:rsidR="00EA3888" w:rsidRPr="00533B26" w:rsidRDefault="00EA3888" w:rsidP="00EA3888">
      <w:pPr>
        <w:pStyle w:val="ListParagraph"/>
        <w:numPr>
          <w:ilvl w:val="0"/>
          <w:numId w:val="165"/>
        </w:numPr>
        <w:spacing w:after="0"/>
        <w:ind w:left="2157"/>
        <w:rPr>
          <w:rFonts w:ascii="Calibri" w:hAnsi="Calibri"/>
          <w:sz w:val="18"/>
          <w:szCs w:val="18"/>
        </w:rPr>
      </w:pPr>
      <w:r>
        <w:rPr>
          <w:rFonts w:ascii="Calibri" w:hAnsi="Calibri"/>
          <w:sz w:val="18"/>
          <w:szCs w:val="18"/>
        </w:rPr>
        <w:t xml:space="preserve">Failed to comply with an order made by the Competition Tribunal or another court under the </w:t>
      </w:r>
      <w:r>
        <w:rPr>
          <w:rFonts w:ascii="Calibri" w:hAnsi="Calibri"/>
          <w:i/>
          <w:sz w:val="18"/>
          <w:szCs w:val="18"/>
        </w:rPr>
        <w:t>Competition Act</w:t>
      </w:r>
    </w:p>
    <w:p w14:paraId="588D2717" w14:textId="701F1B5A" w:rsidR="00533B26" w:rsidRPr="00533B26" w:rsidRDefault="00533B26" w:rsidP="00533B26">
      <w:pPr>
        <w:pStyle w:val="ListParagraph"/>
        <w:numPr>
          <w:ilvl w:val="0"/>
          <w:numId w:val="166"/>
        </w:numPr>
        <w:spacing w:after="0"/>
        <w:rPr>
          <w:rFonts w:ascii="Calibri" w:hAnsi="Calibri"/>
          <w:sz w:val="18"/>
          <w:szCs w:val="18"/>
        </w:rPr>
      </w:pPr>
      <w:r>
        <w:rPr>
          <w:rFonts w:ascii="Calibri" w:hAnsi="Calibri"/>
          <w:sz w:val="18"/>
          <w:szCs w:val="18"/>
        </w:rPr>
        <w:t xml:space="preserve">Includes orders made under the reviewable practice provisions of the </w:t>
      </w:r>
      <w:r>
        <w:rPr>
          <w:rFonts w:ascii="Calibri" w:hAnsi="Calibri"/>
          <w:i/>
          <w:sz w:val="18"/>
          <w:szCs w:val="18"/>
        </w:rPr>
        <w:t>Competition Act</w:t>
      </w:r>
    </w:p>
    <w:p w14:paraId="7F3053AF" w14:textId="414C6D26" w:rsidR="00EA3888" w:rsidRPr="00EA3888" w:rsidRDefault="00EA3888" w:rsidP="00EA3888">
      <w:pPr>
        <w:pStyle w:val="ListParagraph"/>
        <w:numPr>
          <w:ilvl w:val="0"/>
          <w:numId w:val="164"/>
        </w:numPr>
        <w:spacing w:after="0"/>
        <w:rPr>
          <w:rFonts w:ascii="Calibri" w:hAnsi="Calibri"/>
          <w:sz w:val="18"/>
          <w:szCs w:val="18"/>
        </w:rPr>
      </w:pPr>
      <w:r>
        <w:rPr>
          <w:rFonts w:ascii="Calibri" w:hAnsi="Calibri"/>
          <w:sz w:val="18"/>
          <w:szCs w:val="18"/>
        </w:rPr>
        <w:t xml:space="preserve">Plaintiff has suffered loss or damage as a result of the conduct complained of </w:t>
      </w:r>
    </w:p>
    <w:p w14:paraId="7F0E3C79" w14:textId="2280F3AD" w:rsidR="00061C55" w:rsidRPr="00061C55" w:rsidRDefault="00061C55" w:rsidP="00061C55">
      <w:pPr>
        <w:pStyle w:val="ListParagraph"/>
        <w:numPr>
          <w:ilvl w:val="0"/>
          <w:numId w:val="166"/>
        </w:numPr>
        <w:spacing w:after="0"/>
        <w:ind w:left="564"/>
        <w:rPr>
          <w:rFonts w:ascii="Calibri" w:hAnsi="Calibri"/>
          <w:b/>
          <w:sz w:val="18"/>
          <w:szCs w:val="18"/>
        </w:rPr>
      </w:pPr>
      <w:r>
        <w:rPr>
          <w:rFonts w:ascii="Calibri" w:hAnsi="Calibri"/>
          <w:b/>
          <w:sz w:val="18"/>
          <w:szCs w:val="18"/>
        </w:rPr>
        <w:t>S. 36(2)</w:t>
      </w:r>
      <w:r>
        <w:rPr>
          <w:rFonts w:ascii="Calibri" w:hAnsi="Calibri"/>
          <w:sz w:val="18"/>
          <w:szCs w:val="18"/>
        </w:rPr>
        <w:t xml:space="preserve"> creates two </w:t>
      </w:r>
      <w:r w:rsidRPr="00AA43B2">
        <w:rPr>
          <w:rFonts w:ascii="Calibri" w:hAnsi="Calibri"/>
          <w:sz w:val="18"/>
          <w:szCs w:val="18"/>
          <w:u w:val="single"/>
        </w:rPr>
        <w:t>rebuttable</w:t>
      </w:r>
      <w:r>
        <w:rPr>
          <w:rFonts w:ascii="Calibri" w:hAnsi="Calibri"/>
          <w:sz w:val="18"/>
          <w:szCs w:val="18"/>
        </w:rPr>
        <w:t xml:space="preserve"> presumptions</w:t>
      </w:r>
      <w:r w:rsidR="00AF5DDA">
        <w:rPr>
          <w:rFonts w:ascii="Calibri" w:hAnsi="Calibri"/>
          <w:sz w:val="18"/>
          <w:szCs w:val="18"/>
        </w:rPr>
        <w:t xml:space="preserve"> (although difficult to rebut):</w:t>
      </w:r>
    </w:p>
    <w:p w14:paraId="76E3699E" w14:textId="15FFE141" w:rsidR="00061C55" w:rsidRDefault="0004589A" w:rsidP="002B3509">
      <w:pPr>
        <w:pStyle w:val="ListParagraph"/>
        <w:numPr>
          <w:ilvl w:val="0"/>
          <w:numId w:val="167"/>
        </w:numPr>
        <w:spacing w:after="0"/>
        <w:ind w:left="1437"/>
        <w:rPr>
          <w:rFonts w:ascii="Calibri" w:hAnsi="Calibri"/>
          <w:sz w:val="18"/>
          <w:szCs w:val="18"/>
        </w:rPr>
      </w:pPr>
      <w:r>
        <w:rPr>
          <w:rFonts w:ascii="Calibri" w:hAnsi="Calibri"/>
          <w:sz w:val="18"/>
          <w:szCs w:val="18"/>
        </w:rPr>
        <w:t>Where</w:t>
      </w:r>
      <w:r w:rsidR="00061C55">
        <w:rPr>
          <w:rFonts w:ascii="Calibri" w:hAnsi="Calibri"/>
          <w:sz w:val="18"/>
          <w:szCs w:val="18"/>
        </w:rPr>
        <w:t xml:space="preserve"> D has been convicted of an offence under Part VI or has been convicted or punished for having breached </w:t>
      </w:r>
      <w:r>
        <w:rPr>
          <w:rFonts w:ascii="Calibri" w:hAnsi="Calibri"/>
          <w:sz w:val="18"/>
          <w:szCs w:val="18"/>
        </w:rPr>
        <w:t xml:space="preserve">an order, </w:t>
      </w:r>
      <w:r w:rsidR="00061C55">
        <w:rPr>
          <w:rFonts w:ascii="Calibri" w:hAnsi="Calibri"/>
          <w:sz w:val="18"/>
          <w:szCs w:val="18"/>
        </w:rPr>
        <w:t xml:space="preserve">P in a s.36 claim can use the “record of proceedings” </w:t>
      </w:r>
      <w:r>
        <w:rPr>
          <w:rFonts w:ascii="Calibri" w:hAnsi="Calibri"/>
          <w:sz w:val="18"/>
          <w:szCs w:val="18"/>
        </w:rPr>
        <w:t>in the court in which D was convicted as proof D engaged in the conduct complained of</w:t>
      </w:r>
    </w:p>
    <w:p w14:paraId="05BFC42C" w14:textId="61049F10" w:rsidR="0004589A" w:rsidRPr="00EA3888" w:rsidRDefault="0004589A" w:rsidP="0004589A">
      <w:pPr>
        <w:pStyle w:val="ListParagraph"/>
        <w:numPr>
          <w:ilvl w:val="0"/>
          <w:numId w:val="166"/>
        </w:numPr>
        <w:spacing w:after="0"/>
        <w:ind w:left="2157"/>
        <w:rPr>
          <w:rFonts w:ascii="Calibri" w:hAnsi="Calibri"/>
          <w:b/>
          <w:sz w:val="18"/>
          <w:szCs w:val="18"/>
        </w:rPr>
      </w:pPr>
      <w:r>
        <w:rPr>
          <w:rFonts w:ascii="Calibri" w:hAnsi="Calibri"/>
          <w:b/>
          <w:sz w:val="18"/>
          <w:szCs w:val="18"/>
        </w:rPr>
        <w:t>S</w:t>
      </w:r>
      <w:r w:rsidRPr="00EA3888">
        <w:rPr>
          <w:rFonts w:ascii="Calibri" w:hAnsi="Calibri"/>
          <w:b/>
          <w:sz w:val="18"/>
          <w:szCs w:val="18"/>
        </w:rPr>
        <w:t>. 36</w:t>
      </w:r>
      <w:r w:rsidRPr="00EA3888">
        <w:rPr>
          <w:rFonts w:ascii="Calibri" w:hAnsi="Calibri"/>
          <w:sz w:val="18"/>
          <w:szCs w:val="18"/>
        </w:rPr>
        <w:t xml:space="preserve"> does not require a prior conviction</w:t>
      </w:r>
      <w:r>
        <w:rPr>
          <w:rFonts w:ascii="Calibri" w:hAnsi="Calibri"/>
          <w:sz w:val="18"/>
          <w:szCs w:val="18"/>
        </w:rPr>
        <w:t>, but a prior conviction or guilty plea will help alleviate the burden of proof</w:t>
      </w:r>
    </w:p>
    <w:p w14:paraId="1471276C" w14:textId="031A6501" w:rsidR="0004589A" w:rsidRDefault="00AA5BE1" w:rsidP="002B3509">
      <w:pPr>
        <w:pStyle w:val="ListParagraph"/>
        <w:numPr>
          <w:ilvl w:val="0"/>
          <w:numId w:val="167"/>
        </w:numPr>
        <w:spacing w:after="0"/>
        <w:ind w:left="1437"/>
        <w:rPr>
          <w:rFonts w:ascii="Calibri" w:hAnsi="Calibri"/>
          <w:sz w:val="18"/>
          <w:szCs w:val="18"/>
        </w:rPr>
      </w:pPr>
      <w:r>
        <w:rPr>
          <w:rFonts w:ascii="Calibri" w:hAnsi="Calibri"/>
          <w:sz w:val="18"/>
          <w:szCs w:val="18"/>
        </w:rPr>
        <w:t>Evidence given in criminal proceedings as to the effect of the offensive conduct may be introduced as evidence regarding the effects of the conduct for purposes of the civil procedures</w:t>
      </w:r>
    </w:p>
    <w:p w14:paraId="43A0D824" w14:textId="4FA9E8BF" w:rsidR="00924A9A" w:rsidRPr="00924A9A" w:rsidRDefault="00924A9A" w:rsidP="00924A9A">
      <w:pPr>
        <w:pStyle w:val="ListParagraph"/>
        <w:numPr>
          <w:ilvl w:val="0"/>
          <w:numId w:val="166"/>
        </w:numPr>
        <w:spacing w:after="0"/>
        <w:ind w:left="564"/>
        <w:rPr>
          <w:rFonts w:ascii="Calibri" w:hAnsi="Calibri"/>
          <w:sz w:val="18"/>
          <w:szCs w:val="18"/>
        </w:rPr>
      </w:pPr>
      <w:r>
        <w:rPr>
          <w:rFonts w:ascii="Calibri" w:hAnsi="Calibri"/>
          <w:sz w:val="18"/>
          <w:szCs w:val="18"/>
        </w:rPr>
        <w:t xml:space="preserve">Documents in the Bureau’s possession are protected by </w:t>
      </w:r>
      <w:r>
        <w:rPr>
          <w:rFonts w:ascii="Calibri" w:hAnsi="Calibri"/>
          <w:b/>
          <w:sz w:val="18"/>
          <w:szCs w:val="18"/>
        </w:rPr>
        <w:t>s. 29</w:t>
      </w:r>
      <w:r>
        <w:rPr>
          <w:rFonts w:ascii="Calibri" w:hAnsi="Calibri"/>
          <w:sz w:val="18"/>
          <w:szCs w:val="18"/>
        </w:rPr>
        <w:t>, but disclosure may be allowed for the purpose of the administration or enforcement of the Act (</w:t>
      </w:r>
      <w:r>
        <w:rPr>
          <w:rFonts w:ascii="Calibri" w:hAnsi="Calibri"/>
          <w:b/>
          <w:i/>
          <w:sz w:val="18"/>
          <w:szCs w:val="18"/>
        </w:rPr>
        <w:t>Forest Protection v. Bayer</w:t>
      </w:r>
      <w:r>
        <w:rPr>
          <w:rFonts w:ascii="Calibri" w:hAnsi="Calibri"/>
          <w:sz w:val="18"/>
          <w:szCs w:val="18"/>
        </w:rPr>
        <w:t>)</w:t>
      </w:r>
    </w:p>
    <w:p w14:paraId="5FAE7076" w14:textId="77777777" w:rsidR="00D71A62" w:rsidRDefault="00D71A62" w:rsidP="00D71A62">
      <w:pPr>
        <w:pBdr>
          <w:bottom w:val="single" w:sz="12" w:space="1" w:color="auto"/>
        </w:pBdr>
        <w:spacing w:after="0"/>
        <w:rPr>
          <w:rFonts w:ascii="BlairMdITC TT-Medium" w:hAnsi="BlairMdITC TT-Medium"/>
          <w:b/>
          <w:sz w:val="16"/>
          <w:szCs w:val="16"/>
        </w:rPr>
      </w:pPr>
    </w:p>
    <w:p w14:paraId="4A249ED8" w14:textId="75F2CAFA" w:rsidR="00D71A62" w:rsidRPr="00D71A62" w:rsidRDefault="00D71A62" w:rsidP="00D71A62">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Competent Court</w:t>
      </w:r>
    </w:p>
    <w:p w14:paraId="7D22B8F5" w14:textId="2B7C689B" w:rsidR="00061C55" w:rsidRPr="00D71A62" w:rsidRDefault="00D71A62" w:rsidP="00D71A62">
      <w:pPr>
        <w:pStyle w:val="ListParagraph"/>
        <w:numPr>
          <w:ilvl w:val="0"/>
          <w:numId w:val="166"/>
        </w:numPr>
        <w:spacing w:after="0"/>
        <w:ind w:left="564"/>
        <w:rPr>
          <w:rFonts w:ascii="Calibri" w:hAnsi="Calibri"/>
          <w:b/>
          <w:sz w:val="18"/>
          <w:szCs w:val="18"/>
        </w:rPr>
      </w:pPr>
      <w:r>
        <w:rPr>
          <w:rFonts w:ascii="Calibri" w:hAnsi="Calibri"/>
          <w:sz w:val="18"/>
          <w:szCs w:val="18"/>
        </w:rPr>
        <w:t xml:space="preserve">Claim may be commenced in either the Federal Court of Canada or a provincial superior court, but a </w:t>
      </w:r>
      <w:r>
        <w:rPr>
          <w:rFonts w:ascii="Calibri" w:hAnsi="Calibri"/>
          <w:b/>
          <w:sz w:val="18"/>
          <w:szCs w:val="18"/>
        </w:rPr>
        <w:t>s. 36</w:t>
      </w:r>
      <w:r>
        <w:rPr>
          <w:rFonts w:ascii="Calibri" w:hAnsi="Calibri"/>
          <w:sz w:val="18"/>
          <w:szCs w:val="18"/>
        </w:rPr>
        <w:t xml:space="preserve"> claim can </w:t>
      </w:r>
      <w:r>
        <w:rPr>
          <w:rFonts w:ascii="Calibri" w:hAnsi="Calibri"/>
          <w:sz w:val="18"/>
          <w:szCs w:val="18"/>
          <w:u w:val="single"/>
        </w:rPr>
        <w:t>only</w:t>
      </w:r>
      <w:r>
        <w:rPr>
          <w:rFonts w:ascii="Calibri" w:hAnsi="Calibri"/>
          <w:sz w:val="18"/>
          <w:szCs w:val="18"/>
        </w:rPr>
        <w:t xml:space="preserve"> be combined with common law claims in provincial superior courts (Federal court lacks jurisdiction over common law claims) </w:t>
      </w:r>
    </w:p>
    <w:p w14:paraId="47BD7454" w14:textId="77777777" w:rsidR="00D71A62" w:rsidRPr="00061C55" w:rsidRDefault="00D71A62" w:rsidP="00061C55">
      <w:pPr>
        <w:pStyle w:val="ListParagraph"/>
        <w:spacing w:after="0"/>
        <w:ind w:left="2877"/>
        <w:rPr>
          <w:rFonts w:ascii="Calibri" w:hAnsi="Calibri"/>
          <w:b/>
          <w:sz w:val="18"/>
          <w:szCs w:val="18"/>
        </w:rPr>
      </w:pPr>
    </w:p>
    <w:p w14:paraId="3EC89ABF" w14:textId="6A443947" w:rsidR="007B49B1" w:rsidRPr="005C6F64" w:rsidRDefault="007B49B1" w:rsidP="007B49B1">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Limitation Period and Available Remedies</w:t>
      </w:r>
    </w:p>
    <w:p w14:paraId="052A31E4" w14:textId="3F1E9B6F" w:rsidR="007B49B1" w:rsidRPr="00C06222" w:rsidRDefault="00C06222" w:rsidP="00C06222">
      <w:pPr>
        <w:pStyle w:val="ListParagraph"/>
        <w:numPr>
          <w:ilvl w:val="0"/>
          <w:numId w:val="166"/>
        </w:numPr>
        <w:spacing w:after="0"/>
        <w:ind w:left="717"/>
        <w:rPr>
          <w:rFonts w:ascii="Calibri" w:hAnsi="Calibri"/>
          <w:b/>
          <w:sz w:val="18"/>
          <w:szCs w:val="18"/>
        </w:rPr>
      </w:pPr>
      <w:r>
        <w:rPr>
          <w:rFonts w:ascii="Calibri" w:hAnsi="Calibri"/>
          <w:sz w:val="18"/>
          <w:szCs w:val="18"/>
        </w:rPr>
        <w:t xml:space="preserve">Limitation period is two years from the </w:t>
      </w:r>
      <w:r>
        <w:rPr>
          <w:rFonts w:ascii="Calibri" w:hAnsi="Calibri"/>
          <w:sz w:val="18"/>
          <w:szCs w:val="18"/>
          <w:u w:val="single"/>
        </w:rPr>
        <w:t>later</w:t>
      </w:r>
      <w:r>
        <w:rPr>
          <w:rFonts w:ascii="Calibri" w:hAnsi="Calibri"/>
          <w:sz w:val="18"/>
          <w:szCs w:val="18"/>
        </w:rPr>
        <w:t xml:space="preserve"> of:</w:t>
      </w:r>
    </w:p>
    <w:p w14:paraId="53C73238" w14:textId="10026B55" w:rsidR="00C06222" w:rsidRDefault="00C06222" w:rsidP="002B3509">
      <w:pPr>
        <w:pStyle w:val="ListParagraph"/>
        <w:numPr>
          <w:ilvl w:val="0"/>
          <w:numId w:val="168"/>
        </w:numPr>
        <w:spacing w:after="0"/>
        <w:rPr>
          <w:rFonts w:ascii="Calibri" w:hAnsi="Calibri"/>
          <w:sz w:val="18"/>
          <w:szCs w:val="18"/>
        </w:rPr>
      </w:pPr>
      <w:r>
        <w:rPr>
          <w:rFonts w:ascii="Calibri" w:hAnsi="Calibri"/>
          <w:sz w:val="18"/>
          <w:szCs w:val="18"/>
        </w:rPr>
        <w:t>The day on which the anti-competitive conduct (breach of provision or breach of order) was engaged in, or</w:t>
      </w:r>
    </w:p>
    <w:p w14:paraId="2095058B" w14:textId="24FF4225" w:rsidR="00C06222" w:rsidRDefault="00C06222" w:rsidP="002B3509">
      <w:pPr>
        <w:pStyle w:val="ListParagraph"/>
        <w:numPr>
          <w:ilvl w:val="0"/>
          <w:numId w:val="168"/>
        </w:numPr>
        <w:spacing w:after="0"/>
        <w:rPr>
          <w:rFonts w:ascii="Calibri" w:hAnsi="Calibri"/>
          <w:sz w:val="18"/>
          <w:szCs w:val="18"/>
        </w:rPr>
      </w:pPr>
      <w:r>
        <w:rPr>
          <w:rFonts w:ascii="Calibri" w:hAnsi="Calibri"/>
          <w:sz w:val="18"/>
          <w:szCs w:val="18"/>
        </w:rPr>
        <w:t>The day on which any criminal proceedings relating to the conduct were finally disposed of</w:t>
      </w:r>
    </w:p>
    <w:p w14:paraId="6B869496" w14:textId="3D99F485" w:rsidR="00C06222" w:rsidRDefault="00D71A62" w:rsidP="00D71A62">
      <w:pPr>
        <w:pStyle w:val="ListParagraph"/>
        <w:numPr>
          <w:ilvl w:val="0"/>
          <w:numId w:val="166"/>
        </w:numPr>
        <w:spacing w:after="0"/>
        <w:ind w:left="2157"/>
        <w:rPr>
          <w:rFonts w:ascii="Calibri" w:hAnsi="Calibri"/>
          <w:sz w:val="18"/>
          <w:szCs w:val="18"/>
        </w:rPr>
      </w:pPr>
      <w:r>
        <w:rPr>
          <w:rFonts w:ascii="Calibri" w:hAnsi="Calibri"/>
          <w:sz w:val="18"/>
          <w:szCs w:val="18"/>
        </w:rPr>
        <w:t xml:space="preserve">No statute of limitations for laying charges with respect to an indictable offence </w:t>
      </w:r>
      <w:r w:rsidR="00AA43B2">
        <w:rPr>
          <w:rFonts w:ascii="Calibri" w:hAnsi="Calibri"/>
          <w:sz w:val="18"/>
          <w:szCs w:val="18"/>
        </w:rPr>
        <w:t>(can create very long limitation periods)</w:t>
      </w:r>
    </w:p>
    <w:p w14:paraId="67B094DC" w14:textId="242D3E28" w:rsidR="00D71A62" w:rsidRDefault="00D71A62" w:rsidP="00D71A62">
      <w:pPr>
        <w:pStyle w:val="ListParagraph"/>
        <w:numPr>
          <w:ilvl w:val="0"/>
          <w:numId w:val="166"/>
        </w:numPr>
        <w:spacing w:after="0"/>
        <w:ind w:left="717"/>
        <w:rPr>
          <w:rFonts w:ascii="Calibri" w:hAnsi="Calibri"/>
          <w:sz w:val="18"/>
          <w:szCs w:val="18"/>
        </w:rPr>
      </w:pPr>
      <w:r>
        <w:rPr>
          <w:rFonts w:ascii="Calibri" w:hAnsi="Calibri"/>
          <w:sz w:val="18"/>
          <w:szCs w:val="18"/>
        </w:rPr>
        <w:t xml:space="preserve">Plaintiff may recover an amount equal to the loss or damage proved </w:t>
      </w:r>
      <w:r>
        <w:rPr>
          <w:rFonts w:ascii="Calibri" w:hAnsi="Calibri"/>
          <w:sz w:val="18"/>
          <w:szCs w:val="18"/>
          <w:u w:val="single"/>
        </w:rPr>
        <w:t>and</w:t>
      </w:r>
      <w:r>
        <w:rPr>
          <w:rFonts w:ascii="Calibri" w:hAnsi="Calibri"/>
          <w:sz w:val="18"/>
          <w:szCs w:val="18"/>
        </w:rPr>
        <w:t xml:space="preserve"> any additional amount that the court may allow, not exceeding he full cost of any investigation (but </w:t>
      </w:r>
      <w:r>
        <w:rPr>
          <w:rFonts w:ascii="Calibri" w:hAnsi="Calibri"/>
          <w:sz w:val="18"/>
          <w:szCs w:val="18"/>
          <w:u w:val="single"/>
        </w:rPr>
        <w:t>no</w:t>
      </w:r>
      <w:r>
        <w:rPr>
          <w:rFonts w:ascii="Calibri" w:hAnsi="Calibri"/>
          <w:sz w:val="18"/>
          <w:szCs w:val="18"/>
        </w:rPr>
        <w:t xml:space="preserve"> recovery of punitive or exemplary damages, and no interlocutory or permanent injunctive relief)</w:t>
      </w:r>
    </w:p>
    <w:p w14:paraId="7431285F" w14:textId="7B318171" w:rsidR="00AF5DDA" w:rsidRDefault="00AF5DDA" w:rsidP="00D71A62">
      <w:pPr>
        <w:pStyle w:val="ListParagraph"/>
        <w:numPr>
          <w:ilvl w:val="0"/>
          <w:numId w:val="166"/>
        </w:numPr>
        <w:spacing w:after="0"/>
        <w:ind w:left="717"/>
        <w:rPr>
          <w:rFonts w:ascii="Calibri" w:hAnsi="Calibri"/>
          <w:sz w:val="18"/>
          <w:szCs w:val="18"/>
        </w:rPr>
      </w:pPr>
      <w:r>
        <w:rPr>
          <w:rFonts w:ascii="Calibri" w:hAnsi="Calibri"/>
          <w:sz w:val="18"/>
          <w:szCs w:val="18"/>
        </w:rPr>
        <w:lastRenderedPageBreak/>
        <w:t>Plaintiffs can also seek redress under other civil liability regimes (Ex. Civil conspiracy or unlawful interference with economic interests)</w:t>
      </w:r>
    </w:p>
    <w:p w14:paraId="0C450B13" w14:textId="77777777" w:rsidR="00C06222" w:rsidRDefault="00C06222" w:rsidP="007B49B1">
      <w:pPr>
        <w:spacing w:after="0"/>
        <w:ind w:left="360"/>
        <w:rPr>
          <w:rFonts w:ascii="Calibri" w:hAnsi="Calibri"/>
          <w:b/>
          <w:sz w:val="18"/>
          <w:szCs w:val="18"/>
        </w:rPr>
      </w:pPr>
    </w:p>
    <w:p w14:paraId="46FA9ED4" w14:textId="3F3740BA" w:rsidR="007B49B1" w:rsidRPr="005C6F64" w:rsidRDefault="007B49B1" w:rsidP="007B49B1">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Class Actions</w:t>
      </w:r>
    </w:p>
    <w:p w14:paraId="56564750" w14:textId="32BE96AA" w:rsidR="007B49B1" w:rsidRPr="001D419C" w:rsidRDefault="001D419C" w:rsidP="002B3509">
      <w:pPr>
        <w:pStyle w:val="ListParagraph"/>
        <w:numPr>
          <w:ilvl w:val="0"/>
          <w:numId w:val="169"/>
        </w:numPr>
        <w:spacing w:after="0"/>
        <w:ind w:left="717"/>
        <w:rPr>
          <w:rFonts w:ascii="Calibri" w:hAnsi="Calibri"/>
          <w:b/>
          <w:sz w:val="18"/>
          <w:szCs w:val="18"/>
        </w:rPr>
      </w:pPr>
      <w:r>
        <w:rPr>
          <w:rFonts w:ascii="Calibri" w:hAnsi="Calibri"/>
          <w:sz w:val="18"/>
          <w:szCs w:val="18"/>
        </w:rPr>
        <w:t>All provinces except PEI have adopted class proceedings legislation</w:t>
      </w:r>
    </w:p>
    <w:p w14:paraId="0F5B0AEB" w14:textId="3C4E0F98" w:rsidR="001D419C" w:rsidRPr="001D419C" w:rsidRDefault="001D419C" w:rsidP="002B3509">
      <w:pPr>
        <w:pStyle w:val="ListParagraph"/>
        <w:numPr>
          <w:ilvl w:val="0"/>
          <w:numId w:val="169"/>
        </w:numPr>
        <w:spacing w:after="0"/>
        <w:ind w:left="717"/>
        <w:rPr>
          <w:rFonts w:ascii="Calibri" w:hAnsi="Calibri"/>
          <w:b/>
          <w:sz w:val="18"/>
          <w:szCs w:val="18"/>
          <w:u w:val="single"/>
        </w:rPr>
      </w:pPr>
      <w:r>
        <w:rPr>
          <w:rFonts w:ascii="Calibri" w:hAnsi="Calibri"/>
          <w:sz w:val="18"/>
          <w:szCs w:val="18"/>
          <w:u w:val="single"/>
        </w:rPr>
        <w:t>First Step:</w:t>
      </w:r>
      <w:r>
        <w:rPr>
          <w:rFonts w:ascii="Calibri" w:hAnsi="Calibri"/>
          <w:sz w:val="18"/>
          <w:szCs w:val="18"/>
        </w:rPr>
        <w:t xml:space="preserve"> Certification – Plaintiff who wants to represent the class must first obtain leave from the court</w:t>
      </w:r>
    </w:p>
    <w:p w14:paraId="6C20D6AC" w14:textId="5F86F887" w:rsidR="001D419C" w:rsidRPr="002B3509" w:rsidRDefault="001D419C" w:rsidP="002B3509">
      <w:pPr>
        <w:pStyle w:val="ListParagraph"/>
        <w:numPr>
          <w:ilvl w:val="0"/>
          <w:numId w:val="169"/>
        </w:numPr>
        <w:spacing w:after="0"/>
        <w:ind w:left="1437"/>
        <w:rPr>
          <w:rFonts w:ascii="Calibri" w:hAnsi="Calibri"/>
          <w:b/>
          <w:sz w:val="18"/>
          <w:szCs w:val="18"/>
          <w:u w:val="single"/>
        </w:rPr>
      </w:pPr>
      <w:r>
        <w:rPr>
          <w:rFonts w:ascii="Calibri" w:hAnsi="Calibri"/>
          <w:sz w:val="18"/>
          <w:szCs w:val="18"/>
          <w:u w:val="single"/>
        </w:rPr>
        <w:t>Critical</w:t>
      </w:r>
      <w:r>
        <w:rPr>
          <w:rFonts w:ascii="Calibri" w:hAnsi="Calibri"/>
          <w:sz w:val="18"/>
          <w:szCs w:val="18"/>
        </w:rPr>
        <w:t xml:space="preserve"> – If class is certified, parties will almost always settle </w:t>
      </w:r>
    </w:p>
    <w:p w14:paraId="030B1B9A" w14:textId="717BE7B3" w:rsidR="002B3509" w:rsidRPr="002B3509" w:rsidRDefault="002B3509" w:rsidP="002B3509">
      <w:pPr>
        <w:pStyle w:val="ListParagraph"/>
        <w:numPr>
          <w:ilvl w:val="0"/>
          <w:numId w:val="169"/>
        </w:numPr>
        <w:spacing w:after="0"/>
        <w:ind w:left="1437"/>
        <w:rPr>
          <w:rFonts w:ascii="Calibri" w:hAnsi="Calibri"/>
          <w:b/>
          <w:sz w:val="18"/>
          <w:szCs w:val="18"/>
          <w:u w:val="single"/>
        </w:rPr>
      </w:pPr>
      <w:r>
        <w:rPr>
          <w:rFonts w:ascii="Calibri" w:hAnsi="Calibri"/>
          <w:sz w:val="18"/>
          <w:szCs w:val="18"/>
          <w:u w:val="single"/>
        </w:rPr>
        <w:t>Test</w:t>
      </w:r>
      <w:r>
        <w:rPr>
          <w:rFonts w:ascii="Calibri" w:hAnsi="Calibri"/>
          <w:sz w:val="18"/>
          <w:szCs w:val="18"/>
        </w:rPr>
        <w:t xml:space="preserve"> requires that:</w:t>
      </w:r>
    </w:p>
    <w:p w14:paraId="4A6A779F" w14:textId="22B113EB" w:rsidR="002B3509" w:rsidRPr="002B3509" w:rsidRDefault="002B3509" w:rsidP="002B3509">
      <w:pPr>
        <w:pStyle w:val="ListParagraph"/>
        <w:numPr>
          <w:ilvl w:val="0"/>
          <w:numId w:val="169"/>
        </w:numPr>
        <w:spacing w:after="0"/>
        <w:ind w:left="2157"/>
        <w:rPr>
          <w:rFonts w:ascii="Calibri" w:hAnsi="Calibri"/>
          <w:b/>
          <w:sz w:val="18"/>
          <w:szCs w:val="18"/>
          <w:u w:val="single"/>
        </w:rPr>
      </w:pPr>
      <w:r>
        <w:rPr>
          <w:rFonts w:ascii="Calibri" w:hAnsi="Calibri"/>
          <w:sz w:val="18"/>
          <w:szCs w:val="18"/>
        </w:rPr>
        <w:t>The pleadings or notice of application disclose a cause of action</w:t>
      </w:r>
    </w:p>
    <w:p w14:paraId="4C70E940" w14:textId="405CE11A" w:rsidR="002B3509" w:rsidRPr="002B3509" w:rsidRDefault="002B3509" w:rsidP="002B3509">
      <w:pPr>
        <w:pStyle w:val="ListParagraph"/>
        <w:numPr>
          <w:ilvl w:val="0"/>
          <w:numId w:val="169"/>
        </w:numPr>
        <w:spacing w:after="0"/>
        <w:ind w:left="2157"/>
        <w:rPr>
          <w:rFonts w:ascii="Calibri" w:hAnsi="Calibri"/>
          <w:b/>
          <w:sz w:val="18"/>
          <w:szCs w:val="18"/>
          <w:u w:val="single"/>
        </w:rPr>
      </w:pPr>
      <w:r>
        <w:rPr>
          <w:rFonts w:ascii="Calibri" w:hAnsi="Calibri"/>
          <w:sz w:val="18"/>
          <w:szCs w:val="18"/>
        </w:rPr>
        <w:t>There must be an identifiable class of two or more persons</w:t>
      </w:r>
    </w:p>
    <w:p w14:paraId="7E55E5C6" w14:textId="68F232C6" w:rsidR="002B3509" w:rsidRPr="002B3509" w:rsidRDefault="002B3509" w:rsidP="002B3509">
      <w:pPr>
        <w:pStyle w:val="ListParagraph"/>
        <w:numPr>
          <w:ilvl w:val="0"/>
          <w:numId w:val="169"/>
        </w:numPr>
        <w:spacing w:after="0"/>
        <w:ind w:left="2157"/>
        <w:rPr>
          <w:rFonts w:ascii="Calibri" w:hAnsi="Calibri"/>
          <w:b/>
          <w:sz w:val="18"/>
          <w:szCs w:val="18"/>
          <w:u w:val="single"/>
        </w:rPr>
      </w:pPr>
      <w:r>
        <w:rPr>
          <w:rFonts w:ascii="Calibri" w:hAnsi="Calibri"/>
          <w:sz w:val="18"/>
          <w:szCs w:val="18"/>
        </w:rPr>
        <w:t xml:space="preserve">The claim of the class members raises </w:t>
      </w:r>
      <w:r>
        <w:rPr>
          <w:rFonts w:ascii="Calibri" w:hAnsi="Calibri"/>
          <w:sz w:val="18"/>
          <w:szCs w:val="18"/>
          <w:u w:val="single"/>
        </w:rPr>
        <w:t>common issues</w:t>
      </w:r>
    </w:p>
    <w:p w14:paraId="2E92B803" w14:textId="12017F87" w:rsidR="002B3509" w:rsidRPr="002B3509" w:rsidRDefault="002B3509" w:rsidP="002B3509">
      <w:pPr>
        <w:pStyle w:val="ListParagraph"/>
        <w:numPr>
          <w:ilvl w:val="0"/>
          <w:numId w:val="169"/>
        </w:numPr>
        <w:spacing w:after="0"/>
        <w:ind w:left="2157"/>
        <w:rPr>
          <w:rFonts w:ascii="Calibri" w:hAnsi="Calibri"/>
          <w:b/>
          <w:sz w:val="18"/>
          <w:szCs w:val="18"/>
          <w:u w:val="single"/>
        </w:rPr>
      </w:pPr>
      <w:r>
        <w:rPr>
          <w:rFonts w:ascii="Calibri" w:hAnsi="Calibri"/>
          <w:sz w:val="18"/>
          <w:szCs w:val="18"/>
        </w:rPr>
        <w:t>A class proceeding must be the preferable procedure for the resolution of the common issues, and</w:t>
      </w:r>
    </w:p>
    <w:p w14:paraId="4DAA1C03" w14:textId="570A9C1E" w:rsidR="002B3509" w:rsidRPr="002B3509" w:rsidRDefault="002B3509" w:rsidP="002B3509">
      <w:pPr>
        <w:pStyle w:val="ListParagraph"/>
        <w:numPr>
          <w:ilvl w:val="0"/>
          <w:numId w:val="169"/>
        </w:numPr>
        <w:spacing w:after="0"/>
        <w:ind w:left="2157"/>
        <w:rPr>
          <w:rFonts w:ascii="Calibri" w:hAnsi="Calibri"/>
          <w:b/>
          <w:sz w:val="18"/>
          <w:szCs w:val="18"/>
          <w:u w:val="single"/>
        </w:rPr>
      </w:pPr>
      <w:r>
        <w:rPr>
          <w:rFonts w:ascii="Calibri" w:hAnsi="Calibri"/>
          <w:sz w:val="18"/>
          <w:szCs w:val="18"/>
        </w:rPr>
        <w:t xml:space="preserve">There must be a representative plaintiff who </w:t>
      </w:r>
    </w:p>
    <w:p w14:paraId="5E8608C0" w14:textId="0DFE66FF" w:rsidR="002B3509" w:rsidRPr="002B3509" w:rsidRDefault="002B3509" w:rsidP="002B3509">
      <w:pPr>
        <w:pStyle w:val="ListParagraph"/>
        <w:numPr>
          <w:ilvl w:val="0"/>
          <w:numId w:val="170"/>
        </w:numPr>
        <w:spacing w:after="0"/>
        <w:ind w:left="2877"/>
        <w:rPr>
          <w:rFonts w:ascii="Calibri" w:hAnsi="Calibri"/>
          <w:sz w:val="18"/>
          <w:szCs w:val="18"/>
          <w:u w:val="single"/>
        </w:rPr>
      </w:pPr>
      <w:r>
        <w:rPr>
          <w:rFonts w:ascii="Calibri" w:hAnsi="Calibri"/>
          <w:sz w:val="18"/>
          <w:szCs w:val="18"/>
        </w:rPr>
        <w:t>Would fairly and adequately represent the class</w:t>
      </w:r>
    </w:p>
    <w:p w14:paraId="0EEBFABA" w14:textId="09BABA2F" w:rsidR="002B3509" w:rsidRPr="002B3509" w:rsidRDefault="002B3509" w:rsidP="002B3509">
      <w:pPr>
        <w:pStyle w:val="ListParagraph"/>
        <w:numPr>
          <w:ilvl w:val="0"/>
          <w:numId w:val="170"/>
        </w:numPr>
        <w:spacing w:after="0"/>
        <w:ind w:left="2877"/>
        <w:rPr>
          <w:rFonts w:ascii="Calibri" w:hAnsi="Calibri"/>
          <w:sz w:val="18"/>
          <w:szCs w:val="18"/>
          <w:u w:val="single"/>
        </w:rPr>
      </w:pPr>
      <w:r>
        <w:rPr>
          <w:rFonts w:ascii="Calibri" w:hAnsi="Calibri"/>
          <w:sz w:val="18"/>
          <w:szCs w:val="18"/>
        </w:rPr>
        <w:t>Has produced a workable plan for advancing the proceeding on behalf of the class and of notifying class members of the proceeding, and</w:t>
      </w:r>
    </w:p>
    <w:p w14:paraId="76468073" w14:textId="5B856108" w:rsidR="002B3509" w:rsidRPr="002B3509" w:rsidRDefault="002B3509" w:rsidP="002B3509">
      <w:pPr>
        <w:pStyle w:val="ListParagraph"/>
        <w:numPr>
          <w:ilvl w:val="0"/>
          <w:numId w:val="170"/>
        </w:numPr>
        <w:spacing w:after="0"/>
        <w:ind w:left="2877"/>
        <w:rPr>
          <w:rFonts w:ascii="Calibri" w:hAnsi="Calibri"/>
          <w:sz w:val="18"/>
          <w:szCs w:val="18"/>
          <w:u w:val="single"/>
        </w:rPr>
      </w:pPr>
      <w:r>
        <w:rPr>
          <w:rFonts w:ascii="Calibri" w:hAnsi="Calibri"/>
          <w:sz w:val="18"/>
          <w:szCs w:val="18"/>
        </w:rPr>
        <w:t>Does not, on the common issues, have interests, have interests which might conflict with those of the class</w:t>
      </w:r>
    </w:p>
    <w:p w14:paraId="43555942" w14:textId="4BC29641" w:rsidR="001D419C" w:rsidRPr="00813DEC" w:rsidRDefault="001D419C" w:rsidP="002B3509">
      <w:pPr>
        <w:pStyle w:val="ListParagraph"/>
        <w:numPr>
          <w:ilvl w:val="0"/>
          <w:numId w:val="169"/>
        </w:numPr>
        <w:spacing w:after="0"/>
        <w:ind w:left="717"/>
        <w:rPr>
          <w:rFonts w:ascii="Calibri" w:hAnsi="Calibri"/>
          <w:b/>
          <w:sz w:val="18"/>
          <w:szCs w:val="18"/>
          <w:u w:val="single"/>
        </w:rPr>
      </w:pPr>
      <w:r>
        <w:rPr>
          <w:rFonts w:ascii="Calibri" w:hAnsi="Calibri"/>
          <w:sz w:val="18"/>
          <w:szCs w:val="18"/>
        </w:rPr>
        <w:t xml:space="preserve">The final judgment is binding on all members of the class, subject </w:t>
      </w:r>
      <w:r w:rsidR="002B3509">
        <w:rPr>
          <w:rFonts w:ascii="Calibri" w:hAnsi="Calibri"/>
          <w:sz w:val="18"/>
          <w:szCs w:val="18"/>
        </w:rPr>
        <w:t xml:space="preserve">to their right to opt out of the class </w:t>
      </w:r>
    </w:p>
    <w:p w14:paraId="4DF4F145" w14:textId="5C7724B8" w:rsidR="008D379A" w:rsidRPr="00D916D5" w:rsidRDefault="00813DEC" w:rsidP="00D916D5">
      <w:pPr>
        <w:pStyle w:val="ListParagraph"/>
        <w:numPr>
          <w:ilvl w:val="0"/>
          <w:numId w:val="169"/>
        </w:numPr>
        <w:spacing w:after="0"/>
        <w:ind w:left="717"/>
        <w:rPr>
          <w:rFonts w:ascii="Calibri" w:hAnsi="Calibri"/>
          <w:b/>
          <w:sz w:val="18"/>
          <w:szCs w:val="18"/>
          <w:u w:val="single"/>
        </w:rPr>
      </w:pPr>
      <w:r>
        <w:rPr>
          <w:rFonts w:ascii="Calibri" w:hAnsi="Calibri"/>
          <w:sz w:val="18"/>
          <w:szCs w:val="18"/>
        </w:rPr>
        <w:t xml:space="preserve">Jurisdiction in cases with foreign aspects is </w:t>
      </w:r>
      <w:r w:rsidR="008D379A">
        <w:rPr>
          <w:rFonts w:ascii="Calibri" w:hAnsi="Calibri"/>
          <w:sz w:val="18"/>
          <w:szCs w:val="18"/>
        </w:rPr>
        <w:t xml:space="preserve">decided </w:t>
      </w:r>
      <w:r>
        <w:rPr>
          <w:rFonts w:ascii="Calibri" w:hAnsi="Calibri"/>
          <w:sz w:val="18"/>
          <w:szCs w:val="18"/>
        </w:rPr>
        <w:t>based on the “</w:t>
      </w:r>
      <w:r w:rsidR="009F4829">
        <w:rPr>
          <w:rFonts w:ascii="Calibri" w:hAnsi="Calibri"/>
          <w:sz w:val="18"/>
          <w:szCs w:val="18"/>
        </w:rPr>
        <w:t>re</w:t>
      </w:r>
      <w:r w:rsidR="00AD252D">
        <w:rPr>
          <w:rFonts w:ascii="Calibri" w:hAnsi="Calibri"/>
          <w:sz w:val="18"/>
          <w:szCs w:val="18"/>
        </w:rPr>
        <w:t xml:space="preserve">al and substantial connection” test </w:t>
      </w:r>
    </w:p>
    <w:p w14:paraId="3E14455F" w14:textId="24E189D8" w:rsidR="005062B4" w:rsidRPr="00E83209" w:rsidRDefault="005062B4" w:rsidP="00D916D5">
      <w:pPr>
        <w:pStyle w:val="ListParagraph"/>
        <w:numPr>
          <w:ilvl w:val="0"/>
          <w:numId w:val="169"/>
        </w:numPr>
        <w:spacing w:after="0"/>
        <w:ind w:left="717"/>
        <w:rPr>
          <w:rFonts w:ascii="Calibri" w:hAnsi="Calibri"/>
          <w:b/>
          <w:sz w:val="18"/>
          <w:szCs w:val="18"/>
          <w:u w:val="single"/>
        </w:rPr>
      </w:pPr>
      <w:r>
        <w:rPr>
          <w:rFonts w:ascii="Calibri" w:hAnsi="Calibri"/>
          <w:sz w:val="18"/>
          <w:szCs w:val="18"/>
        </w:rPr>
        <w:t xml:space="preserve">There </w:t>
      </w:r>
      <w:r>
        <w:rPr>
          <w:rFonts w:ascii="Calibri" w:hAnsi="Calibri"/>
          <w:sz w:val="18"/>
          <w:szCs w:val="18"/>
          <w:u w:val="single"/>
        </w:rPr>
        <w:t>cannot</w:t>
      </w:r>
      <w:r>
        <w:rPr>
          <w:rFonts w:ascii="Calibri" w:hAnsi="Calibri"/>
          <w:sz w:val="18"/>
          <w:szCs w:val="18"/>
        </w:rPr>
        <w:t xml:space="preserve"> be multiple class actions asserting the same cause of action against the same defendants (One </w:t>
      </w:r>
      <w:r w:rsidR="00343B08">
        <w:rPr>
          <w:rFonts w:ascii="Calibri" w:hAnsi="Calibri"/>
          <w:sz w:val="18"/>
          <w:szCs w:val="18"/>
        </w:rPr>
        <w:t xml:space="preserve">certified </w:t>
      </w:r>
      <w:r>
        <w:rPr>
          <w:rFonts w:ascii="Calibri" w:hAnsi="Calibri"/>
          <w:sz w:val="18"/>
          <w:szCs w:val="18"/>
        </w:rPr>
        <w:t xml:space="preserve">class </w:t>
      </w:r>
      <w:r w:rsidR="00343B08">
        <w:rPr>
          <w:rFonts w:ascii="Calibri" w:hAnsi="Calibri"/>
          <w:sz w:val="18"/>
          <w:szCs w:val="18"/>
        </w:rPr>
        <w:t>per set of facts)</w:t>
      </w:r>
    </w:p>
    <w:p w14:paraId="4201C733" w14:textId="1133CD35" w:rsidR="00E83209" w:rsidRPr="00E83209" w:rsidRDefault="00AE4AA7" w:rsidP="00E83209">
      <w:pPr>
        <w:pStyle w:val="ListParagraph"/>
        <w:numPr>
          <w:ilvl w:val="0"/>
          <w:numId w:val="169"/>
        </w:numPr>
        <w:spacing w:after="0"/>
        <w:ind w:left="1437"/>
        <w:rPr>
          <w:rFonts w:ascii="Calibri" w:hAnsi="Calibri"/>
          <w:b/>
          <w:sz w:val="18"/>
          <w:szCs w:val="18"/>
          <w:u w:val="single"/>
        </w:rPr>
      </w:pPr>
      <w:r>
        <w:rPr>
          <w:rFonts w:ascii="Calibri" w:hAnsi="Calibri"/>
          <w:sz w:val="18"/>
          <w:szCs w:val="18"/>
        </w:rPr>
        <w:t>Factors to determine which action should proceed: (</w:t>
      </w:r>
      <w:r w:rsidR="00E83209">
        <w:rPr>
          <w:rFonts w:ascii="Calibri" w:hAnsi="Calibri"/>
          <w:b/>
          <w:i/>
          <w:sz w:val="18"/>
          <w:szCs w:val="18"/>
        </w:rPr>
        <w:t>VitaPharm Canada v. F. Hoffman-La Roche</w:t>
      </w:r>
      <w:r>
        <w:rPr>
          <w:rFonts w:ascii="Calibri" w:hAnsi="Calibri"/>
          <w:sz w:val="18"/>
          <w:szCs w:val="18"/>
        </w:rPr>
        <w:t>)</w:t>
      </w:r>
    </w:p>
    <w:p w14:paraId="3BFACDAA" w14:textId="186DBB7E" w:rsidR="00E83209" w:rsidRPr="00E83209" w:rsidRDefault="00E83209" w:rsidP="005E6102">
      <w:pPr>
        <w:pStyle w:val="ListParagraph"/>
        <w:numPr>
          <w:ilvl w:val="0"/>
          <w:numId w:val="171"/>
        </w:numPr>
        <w:spacing w:after="0"/>
        <w:ind w:left="2157"/>
        <w:rPr>
          <w:rFonts w:ascii="Calibri" w:hAnsi="Calibri"/>
          <w:sz w:val="18"/>
          <w:szCs w:val="18"/>
          <w:u w:val="single"/>
        </w:rPr>
      </w:pPr>
      <w:r w:rsidRPr="00E83209">
        <w:rPr>
          <w:rFonts w:ascii="Calibri" w:hAnsi="Calibri"/>
          <w:sz w:val="18"/>
          <w:szCs w:val="18"/>
        </w:rPr>
        <w:t xml:space="preserve">The </w:t>
      </w:r>
      <w:r>
        <w:rPr>
          <w:rFonts w:ascii="Calibri" w:hAnsi="Calibri"/>
          <w:sz w:val="18"/>
          <w:szCs w:val="18"/>
        </w:rPr>
        <w:t>nature and scope of the causes of action advanced</w:t>
      </w:r>
    </w:p>
    <w:p w14:paraId="37502379" w14:textId="2B369D16" w:rsidR="00E83209" w:rsidRPr="001170B8" w:rsidRDefault="00E83209" w:rsidP="005E6102">
      <w:pPr>
        <w:pStyle w:val="ListParagraph"/>
        <w:numPr>
          <w:ilvl w:val="0"/>
          <w:numId w:val="171"/>
        </w:numPr>
        <w:spacing w:after="0"/>
        <w:ind w:left="2157"/>
        <w:rPr>
          <w:rFonts w:ascii="Calibri" w:hAnsi="Calibri"/>
          <w:sz w:val="18"/>
          <w:szCs w:val="18"/>
          <w:u w:val="single"/>
        </w:rPr>
      </w:pPr>
      <w:r>
        <w:rPr>
          <w:rFonts w:ascii="Calibri" w:hAnsi="Calibri"/>
          <w:sz w:val="18"/>
          <w:szCs w:val="18"/>
        </w:rPr>
        <w:t>The theories advanced by counsel as being supportive of the cl</w:t>
      </w:r>
      <w:r w:rsidR="001170B8">
        <w:rPr>
          <w:rFonts w:ascii="Calibri" w:hAnsi="Calibri"/>
          <w:sz w:val="18"/>
          <w:szCs w:val="18"/>
        </w:rPr>
        <w:t>aims advanced</w:t>
      </w:r>
    </w:p>
    <w:p w14:paraId="1534F20D" w14:textId="387D911D" w:rsidR="001170B8" w:rsidRPr="001170B8" w:rsidRDefault="001170B8" w:rsidP="005E6102">
      <w:pPr>
        <w:pStyle w:val="ListParagraph"/>
        <w:numPr>
          <w:ilvl w:val="0"/>
          <w:numId w:val="171"/>
        </w:numPr>
        <w:spacing w:after="0"/>
        <w:ind w:left="2157"/>
        <w:rPr>
          <w:rFonts w:ascii="Calibri" w:hAnsi="Calibri"/>
          <w:sz w:val="18"/>
          <w:szCs w:val="18"/>
          <w:u w:val="single"/>
        </w:rPr>
      </w:pPr>
      <w:r>
        <w:rPr>
          <w:rFonts w:ascii="Calibri" w:hAnsi="Calibri"/>
          <w:sz w:val="18"/>
          <w:szCs w:val="18"/>
        </w:rPr>
        <w:t>The state of each class action, including preparation</w:t>
      </w:r>
    </w:p>
    <w:p w14:paraId="69352FF4" w14:textId="37D540CD" w:rsidR="001170B8" w:rsidRPr="001170B8" w:rsidRDefault="001170B8" w:rsidP="005E6102">
      <w:pPr>
        <w:pStyle w:val="ListParagraph"/>
        <w:numPr>
          <w:ilvl w:val="0"/>
          <w:numId w:val="171"/>
        </w:numPr>
        <w:spacing w:after="0"/>
        <w:ind w:left="2157"/>
        <w:rPr>
          <w:rFonts w:ascii="Calibri" w:hAnsi="Calibri"/>
          <w:sz w:val="18"/>
          <w:szCs w:val="18"/>
          <w:u w:val="single"/>
        </w:rPr>
      </w:pPr>
      <w:r>
        <w:rPr>
          <w:rFonts w:ascii="Calibri" w:hAnsi="Calibri"/>
          <w:sz w:val="18"/>
          <w:szCs w:val="18"/>
        </w:rPr>
        <w:t>The number, size, extent of involvement of the proposed representative plaintiffs</w:t>
      </w:r>
    </w:p>
    <w:p w14:paraId="4434C779" w14:textId="79C0A7CA" w:rsidR="001170B8" w:rsidRPr="001170B8" w:rsidRDefault="001170B8" w:rsidP="005E6102">
      <w:pPr>
        <w:pStyle w:val="ListParagraph"/>
        <w:numPr>
          <w:ilvl w:val="0"/>
          <w:numId w:val="171"/>
        </w:numPr>
        <w:spacing w:after="0"/>
        <w:ind w:left="2157"/>
        <w:rPr>
          <w:rFonts w:ascii="Calibri" w:hAnsi="Calibri"/>
          <w:sz w:val="18"/>
          <w:szCs w:val="18"/>
          <w:u w:val="single"/>
        </w:rPr>
      </w:pPr>
      <w:r>
        <w:rPr>
          <w:rFonts w:ascii="Calibri" w:hAnsi="Calibri"/>
          <w:sz w:val="18"/>
          <w:szCs w:val="18"/>
        </w:rPr>
        <w:t>The relative priority of commencing the class actions, and</w:t>
      </w:r>
    </w:p>
    <w:p w14:paraId="0B23DC21" w14:textId="6EF1ED5C" w:rsidR="001170B8" w:rsidRPr="00E92E33" w:rsidRDefault="001170B8" w:rsidP="005E6102">
      <w:pPr>
        <w:pStyle w:val="ListParagraph"/>
        <w:numPr>
          <w:ilvl w:val="0"/>
          <w:numId w:val="171"/>
        </w:numPr>
        <w:spacing w:after="0"/>
        <w:ind w:left="2157"/>
        <w:rPr>
          <w:rFonts w:ascii="Calibri" w:hAnsi="Calibri"/>
          <w:sz w:val="18"/>
          <w:szCs w:val="18"/>
          <w:u w:val="single"/>
        </w:rPr>
      </w:pPr>
      <w:r>
        <w:rPr>
          <w:rFonts w:ascii="Calibri" w:hAnsi="Calibri"/>
          <w:sz w:val="18"/>
          <w:szCs w:val="18"/>
        </w:rPr>
        <w:t xml:space="preserve">The resources and experience of counsel </w:t>
      </w:r>
    </w:p>
    <w:p w14:paraId="18BE73A5" w14:textId="42DD658F" w:rsidR="00E92E33" w:rsidRPr="008D5B51" w:rsidRDefault="00C03DDE" w:rsidP="005E6102">
      <w:pPr>
        <w:pStyle w:val="ListParagraph"/>
        <w:numPr>
          <w:ilvl w:val="0"/>
          <w:numId w:val="172"/>
        </w:numPr>
        <w:spacing w:after="0"/>
        <w:rPr>
          <w:rFonts w:ascii="Calibri" w:hAnsi="Calibri"/>
          <w:sz w:val="18"/>
          <w:szCs w:val="18"/>
          <w:u w:val="single"/>
        </w:rPr>
      </w:pPr>
      <w:r>
        <w:rPr>
          <w:rFonts w:ascii="Calibri" w:hAnsi="Calibri"/>
          <w:sz w:val="18"/>
          <w:szCs w:val="18"/>
        </w:rPr>
        <w:t>Statute is silent on the issue of whether you can certify a national class, which includes members from several or all provinces</w:t>
      </w:r>
    </w:p>
    <w:p w14:paraId="6CE955C5" w14:textId="6433355E" w:rsidR="008D5B51" w:rsidRPr="001C263B" w:rsidRDefault="008D5B51" w:rsidP="005E6102">
      <w:pPr>
        <w:pStyle w:val="ListParagraph"/>
        <w:numPr>
          <w:ilvl w:val="0"/>
          <w:numId w:val="172"/>
        </w:numPr>
        <w:spacing w:after="0"/>
        <w:ind w:left="1437"/>
        <w:rPr>
          <w:rFonts w:ascii="Calibri" w:hAnsi="Calibri"/>
          <w:sz w:val="18"/>
          <w:szCs w:val="18"/>
          <w:u w:val="single"/>
        </w:rPr>
      </w:pPr>
      <w:r>
        <w:rPr>
          <w:rFonts w:ascii="Calibri" w:hAnsi="Calibri"/>
          <w:sz w:val="18"/>
          <w:szCs w:val="18"/>
        </w:rPr>
        <w:t>Ontario courts have allowed such certification, provided the enacting province has a real &amp; sub connection with the subject matter</w:t>
      </w:r>
    </w:p>
    <w:p w14:paraId="0AFE4CA5" w14:textId="58CF0C7D" w:rsidR="001C263B" w:rsidRPr="001C263B" w:rsidRDefault="001C263B" w:rsidP="005E6102">
      <w:pPr>
        <w:pStyle w:val="ListParagraph"/>
        <w:numPr>
          <w:ilvl w:val="0"/>
          <w:numId w:val="172"/>
        </w:numPr>
        <w:spacing w:after="0"/>
        <w:ind w:left="1437"/>
        <w:rPr>
          <w:rFonts w:ascii="Calibri" w:hAnsi="Calibri"/>
          <w:sz w:val="18"/>
          <w:szCs w:val="18"/>
          <w:u w:val="single"/>
        </w:rPr>
      </w:pPr>
      <w:r>
        <w:rPr>
          <w:rFonts w:ascii="Calibri" w:hAnsi="Calibri"/>
          <w:sz w:val="18"/>
          <w:szCs w:val="18"/>
        </w:rPr>
        <w:t xml:space="preserve">May raise a question of recognition of the judgement in the other provinces whose residents are included in the national class </w:t>
      </w:r>
    </w:p>
    <w:p w14:paraId="4E8C5349" w14:textId="6024586A" w:rsidR="008D5B51" w:rsidRPr="00C64A0C" w:rsidRDefault="00C64A0C" w:rsidP="005E6102">
      <w:pPr>
        <w:pStyle w:val="ListParagraph"/>
        <w:numPr>
          <w:ilvl w:val="0"/>
          <w:numId w:val="172"/>
        </w:numPr>
        <w:spacing w:after="0"/>
        <w:rPr>
          <w:rFonts w:ascii="Calibri" w:hAnsi="Calibri"/>
          <w:sz w:val="18"/>
          <w:szCs w:val="18"/>
          <w:u w:val="single"/>
        </w:rPr>
      </w:pPr>
      <w:r>
        <w:rPr>
          <w:rFonts w:ascii="Calibri" w:hAnsi="Calibri"/>
          <w:sz w:val="18"/>
          <w:szCs w:val="18"/>
        </w:rPr>
        <w:t>In price fixing cartel cases, the inflated price paid by a direct purchaser is inevitably altered as it passes through each level in the dist chain</w:t>
      </w:r>
    </w:p>
    <w:p w14:paraId="6D60D46A" w14:textId="5E977174" w:rsidR="00C64A0C" w:rsidRPr="00DC43DE" w:rsidRDefault="00C64A0C" w:rsidP="005E6102">
      <w:pPr>
        <w:pStyle w:val="ListParagraph"/>
        <w:numPr>
          <w:ilvl w:val="0"/>
          <w:numId w:val="172"/>
        </w:numPr>
        <w:spacing w:after="0"/>
        <w:ind w:left="1437"/>
        <w:rPr>
          <w:rFonts w:ascii="Calibri" w:hAnsi="Calibri"/>
          <w:sz w:val="18"/>
          <w:szCs w:val="18"/>
          <w:u w:val="single"/>
        </w:rPr>
      </w:pPr>
      <w:r>
        <w:rPr>
          <w:rFonts w:ascii="Calibri" w:hAnsi="Calibri"/>
          <w:sz w:val="18"/>
          <w:szCs w:val="18"/>
        </w:rPr>
        <w:t xml:space="preserve">Very difficult to calculate harm suffered by indirect purchasers </w:t>
      </w:r>
      <w:r w:rsidR="00EB6361">
        <w:rPr>
          <w:rFonts w:ascii="Calibri" w:hAnsi="Calibri"/>
          <w:sz w:val="18"/>
          <w:szCs w:val="18"/>
        </w:rPr>
        <w:t xml:space="preserve">– In US, no cause of action; In Canada, issue not finally resolved </w:t>
      </w:r>
    </w:p>
    <w:p w14:paraId="3985ED04" w14:textId="77777777" w:rsidR="00DC43DE" w:rsidRDefault="00DC43DE" w:rsidP="00DC43DE">
      <w:pPr>
        <w:spacing w:after="0"/>
        <w:rPr>
          <w:rFonts w:ascii="Calibri" w:hAnsi="Calibri"/>
          <w:sz w:val="18"/>
          <w:szCs w:val="18"/>
          <w:u w:val="single"/>
        </w:rPr>
      </w:pPr>
    </w:p>
    <w:p w14:paraId="24B85301" w14:textId="7961C9DA" w:rsidR="00DC43DE" w:rsidRDefault="00DC43DE" w:rsidP="00DC43DE">
      <w:pPr>
        <w:spacing w:after="0"/>
        <w:rPr>
          <w:rFonts w:ascii="BlairMdITC TT-Medium" w:hAnsi="BlairMdITC TT-Medium"/>
          <w:b/>
          <w:sz w:val="22"/>
        </w:rPr>
      </w:pPr>
      <w:r>
        <w:rPr>
          <w:rFonts w:ascii="BlairMdITC TT-Medium" w:hAnsi="BlairMdITC TT-Medium"/>
          <w:b/>
          <w:sz w:val="22"/>
        </w:rPr>
        <w:t>XV</w:t>
      </w:r>
      <w:r w:rsidR="00E17B75">
        <w:rPr>
          <w:rFonts w:ascii="BlairMdITC TT-Medium" w:hAnsi="BlairMdITC TT-Medium"/>
          <w:b/>
          <w:sz w:val="22"/>
        </w:rPr>
        <w:t>I</w:t>
      </w:r>
      <w:r>
        <w:rPr>
          <w:rFonts w:ascii="BlairMdITC TT-Medium" w:hAnsi="BlairMdITC TT-Medium"/>
          <w:b/>
          <w:sz w:val="22"/>
        </w:rPr>
        <w:t>I</w:t>
      </w:r>
      <w:r w:rsidRPr="00EE0230">
        <w:rPr>
          <w:rFonts w:ascii="BlairMdITC TT-Medium" w:hAnsi="BlairMdITC TT-Medium"/>
          <w:b/>
          <w:sz w:val="22"/>
        </w:rPr>
        <w:t xml:space="preserve">. </w:t>
      </w:r>
      <w:r>
        <w:rPr>
          <w:rFonts w:ascii="BlairMdITC TT-Medium" w:hAnsi="BlairMdITC TT-Medium"/>
          <w:b/>
          <w:sz w:val="22"/>
        </w:rPr>
        <w:t xml:space="preserve">Private Applications </w:t>
      </w:r>
    </w:p>
    <w:p w14:paraId="0733F949" w14:textId="4C3F34AD" w:rsidR="00A77663" w:rsidRPr="00FE3A64" w:rsidRDefault="00F703A1" w:rsidP="005E6102">
      <w:pPr>
        <w:pStyle w:val="ListParagraph"/>
        <w:numPr>
          <w:ilvl w:val="0"/>
          <w:numId w:val="173"/>
        </w:numPr>
        <w:spacing w:after="0"/>
        <w:rPr>
          <w:rFonts w:ascii="Calibri" w:hAnsi="Calibri"/>
          <w:sz w:val="18"/>
          <w:szCs w:val="18"/>
        </w:rPr>
      </w:pPr>
      <w:r>
        <w:rPr>
          <w:rFonts w:ascii="Calibri" w:hAnsi="Calibri"/>
          <w:sz w:val="18"/>
          <w:szCs w:val="18"/>
          <w:u w:val="single"/>
        </w:rPr>
        <w:t>Only</w:t>
      </w:r>
      <w:r>
        <w:rPr>
          <w:rFonts w:ascii="Calibri" w:hAnsi="Calibri"/>
          <w:sz w:val="18"/>
          <w:szCs w:val="18"/>
        </w:rPr>
        <w:t xml:space="preserve"> available with respect to </w:t>
      </w:r>
      <w:r>
        <w:rPr>
          <w:rFonts w:ascii="Calibri" w:hAnsi="Calibri"/>
          <w:b/>
          <w:sz w:val="18"/>
          <w:szCs w:val="18"/>
        </w:rPr>
        <w:t>ss. 75, 76, and 77</w:t>
      </w:r>
    </w:p>
    <w:p w14:paraId="5127A0B8" w14:textId="784D91ED" w:rsidR="00FE3A64" w:rsidRDefault="00FE3A64" w:rsidP="005E6102">
      <w:pPr>
        <w:pStyle w:val="ListParagraph"/>
        <w:numPr>
          <w:ilvl w:val="0"/>
          <w:numId w:val="173"/>
        </w:numPr>
        <w:spacing w:after="0"/>
        <w:rPr>
          <w:rFonts w:ascii="Calibri" w:hAnsi="Calibri"/>
          <w:sz w:val="18"/>
          <w:szCs w:val="18"/>
        </w:rPr>
      </w:pPr>
      <w:r>
        <w:rPr>
          <w:rFonts w:ascii="Calibri" w:hAnsi="Calibri"/>
          <w:sz w:val="18"/>
          <w:szCs w:val="18"/>
          <w:u w:val="single"/>
        </w:rPr>
        <w:t>Two Part Process</w:t>
      </w:r>
    </w:p>
    <w:p w14:paraId="52E41E31" w14:textId="25EB775B" w:rsidR="00FE3A64" w:rsidRDefault="00FE3A64" w:rsidP="005E6102">
      <w:pPr>
        <w:pStyle w:val="ListParagraph"/>
        <w:numPr>
          <w:ilvl w:val="0"/>
          <w:numId w:val="174"/>
        </w:numPr>
        <w:spacing w:after="0"/>
        <w:ind w:left="1437"/>
        <w:rPr>
          <w:rFonts w:ascii="Calibri" w:hAnsi="Calibri"/>
          <w:sz w:val="18"/>
          <w:szCs w:val="18"/>
        </w:rPr>
      </w:pPr>
      <w:r>
        <w:rPr>
          <w:rFonts w:ascii="Calibri" w:hAnsi="Calibri"/>
          <w:sz w:val="18"/>
          <w:szCs w:val="18"/>
        </w:rPr>
        <w:t>Obtain leave from the Tribunal pursuant to s. 103.1</w:t>
      </w:r>
    </w:p>
    <w:p w14:paraId="48F93088" w14:textId="2C9C637F" w:rsidR="00CA5524" w:rsidRPr="005E6102" w:rsidRDefault="00C77B5C" w:rsidP="005E6102">
      <w:pPr>
        <w:pStyle w:val="ListParagraph"/>
        <w:numPr>
          <w:ilvl w:val="0"/>
          <w:numId w:val="176"/>
        </w:numPr>
        <w:spacing w:after="0"/>
        <w:ind w:left="2157"/>
        <w:rPr>
          <w:rFonts w:ascii="Calibri" w:hAnsi="Calibri"/>
          <w:sz w:val="18"/>
          <w:szCs w:val="18"/>
        </w:rPr>
      </w:pPr>
      <w:r w:rsidRPr="005E6102">
        <w:rPr>
          <w:rFonts w:ascii="Calibri" w:hAnsi="Calibri"/>
          <w:sz w:val="18"/>
          <w:szCs w:val="18"/>
        </w:rPr>
        <w:t xml:space="preserve">The Tribunal will </w:t>
      </w:r>
      <w:r w:rsidRPr="005E6102">
        <w:rPr>
          <w:rFonts w:ascii="Calibri" w:hAnsi="Calibri"/>
          <w:sz w:val="18"/>
          <w:szCs w:val="18"/>
          <w:u w:val="single"/>
        </w:rPr>
        <w:t>not</w:t>
      </w:r>
      <w:r w:rsidRPr="005E6102">
        <w:rPr>
          <w:rFonts w:ascii="Calibri" w:hAnsi="Calibri"/>
          <w:sz w:val="18"/>
          <w:szCs w:val="18"/>
        </w:rPr>
        <w:t xml:space="preserve"> consider the leave application if:</w:t>
      </w:r>
    </w:p>
    <w:p w14:paraId="3ACB6161" w14:textId="63F102EE" w:rsidR="00C77B5C" w:rsidRDefault="00C77B5C" w:rsidP="005E6102">
      <w:pPr>
        <w:pStyle w:val="ListParagraph"/>
        <w:numPr>
          <w:ilvl w:val="0"/>
          <w:numId w:val="177"/>
        </w:numPr>
        <w:spacing w:after="0"/>
        <w:ind w:left="2877"/>
        <w:rPr>
          <w:rFonts w:ascii="Calibri" w:hAnsi="Calibri"/>
          <w:sz w:val="18"/>
          <w:szCs w:val="18"/>
        </w:rPr>
      </w:pPr>
      <w:r>
        <w:rPr>
          <w:rFonts w:ascii="Calibri" w:hAnsi="Calibri"/>
          <w:sz w:val="18"/>
          <w:szCs w:val="18"/>
        </w:rPr>
        <w:t xml:space="preserve">The matter is </w:t>
      </w:r>
      <w:r w:rsidR="005E6102">
        <w:rPr>
          <w:rFonts w:ascii="Calibri" w:hAnsi="Calibri"/>
          <w:sz w:val="18"/>
          <w:szCs w:val="18"/>
        </w:rPr>
        <w:t xml:space="preserve">currently </w:t>
      </w:r>
      <w:r>
        <w:rPr>
          <w:rFonts w:ascii="Calibri" w:hAnsi="Calibri"/>
          <w:sz w:val="18"/>
          <w:szCs w:val="18"/>
        </w:rPr>
        <w:t>the subject of an inquiry by the Commissioner,</w:t>
      </w:r>
    </w:p>
    <w:p w14:paraId="06A1D695" w14:textId="5234701F" w:rsidR="00C77B5C" w:rsidRDefault="00C77B5C" w:rsidP="005E6102">
      <w:pPr>
        <w:pStyle w:val="ListParagraph"/>
        <w:numPr>
          <w:ilvl w:val="0"/>
          <w:numId w:val="177"/>
        </w:numPr>
        <w:spacing w:after="0"/>
        <w:ind w:left="2877"/>
        <w:rPr>
          <w:rFonts w:ascii="Calibri" w:hAnsi="Calibri"/>
          <w:sz w:val="18"/>
          <w:szCs w:val="18"/>
        </w:rPr>
      </w:pPr>
      <w:r>
        <w:rPr>
          <w:rFonts w:ascii="Calibri" w:hAnsi="Calibri"/>
          <w:sz w:val="18"/>
          <w:szCs w:val="18"/>
        </w:rPr>
        <w:t>The matter was the subject of an inquiry which was discontinued because of a settlement, or</w:t>
      </w:r>
    </w:p>
    <w:p w14:paraId="7C36825F" w14:textId="5A02570C" w:rsidR="00C77B5C" w:rsidRDefault="00C77B5C" w:rsidP="005E6102">
      <w:pPr>
        <w:pStyle w:val="ListParagraph"/>
        <w:numPr>
          <w:ilvl w:val="0"/>
          <w:numId w:val="177"/>
        </w:numPr>
        <w:spacing w:after="0"/>
        <w:ind w:left="2877"/>
        <w:rPr>
          <w:rFonts w:ascii="Calibri" w:hAnsi="Calibri"/>
          <w:sz w:val="18"/>
          <w:szCs w:val="18"/>
        </w:rPr>
      </w:pPr>
      <w:r>
        <w:rPr>
          <w:rFonts w:ascii="Calibri" w:hAnsi="Calibri"/>
          <w:sz w:val="18"/>
          <w:szCs w:val="18"/>
        </w:rPr>
        <w:t>The matter is subject of an application already submitted to the Tribunal</w:t>
      </w:r>
    </w:p>
    <w:p w14:paraId="40BE279C" w14:textId="6FE6C64D" w:rsidR="00C77B5C" w:rsidRDefault="00C77B5C" w:rsidP="005E6102">
      <w:pPr>
        <w:pStyle w:val="ListParagraph"/>
        <w:numPr>
          <w:ilvl w:val="0"/>
          <w:numId w:val="175"/>
        </w:numPr>
        <w:spacing w:after="0"/>
        <w:ind w:left="2877"/>
        <w:rPr>
          <w:rFonts w:ascii="Calibri" w:hAnsi="Calibri"/>
          <w:sz w:val="18"/>
          <w:szCs w:val="18"/>
        </w:rPr>
      </w:pPr>
      <w:r>
        <w:rPr>
          <w:rFonts w:ascii="Calibri" w:hAnsi="Calibri"/>
          <w:sz w:val="18"/>
          <w:szCs w:val="18"/>
        </w:rPr>
        <w:lastRenderedPageBreak/>
        <w:t>Commissioner must certify</w:t>
      </w:r>
      <w:r w:rsidR="005E6102">
        <w:rPr>
          <w:rFonts w:ascii="Calibri" w:hAnsi="Calibri"/>
          <w:sz w:val="18"/>
          <w:szCs w:val="18"/>
        </w:rPr>
        <w:t xml:space="preserve"> to</w:t>
      </w:r>
      <w:r>
        <w:rPr>
          <w:rFonts w:ascii="Calibri" w:hAnsi="Calibri"/>
          <w:sz w:val="18"/>
          <w:szCs w:val="18"/>
        </w:rPr>
        <w:t xml:space="preserve"> Tr</w:t>
      </w:r>
      <w:r w:rsidR="005E6102">
        <w:rPr>
          <w:rFonts w:ascii="Calibri" w:hAnsi="Calibri"/>
          <w:sz w:val="18"/>
          <w:szCs w:val="18"/>
        </w:rPr>
        <w:t xml:space="preserve">ibunal within 48 hours that </w:t>
      </w:r>
      <w:r>
        <w:rPr>
          <w:rFonts w:ascii="Calibri" w:hAnsi="Calibri"/>
          <w:sz w:val="18"/>
          <w:szCs w:val="18"/>
        </w:rPr>
        <w:t>matter</w:t>
      </w:r>
      <w:r w:rsidR="005E6102">
        <w:rPr>
          <w:rFonts w:ascii="Calibri" w:hAnsi="Calibri"/>
          <w:sz w:val="18"/>
          <w:szCs w:val="18"/>
        </w:rPr>
        <w:t xml:space="preserve"> does not fall within one of</w:t>
      </w:r>
      <w:r>
        <w:rPr>
          <w:rFonts w:ascii="Calibri" w:hAnsi="Calibri"/>
          <w:sz w:val="18"/>
          <w:szCs w:val="18"/>
        </w:rPr>
        <w:t xml:space="preserve"> above categories</w:t>
      </w:r>
    </w:p>
    <w:p w14:paraId="0D8586AB" w14:textId="3BE24A02" w:rsidR="00C77B5C" w:rsidRDefault="005E6102" w:rsidP="005E6102">
      <w:pPr>
        <w:pStyle w:val="ListParagraph"/>
        <w:numPr>
          <w:ilvl w:val="0"/>
          <w:numId w:val="176"/>
        </w:numPr>
        <w:spacing w:after="0"/>
        <w:ind w:left="2157"/>
        <w:rPr>
          <w:rFonts w:ascii="Calibri" w:hAnsi="Calibri"/>
          <w:sz w:val="18"/>
          <w:szCs w:val="18"/>
        </w:rPr>
      </w:pPr>
      <w:r>
        <w:rPr>
          <w:rFonts w:ascii="Calibri" w:hAnsi="Calibri"/>
          <w:sz w:val="18"/>
          <w:szCs w:val="18"/>
        </w:rPr>
        <w:t xml:space="preserve">The leave application must be supported by sufficient credible evidence to give rise to a </w:t>
      </w:r>
      <w:r w:rsidRPr="00E27DD8">
        <w:rPr>
          <w:rFonts w:ascii="Calibri" w:hAnsi="Calibri"/>
          <w:i/>
          <w:sz w:val="18"/>
          <w:szCs w:val="18"/>
          <w:u w:val="single"/>
        </w:rPr>
        <w:t>bona fide</w:t>
      </w:r>
      <w:r w:rsidRPr="00E27DD8">
        <w:rPr>
          <w:rFonts w:ascii="Calibri" w:hAnsi="Calibri"/>
          <w:sz w:val="18"/>
          <w:szCs w:val="18"/>
          <w:u w:val="single"/>
        </w:rPr>
        <w:t xml:space="preserve"> belief</w:t>
      </w:r>
      <w:r>
        <w:rPr>
          <w:rFonts w:ascii="Calibri" w:hAnsi="Calibri"/>
          <w:sz w:val="18"/>
          <w:szCs w:val="18"/>
        </w:rPr>
        <w:t xml:space="preserve"> that the appl</w:t>
      </w:r>
      <w:r w:rsidR="009F43B8">
        <w:rPr>
          <w:rFonts w:ascii="Calibri" w:hAnsi="Calibri"/>
          <w:sz w:val="18"/>
          <w:szCs w:val="18"/>
        </w:rPr>
        <w:t xml:space="preserve">icant may have been </w:t>
      </w:r>
      <w:r w:rsidR="009F43B8">
        <w:rPr>
          <w:rFonts w:ascii="Calibri" w:hAnsi="Calibri"/>
          <w:sz w:val="18"/>
          <w:szCs w:val="18"/>
          <w:u w:val="single"/>
        </w:rPr>
        <w:t>substantially</w:t>
      </w:r>
      <w:r w:rsidR="009F43B8">
        <w:rPr>
          <w:rFonts w:ascii="Calibri" w:hAnsi="Calibri"/>
          <w:sz w:val="18"/>
          <w:szCs w:val="18"/>
        </w:rPr>
        <w:t xml:space="preserve"> </w:t>
      </w:r>
      <w:r w:rsidR="002A06CE">
        <w:rPr>
          <w:rFonts w:ascii="Calibri" w:hAnsi="Calibri"/>
          <w:sz w:val="18"/>
          <w:szCs w:val="18"/>
        </w:rPr>
        <w:t xml:space="preserve">(or </w:t>
      </w:r>
      <w:r w:rsidR="002A06CE" w:rsidRPr="002A06CE">
        <w:rPr>
          <w:rFonts w:ascii="Calibri" w:hAnsi="Calibri"/>
          <w:sz w:val="18"/>
          <w:szCs w:val="18"/>
          <w:u w:val="single"/>
        </w:rPr>
        <w:t>directly</w:t>
      </w:r>
      <w:r w:rsidR="002A06CE">
        <w:rPr>
          <w:rFonts w:ascii="Calibri" w:hAnsi="Calibri"/>
          <w:sz w:val="18"/>
          <w:szCs w:val="18"/>
        </w:rPr>
        <w:t xml:space="preserve"> for price maintenance (s. 76)) </w:t>
      </w:r>
      <w:r w:rsidR="009F43B8" w:rsidRPr="002A06CE">
        <w:rPr>
          <w:rFonts w:ascii="Calibri" w:hAnsi="Calibri"/>
          <w:sz w:val="18"/>
          <w:szCs w:val="18"/>
        </w:rPr>
        <w:t>affected</w:t>
      </w:r>
      <w:r w:rsidR="009F43B8">
        <w:rPr>
          <w:rFonts w:ascii="Calibri" w:hAnsi="Calibri"/>
          <w:sz w:val="18"/>
          <w:szCs w:val="18"/>
        </w:rPr>
        <w:t xml:space="preserve"> in the applicant’s busi</w:t>
      </w:r>
      <w:r w:rsidR="0028267C">
        <w:rPr>
          <w:rFonts w:ascii="Calibri" w:hAnsi="Calibri"/>
          <w:sz w:val="18"/>
          <w:szCs w:val="18"/>
        </w:rPr>
        <w:t xml:space="preserve">ness by a reviewable practice, and that the practice in question could be subject to an order </w:t>
      </w:r>
    </w:p>
    <w:p w14:paraId="40EAEBD1" w14:textId="3250D0F3" w:rsidR="002E2EC4" w:rsidRDefault="002E2EC4" w:rsidP="002E2EC4">
      <w:pPr>
        <w:pStyle w:val="ListParagraph"/>
        <w:numPr>
          <w:ilvl w:val="0"/>
          <w:numId w:val="175"/>
        </w:numPr>
        <w:spacing w:after="0"/>
        <w:ind w:left="2877"/>
        <w:rPr>
          <w:rFonts w:ascii="Calibri" w:hAnsi="Calibri"/>
          <w:sz w:val="18"/>
          <w:szCs w:val="18"/>
        </w:rPr>
      </w:pPr>
      <w:r>
        <w:rPr>
          <w:rFonts w:ascii="Calibri" w:hAnsi="Calibri"/>
          <w:sz w:val="18"/>
          <w:szCs w:val="18"/>
        </w:rPr>
        <w:t xml:space="preserve">Assessment of substantial effect on a business must be taken in the context of the </w:t>
      </w:r>
      <w:r>
        <w:rPr>
          <w:rFonts w:ascii="Calibri" w:hAnsi="Calibri"/>
          <w:sz w:val="18"/>
          <w:szCs w:val="18"/>
          <w:u w:val="single"/>
        </w:rPr>
        <w:t>entire</w:t>
      </w:r>
      <w:r>
        <w:rPr>
          <w:rFonts w:ascii="Calibri" w:hAnsi="Calibri"/>
          <w:sz w:val="18"/>
          <w:szCs w:val="18"/>
        </w:rPr>
        <w:t xml:space="preserve"> business</w:t>
      </w:r>
    </w:p>
    <w:p w14:paraId="616CCDF8" w14:textId="3FDDFFA1" w:rsidR="002E2EC4" w:rsidRDefault="002E2EC4" w:rsidP="002E2EC4">
      <w:pPr>
        <w:pStyle w:val="ListParagraph"/>
        <w:numPr>
          <w:ilvl w:val="0"/>
          <w:numId w:val="175"/>
        </w:numPr>
        <w:spacing w:after="0"/>
        <w:ind w:left="2877"/>
        <w:rPr>
          <w:rFonts w:ascii="Calibri" w:hAnsi="Calibri"/>
          <w:sz w:val="18"/>
          <w:szCs w:val="18"/>
        </w:rPr>
      </w:pPr>
      <w:r>
        <w:rPr>
          <w:rFonts w:ascii="Calibri" w:hAnsi="Calibri"/>
          <w:sz w:val="18"/>
          <w:szCs w:val="18"/>
        </w:rPr>
        <w:t>“</w:t>
      </w:r>
      <w:r w:rsidRPr="002E2EC4">
        <w:rPr>
          <w:rFonts w:ascii="Calibri" w:hAnsi="Calibri"/>
          <w:sz w:val="18"/>
          <w:szCs w:val="18"/>
          <w:u w:val="single"/>
        </w:rPr>
        <w:t>Substantial</w:t>
      </w:r>
      <w:r>
        <w:rPr>
          <w:rFonts w:ascii="Calibri" w:hAnsi="Calibri"/>
          <w:sz w:val="18"/>
          <w:szCs w:val="18"/>
        </w:rPr>
        <w:t xml:space="preserve">” – “Important”; More than </w:t>
      </w:r>
      <w:r>
        <w:rPr>
          <w:rFonts w:ascii="Calibri" w:hAnsi="Calibri"/>
          <w:i/>
          <w:sz w:val="18"/>
          <w:szCs w:val="18"/>
        </w:rPr>
        <w:t>de minimis</w:t>
      </w:r>
      <w:r w:rsidR="00E21E48">
        <w:rPr>
          <w:rFonts w:ascii="Calibri" w:hAnsi="Calibri"/>
          <w:sz w:val="18"/>
          <w:szCs w:val="18"/>
        </w:rPr>
        <w:t xml:space="preserve">; </w:t>
      </w:r>
      <w:r w:rsidR="00E21E48" w:rsidRPr="00E21E48">
        <w:rPr>
          <w:rFonts w:ascii="Calibri" w:hAnsi="Calibri"/>
          <w:sz w:val="18"/>
          <w:szCs w:val="18"/>
          <w:u w:val="single"/>
        </w:rPr>
        <w:t>High threshold</w:t>
      </w:r>
      <w:r w:rsidR="00E21E48">
        <w:rPr>
          <w:rFonts w:ascii="Calibri" w:hAnsi="Calibri"/>
          <w:sz w:val="18"/>
          <w:szCs w:val="18"/>
        </w:rPr>
        <w:t xml:space="preserve"> </w:t>
      </w:r>
      <w:r w:rsidR="00D335D5">
        <w:rPr>
          <w:rFonts w:ascii="Calibri" w:hAnsi="Calibri"/>
          <w:sz w:val="18"/>
          <w:szCs w:val="18"/>
        </w:rPr>
        <w:t>but unclear where the line is drawn</w:t>
      </w:r>
    </w:p>
    <w:p w14:paraId="5650D05A" w14:textId="7C7FB90C" w:rsidR="00E20711" w:rsidRDefault="00E20711" w:rsidP="00E20711">
      <w:pPr>
        <w:pStyle w:val="ListParagraph"/>
        <w:numPr>
          <w:ilvl w:val="0"/>
          <w:numId w:val="175"/>
        </w:numPr>
        <w:spacing w:after="0"/>
        <w:rPr>
          <w:rFonts w:ascii="Calibri" w:hAnsi="Calibri"/>
          <w:sz w:val="18"/>
          <w:szCs w:val="18"/>
        </w:rPr>
      </w:pPr>
      <w:r>
        <w:rPr>
          <w:rFonts w:ascii="Calibri" w:hAnsi="Calibri"/>
          <w:sz w:val="18"/>
          <w:szCs w:val="18"/>
        </w:rPr>
        <w:t xml:space="preserve">The standard of proof on a leave application is a </w:t>
      </w:r>
      <w:r>
        <w:rPr>
          <w:rFonts w:ascii="Calibri" w:hAnsi="Calibri"/>
          <w:sz w:val="18"/>
          <w:szCs w:val="18"/>
          <w:u w:val="single"/>
        </w:rPr>
        <w:t>lower</w:t>
      </w:r>
      <w:r>
        <w:rPr>
          <w:rFonts w:ascii="Calibri" w:hAnsi="Calibri"/>
          <w:sz w:val="18"/>
          <w:szCs w:val="18"/>
        </w:rPr>
        <w:t xml:space="preserve"> standard of proof than proof on a balance of probabilities </w:t>
      </w:r>
    </w:p>
    <w:p w14:paraId="0C816ACA" w14:textId="1D1DD995" w:rsidR="00E27DD8" w:rsidRPr="00E20711" w:rsidRDefault="00E27DD8" w:rsidP="00E20711">
      <w:pPr>
        <w:pStyle w:val="ListParagraph"/>
        <w:numPr>
          <w:ilvl w:val="0"/>
          <w:numId w:val="175"/>
        </w:numPr>
        <w:spacing w:after="0"/>
        <w:rPr>
          <w:rFonts w:ascii="Calibri" w:hAnsi="Calibri"/>
          <w:sz w:val="18"/>
          <w:szCs w:val="18"/>
        </w:rPr>
      </w:pPr>
      <w:r>
        <w:rPr>
          <w:rFonts w:ascii="Calibri" w:hAnsi="Calibri"/>
          <w:sz w:val="18"/>
          <w:szCs w:val="18"/>
        </w:rPr>
        <w:t>Tribunal may not draw inferences from the fact that Commissioner has or has not taken action in respect of the matter</w:t>
      </w:r>
    </w:p>
    <w:p w14:paraId="554E9E7F" w14:textId="07634058" w:rsidR="00FE3A64" w:rsidRDefault="00FE3A64" w:rsidP="005E6102">
      <w:pPr>
        <w:pStyle w:val="ListParagraph"/>
        <w:numPr>
          <w:ilvl w:val="0"/>
          <w:numId w:val="174"/>
        </w:numPr>
        <w:spacing w:after="0"/>
        <w:ind w:left="1437"/>
        <w:rPr>
          <w:rFonts w:ascii="Calibri" w:hAnsi="Calibri"/>
          <w:sz w:val="18"/>
          <w:szCs w:val="18"/>
        </w:rPr>
      </w:pPr>
      <w:r>
        <w:rPr>
          <w:rFonts w:ascii="Calibri" w:hAnsi="Calibri"/>
          <w:sz w:val="18"/>
          <w:szCs w:val="18"/>
        </w:rPr>
        <w:t>Bring private applicatio</w:t>
      </w:r>
      <w:r w:rsidR="00582B32">
        <w:rPr>
          <w:rFonts w:ascii="Calibri" w:hAnsi="Calibri"/>
          <w:sz w:val="18"/>
          <w:szCs w:val="18"/>
        </w:rPr>
        <w:t xml:space="preserve">n to the Tribunal on the merits </w:t>
      </w:r>
    </w:p>
    <w:p w14:paraId="49260FCD" w14:textId="28EB19BA" w:rsidR="00744D36" w:rsidRPr="00FE3A64" w:rsidRDefault="00744D36" w:rsidP="00E05849">
      <w:pPr>
        <w:pStyle w:val="ListParagraph"/>
        <w:numPr>
          <w:ilvl w:val="0"/>
          <w:numId w:val="178"/>
        </w:numPr>
        <w:spacing w:after="0"/>
        <w:rPr>
          <w:rFonts w:ascii="Calibri" w:hAnsi="Calibri"/>
          <w:sz w:val="18"/>
          <w:szCs w:val="18"/>
        </w:rPr>
      </w:pPr>
      <w:r>
        <w:rPr>
          <w:rFonts w:ascii="Calibri" w:hAnsi="Calibri"/>
          <w:sz w:val="18"/>
          <w:szCs w:val="18"/>
        </w:rPr>
        <w:t xml:space="preserve">Private application must be brought within </w:t>
      </w:r>
      <w:r>
        <w:rPr>
          <w:rFonts w:ascii="Calibri" w:hAnsi="Calibri"/>
          <w:sz w:val="18"/>
          <w:szCs w:val="18"/>
          <w:u w:val="single"/>
        </w:rPr>
        <w:t>one year</w:t>
      </w:r>
      <w:r>
        <w:rPr>
          <w:rFonts w:ascii="Calibri" w:hAnsi="Calibri"/>
          <w:sz w:val="18"/>
          <w:szCs w:val="18"/>
        </w:rPr>
        <w:t xml:space="preserve"> after the practice that is the subject of the application has ceased </w:t>
      </w:r>
    </w:p>
    <w:p w14:paraId="4554E7E0" w14:textId="77777777" w:rsidR="003616F1" w:rsidRDefault="00F703A1" w:rsidP="005E6102">
      <w:pPr>
        <w:pStyle w:val="ListParagraph"/>
        <w:numPr>
          <w:ilvl w:val="0"/>
          <w:numId w:val="173"/>
        </w:numPr>
        <w:spacing w:after="0"/>
        <w:rPr>
          <w:rFonts w:ascii="Calibri" w:hAnsi="Calibri"/>
          <w:sz w:val="18"/>
          <w:szCs w:val="18"/>
        </w:rPr>
      </w:pPr>
      <w:r>
        <w:rPr>
          <w:rFonts w:ascii="Calibri" w:hAnsi="Calibri"/>
          <w:sz w:val="18"/>
          <w:szCs w:val="18"/>
        </w:rPr>
        <w:t xml:space="preserve">Private parties are </w:t>
      </w:r>
      <w:r>
        <w:rPr>
          <w:rFonts w:ascii="Calibri" w:hAnsi="Calibri"/>
          <w:sz w:val="18"/>
          <w:szCs w:val="18"/>
          <w:u w:val="single"/>
        </w:rPr>
        <w:t>not</w:t>
      </w:r>
      <w:r>
        <w:rPr>
          <w:rFonts w:ascii="Calibri" w:hAnsi="Calibri"/>
          <w:sz w:val="18"/>
          <w:szCs w:val="18"/>
        </w:rPr>
        <w:t xml:space="preserve"> entitled to seek damages – Limited to the same remedies that would have been available had the application been </w:t>
      </w:r>
    </w:p>
    <w:p w14:paraId="5755BEA6" w14:textId="0F7FD461" w:rsidR="003616F1" w:rsidRDefault="003616F1" w:rsidP="003616F1">
      <w:pPr>
        <w:pStyle w:val="ListParagraph"/>
        <w:numPr>
          <w:ilvl w:val="0"/>
          <w:numId w:val="173"/>
        </w:numPr>
        <w:spacing w:after="0"/>
        <w:ind w:left="1437"/>
        <w:rPr>
          <w:rFonts w:ascii="Calibri" w:hAnsi="Calibri"/>
          <w:sz w:val="18"/>
          <w:szCs w:val="18"/>
        </w:rPr>
      </w:pPr>
      <w:r>
        <w:rPr>
          <w:rFonts w:ascii="Calibri" w:hAnsi="Calibri"/>
          <w:sz w:val="18"/>
          <w:szCs w:val="18"/>
        </w:rPr>
        <w:t xml:space="preserve">Significantly reduces the attractiveness of this route for private parties </w:t>
      </w:r>
    </w:p>
    <w:p w14:paraId="2FD4B195" w14:textId="65505EE7" w:rsidR="00F703A1" w:rsidRDefault="00F703A1" w:rsidP="005E6102">
      <w:pPr>
        <w:pStyle w:val="ListParagraph"/>
        <w:numPr>
          <w:ilvl w:val="0"/>
          <w:numId w:val="173"/>
        </w:numPr>
        <w:spacing w:after="0"/>
        <w:rPr>
          <w:rFonts w:ascii="Calibri" w:hAnsi="Calibri"/>
          <w:sz w:val="18"/>
          <w:szCs w:val="18"/>
        </w:rPr>
      </w:pPr>
      <w:r>
        <w:rPr>
          <w:rFonts w:ascii="Calibri" w:hAnsi="Calibri"/>
          <w:sz w:val="18"/>
          <w:szCs w:val="18"/>
        </w:rPr>
        <w:t xml:space="preserve">initiated </w:t>
      </w:r>
      <w:r w:rsidR="00DB17D6">
        <w:rPr>
          <w:rFonts w:ascii="Calibri" w:hAnsi="Calibri"/>
          <w:sz w:val="18"/>
          <w:szCs w:val="18"/>
        </w:rPr>
        <w:t xml:space="preserve">by the Commission or Competition </w:t>
      </w:r>
    </w:p>
    <w:p w14:paraId="5EDB37EA" w14:textId="7EB5D406" w:rsidR="00E21E48" w:rsidRDefault="00E21E48" w:rsidP="005E6102">
      <w:pPr>
        <w:pStyle w:val="ListParagraph"/>
        <w:numPr>
          <w:ilvl w:val="0"/>
          <w:numId w:val="173"/>
        </w:numPr>
        <w:spacing w:after="0"/>
        <w:rPr>
          <w:rFonts w:ascii="Calibri" w:hAnsi="Calibri"/>
          <w:sz w:val="18"/>
          <w:szCs w:val="18"/>
        </w:rPr>
      </w:pPr>
      <w:r>
        <w:rPr>
          <w:rFonts w:ascii="Calibri" w:hAnsi="Calibri"/>
          <w:sz w:val="18"/>
          <w:szCs w:val="18"/>
        </w:rPr>
        <w:t xml:space="preserve">If private party obtains leave from the Tribunal and brings a private application, </w:t>
      </w:r>
      <w:r w:rsidR="0014476B">
        <w:rPr>
          <w:rFonts w:ascii="Calibri" w:hAnsi="Calibri"/>
          <w:sz w:val="18"/>
          <w:szCs w:val="18"/>
        </w:rPr>
        <w:t>the Commissioner is precluded from making an application under ss. 75, 76, or 77 on the basis of the same or substantially the same facts as alleged in the application</w:t>
      </w:r>
    </w:p>
    <w:p w14:paraId="22B7C2B8" w14:textId="2093D973" w:rsidR="0014476B" w:rsidRDefault="0014476B" w:rsidP="005E6102">
      <w:pPr>
        <w:pStyle w:val="ListParagraph"/>
        <w:numPr>
          <w:ilvl w:val="0"/>
          <w:numId w:val="173"/>
        </w:numPr>
        <w:spacing w:after="0"/>
        <w:rPr>
          <w:rFonts w:ascii="Calibri" w:hAnsi="Calibri"/>
          <w:sz w:val="18"/>
          <w:szCs w:val="18"/>
        </w:rPr>
      </w:pPr>
      <w:r>
        <w:rPr>
          <w:rFonts w:ascii="Calibri" w:hAnsi="Calibri"/>
          <w:sz w:val="18"/>
          <w:szCs w:val="18"/>
        </w:rPr>
        <w:t xml:space="preserve">Commissioner is able to intervene in a private application, but will likely only do so in exceptional circumstances </w:t>
      </w:r>
    </w:p>
    <w:p w14:paraId="51EEED52" w14:textId="377204E8" w:rsidR="001D0981" w:rsidRDefault="001D0981" w:rsidP="005E6102">
      <w:pPr>
        <w:pStyle w:val="ListParagraph"/>
        <w:numPr>
          <w:ilvl w:val="0"/>
          <w:numId w:val="173"/>
        </w:numPr>
        <w:spacing w:after="0"/>
        <w:rPr>
          <w:rFonts w:ascii="Calibri" w:hAnsi="Calibri"/>
          <w:sz w:val="18"/>
          <w:szCs w:val="18"/>
        </w:rPr>
      </w:pPr>
      <w:r>
        <w:rPr>
          <w:rFonts w:ascii="Calibri" w:hAnsi="Calibri"/>
          <w:sz w:val="18"/>
          <w:szCs w:val="18"/>
        </w:rPr>
        <w:t xml:space="preserve">Tribunal may issue an </w:t>
      </w:r>
      <w:r>
        <w:rPr>
          <w:rFonts w:ascii="Calibri" w:hAnsi="Calibri"/>
          <w:sz w:val="18"/>
          <w:szCs w:val="18"/>
          <w:u w:val="single"/>
        </w:rPr>
        <w:t>interim order</w:t>
      </w:r>
      <w:r>
        <w:rPr>
          <w:rFonts w:ascii="Calibri" w:hAnsi="Calibri"/>
          <w:sz w:val="18"/>
          <w:szCs w:val="18"/>
        </w:rPr>
        <w:t xml:space="preserve"> pursuant to</w:t>
      </w:r>
      <w:r w:rsidRPr="001D0981">
        <w:rPr>
          <w:rFonts w:ascii="Calibri" w:hAnsi="Calibri"/>
          <w:b/>
          <w:sz w:val="18"/>
          <w:szCs w:val="18"/>
        </w:rPr>
        <w:t xml:space="preserve"> s. 104</w:t>
      </w:r>
      <w:r w:rsidR="009D4C24">
        <w:rPr>
          <w:rFonts w:ascii="Calibri" w:hAnsi="Calibri"/>
          <w:sz w:val="18"/>
          <w:szCs w:val="18"/>
        </w:rPr>
        <w:t xml:space="preserve"> (3-part test)</w:t>
      </w:r>
      <w:r w:rsidR="00746012">
        <w:rPr>
          <w:rFonts w:ascii="Calibri" w:hAnsi="Calibri"/>
          <w:sz w:val="18"/>
          <w:szCs w:val="18"/>
        </w:rPr>
        <w:t xml:space="preserve">, enter into consent agreements, and award costs of proceedings </w:t>
      </w:r>
    </w:p>
    <w:p w14:paraId="632D3587" w14:textId="53B3A817" w:rsidR="00556FAF" w:rsidRPr="00A77663" w:rsidRDefault="00556FAF" w:rsidP="005E6102">
      <w:pPr>
        <w:pStyle w:val="ListParagraph"/>
        <w:numPr>
          <w:ilvl w:val="0"/>
          <w:numId w:val="173"/>
        </w:numPr>
        <w:spacing w:after="0"/>
        <w:rPr>
          <w:rFonts w:ascii="Calibri" w:hAnsi="Calibri"/>
          <w:sz w:val="18"/>
          <w:szCs w:val="18"/>
        </w:rPr>
      </w:pPr>
      <w:r>
        <w:rPr>
          <w:rFonts w:ascii="Calibri" w:hAnsi="Calibri"/>
          <w:sz w:val="18"/>
          <w:szCs w:val="18"/>
        </w:rPr>
        <w:t xml:space="preserve">Order made pursuant to a private leave case is </w:t>
      </w:r>
      <w:r>
        <w:rPr>
          <w:rFonts w:ascii="Calibri" w:hAnsi="Calibri"/>
          <w:sz w:val="18"/>
          <w:szCs w:val="18"/>
          <w:u w:val="single"/>
        </w:rPr>
        <w:t>binding</w:t>
      </w:r>
      <w:r>
        <w:rPr>
          <w:rFonts w:ascii="Calibri" w:hAnsi="Calibri"/>
          <w:sz w:val="18"/>
          <w:szCs w:val="18"/>
        </w:rPr>
        <w:t xml:space="preserve"> – If it is breached, private parties may sue for damages</w:t>
      </w:r>
    </w:p>
    <w:p w14:paraId="7CAA1A1A" w14:textId="77777777" w:rsidR="00DC43DE" w:rsidRDefault="00DC43DE" w:rsidP="00DC43DE">
      <w:pPr>
        <w:spacing w:after="0"/>
        <w:rPr>
          <w:rFonts w:ascii="Calibri" w:hAnsi="Calibri"/>
          <w:sz w:val="18"/>
          <w:szCs w:val="18"/>
          <w:u w:val="single"/>
        </w:rPr>
      </w:pPr>
    </w:p>
    <w:p w14:paraId="70EC31C1" w14:textId="37899A85" w:rsidR="0005419A" w:rsidRDefault="0005419A" w:rsidP="0005419A">
      <w:pPr>
        <w:spacing w:after="0"/>
        <w:rPr>
          <w:rFonts w:ascii="BlairMdITC TT-Medium" w:hAnsi="BlairMdITC TT-Medium"/>
          <w:b/>
          <w:sz w:val="22"/>
        </w:rPr>
      </w:pPr>
      <w:r>
        <w:rPr>
          <w:rFonts w:ascii="BlairMdITC TT-Medium" w:hAnsi="BlairMdITC TT-Medium"/>
          <w:b/>
          <w:sz w:val="22"/>
        </w:rPr>
        <w:t>XV</w:t>
      </w:r>
      <w:r w:rsidR="00E17B75">
        <w:rPr>
          <w:rFonts w:ascii="BlairMdITC TT-Medium" w:hAnsi="BlairMdITC TT-Medium"/>
          <w:b/>
          <w:sz w:val="22"/>
        </w:rPr>
        <w:t>I</w:t>
      </w:r>
      <w:r>
        <w:rPr>
          <w:rFonts w:ascii="BlairMdITC TT-Medium" w:hAnsi="BlairMdITC TT-Medium"/>
          <w:b/>
          <w:sz w:val="22"/>
        </w:rPr>
        <w:t>II. Intellectual Property Interface</w:t>
      </w:r>
    </w:p>
    <w:p w14:paraId="4820AB80" w14:textId="671C1D12" w:rsidR="00D828E6" w:rsidRPr="00D828E6" w:rsidRDefault="00D828E6" w:rsidP="00E05849">
      <w:pPr>
        <w:pStyle w:val="ListParagraph"/>
        <w:numPr>
          <w:ilvl w:val="0"/>
          <w:numId w:val="179"/>
        </w:numPr>
        <w:spacing w:after="0"/>
        <w:rPr>
          <w:rFonts w:ascii="Calibri" w:hAnsi="Calibri"/>
          <w:b/>
          <w:sz w:val="18"/>
          <w:szCs w:val="18"/>
        </w:rPr>
      </w:pPr>
      <w:r>
        <w:rPr>
          <w:rFonts w:ascii="Calibri" w:hAnsi="Calibri"/>
          <w:sz w:val="18"/>
          <w:szCs w:val="18"/>
        </w:rPr>
        <w:t xml:space="preserve">Historically, IP and competition have often been viewed as contradictory </w:t>
      </w:r>
    </w:p>
    <w:p w14:paraId="6362F9F5" w14:textId="633D02F8" w:rsidR="00D828E6" w:rsidRPr="00D828E6" w:rsidRDefault="00D828E6" w:rsidP="00E05849">
      <w:pPr>
        <w:pStyle w:val="ListParagraph"/>
        <w:numPr>
          <w:ilvl w:val="0"/>
          <w:numId w:val="179"/>
        </w:numPr>
        <w:spacing w:after="0"/>
        <w:ind w:left="1437"/>
        <w:rPr>
          <w:rFonts w:ascii="Calibri" w:hAnsi="Calibri"/>
          <w:b/>
          <w:sz w:val="18"/>
          <w:szCs w:val="18"/>
        </w:rPr>
      </w:pPr>
      <w:r>
        <w:rPr>
          <w:rFonts w:ascii="Calibri" w:hAnsi="Calibri"/>
          <w:sz w:val="18"/>
          <w:szCs w:val="18"/>
        </w:rPr>
        <w:t>IP laws were viewed as creating an protecting monopolies, while competition laws were directed to mitigating their effects</w:t>
      </w:r>
    </w:p>
    <w:p w14:paraId="0253C86F" w14:textId="374DFEC3" w:rsidR="00D828E6" w:rsidRPr="00D828E6" w:rsidRDefault="00D828E6" w:rsidP="00E05849">
      <w:pPr>
        <w:pStyle w:val="ListParagraph"/>
        <w:numPr>
          <w:ilvl w:val="0"/>
          <w:numId w:val="179"/>
        </w:numPr>
        <w:spacing w:after="0"/>
        <w:ind w:left="717"/>
        <w:rPr>
          <w:rFonts w:ascii="Calibri" w:hAnsi="Calibri"/>
          <w:b/>
          <w:sz w:val="18"/>
          <w:szCs w:val="18"/>
        </w:rPr>
      </w:pPr>
      <w:r>
        <w:rPr>
          <w:rFonts w:ascii="Calibri" w:hAnsi="Calibri"/>
          <w:sz w:val="18"/>
          <w:szCs w:val="18"/>
        </w:rPr>
        <w:t>The “modern view” is that IP and competition legislation are complementary instruments (</w:t>
      </w:r>
      <w:r>
        <w:rPr>
          <w:rFonts w:ascii="Calibri" w:hAnsi="Calibri"/>
          <w:b/>
          <w:i/>
          <w:sz w:val="18"/>
          <w:szCs w:val="18"/>
        </w:rPr>
        <w:t>IPEGs</w:t>
      </w:r>
      <w:r>
        <w:rPr>
          <w:rFonts w:ascii="Calibri" w:hAnsi="Calibri"/>
          <w:sz w:val="18"/>
          <w:szCs w:val="18"/>
        </w:rPr>
        <w:t>)</w:t>
      </w:r>
    </w:p>
    <w:p w14:paraId="112A89E7" w14:textId="464544B5" w:rsidR="00D828E6" w:rsidRPr="00D828E6" w:rsidRDefault="00D828E6" w:rsidP="00E05849">
      <w:pPr>
        <w:pStyle w:val="ListParagraph"/>
        <w:numPr>
          <w:ilvl w:val="0"/>
          <w:numId w:val="179"/>
        </w:numPr>
        <w:spacing w:after="0"/>
        <w:ind w:left="1437"/>
        <w:rPr>
          <w:rFonts w:ascii="Calibri" w:hAnsi="Calibri"/>
          <w:b/>
          <w:sz w:val="18"/>
          <w:szCs w:val="18"/>
        </w:rPr>
      </w:pPr>
      <w:r>
        <w:rPr>
          <w:rFonts w:ascii="Calibri" w:hAnsi="Calibri"/>
          <w:sz w:val="18"/>
          <w:szCs w:val="18"/>
        </w:rPr>
        <w:t>Both stimulate innovation which leads to increased productivity and greater competition</w:t>
      </w:r>
      <w:r w:rsidR="002806BA">
        <w:rPr>
          <w:rFonts w:ascii="Calibri" w:hAnsi="Calibri"/>
          <w:sz w:val="18"/>
          <w:szCs w:val="18"/>
        </w:rPr>
        <w:t>; Both promote</w:t>
      </w:r>
      <w:r w:rsidR="00EB36EA">
        <w:rPr>
          <w:rFonts w:ascii="Calibri" w:hAnsi="Calibri"/>
          <w:sz w:val="18"/>
          <w:szCs w:val="18"/>
        </w:rPr>
        <w:t xml:space="preserve"> efficient invests (incl</w:t>
      </w:r>
      <w:r w:rsidR="002806BA">
        <w:rPr>
          <w:rFonts w:ascii="Calibri" w:hAnsi="Calibri"/>
          <w:sz w:val="18"/>
          <w:szCs w:val="18"/>
        </w:rPr>
        <w:t xml:space="preserve"> R&amp;D</w:t>
      </w:r>
      <w:r w:rsidR="00EB36EA">
        <w:rPr>
          <w:rFonts w:ascii="Calibri" w:hAnsi="Calibri"/>
          <w:sz w:val="18"/>
          <w:szCs w:val="18"/>
        </w:rPr>
        <w:t>)</w:t>
      </w:r>
    </w:p>
    <w:p w14:paraId="1CF64EAC" w14:textId="46A17147" w:rsidR="00D828E6" w:rsidRPr="00C3199E" w:rsidRDefault="002806BA" w:rsidP="00E05849">
      <w:pPr>
        <w:pStyle w:val="ListParagraph"/>
        <w:numPr>
          <w:ilvl w:val="0"/>
          <w:numId w:val="179"/>
        </w:numPr>
        <w:spacing w:after="0"/>
        <w:ind w:left="1437"/>
        <w:rPr>
          <w:rFonts w:ascii="Calibri" w:hAnsi="Calibri"/>
          <w:b/>
          <w:sz w:val="18"/>
          <w:szCs w:val="18"/>
        </w:rPr>
      </w:pPr>
      <w:r>
        <w:rPr>
          <w:rFonts w:ascii="Calibri" w:hAnsi="Calibri"/>
          <w:sz w:val="18"/>
          <w:szCs w:val="18"/>
        </w:rPr>
        <w:t xml:space="preserve">In addition, </w:t>
      </w:r>
      <w:r w:rsidR="00AA7013">
        <w:rPr>
          <w:rFonts w:ascii="Calibri" w:hAnsi="Calibri"/>
          <w:sz w:val="18"/>
          <w:szCs w:val="18"/>
        </w:rPr>
        <w:t xml:space="preserve">although IP owners enjoy exclusive rights, IP does </w:t>
      </w:r>
      <w:r w:rsidR="00AA7013">
        <w:rPr>
          <w:rFonts w:ascii="Calibri" w:hAnsi="Calibri"/>
          <w:sz w:val="18"/>
          <w:szCs w:val="18"/>
          <w:u w:val="single"/>
        </w:rPr>
        <w:t>not</w:t>
      </w:r>
      <w:r w:rsidR="00AA7013">
        <w:rPr>
          <w:rFonts w:ascii="Calibri" w:hAnsi="Calibri"/>
          <w:sz w:val="18"/>
          <w:szCs w:val="18"/>
        </w:rPr>
        <w:t xml:space="preserve"> necessarily confer market power</w:t>
      </w:r>
      <w:r>
        <w:rPr>
          <w:rFonts w:ascii="Calibri" w:hAnsi="Calibri"/>
          <w:sz w:val="18"/>
          <w:szCs w:val="18"/>
        </w:rPr>
        <w:t xml:space="preserve"> </w:t>
      </w:r>
    </w:p>
    <w:p w14:paraId="59AE4257" w14:textId="77777777" w:rsidR="00C3199E" w:rsidRDefault="00C3199E" w:rsidP="0005419A">
      <w:pPr>
        <w:spacing w:after="0"/>
        <w:rPr>
          <w:rFonts w:ascii="BlairMdITC TT-Medium" w:hAnsi="BlairMdITC TT-Medium"/>
          <w:b/>
          <w:sz w:val="22"/>
        </w:rPr>
      </w:pPr>
    </w:p>
    <w:p w14:paraId="6C458B56" w14:textId="586DF83C" w:rsidR="00A44371" w:rsidRPr="001E72A4" w:rsidRDefault="00A44371" w:rsidP="00A44371">
      <w:pPr>
        <w:pStyle w:val="Heading3"/>
        <w:tabs>
          <w:tab w:val="left" w:pos="5620"/>
        </w:tabs>
        <w:rPr>
          <w:rFonts w:ascii="BlairMdITC TT-Medium" w:hAnsi="BlairMdITC TT-Medium"/>
          <w:i w:val="0"/>
          <w:sz w:val="20"/>
        </w:rPr>
      </w:pPr>
      <w:r>
        <w:rPr>
          <w:rFonts w:ascii="BlairMdITC TT-Medium" w:hAnsi="BlairMdITC TT-Medium"/>
          <w:i w:val="0"/>
          <w:sz w:val="20"/>
        </w:rPr>
        <w:t>Analytical Principles</w:t>
      </w:r>
    </w:p>
    <w:p w14:paraId="4320E560" w14:textId="55F6ECE1" w:rsidR="00A44371" w:rsidRDefault="00A44371" w:rsidP="00E05849">
      <w:pPr>
        <w:pStyle w:val="ListParagraph"/>
        <w:numPr>
          <w:ilvl w:val="0"/>
          <w:numId w:val="179"/>
        </w:numPr>
        <w:spacing w:after="0"/>
        <w:ind w:left="717"/>
        <w:rPr>
          <w:rFonts w:ascii="Calibri" w:hAnsi="Calibri"/>
          <w:sz w:val="18"/>
          <w:szCs w:val="18"/>
        </w:rPr>
      </w:pPr>
      <w:r>
        <w:rPr>
          <w:rFonts w:ascii="Calibri" w:hAnsi="Calibri"/>
          <w:sz w:val="18"/>
          <w:szCs w:val="18"/>
          <w:u w:val="single"/>
        </w:rPr>
        <w:t>Markets</w:t>
      </w:r>
      <w:r>
        <w:rPr>
          <w:rFonts w:ascii="Calibri" w:hAnsi="Calibri"/>
          <w:sz w:val="18"/>
          <w:szCs w:val="18"/>
        </w:rPr>
        <w:t>:</w:t>
      </w:r>
    </w:p>
    <w:p w14:paraId="2838F4B8" w14:textId="6B712C1B" w:rsidR="00A44371" w:rsidRDefault="00A44371" w:rsidP="00E05849">
      <w:pPr>
        <w:pStyle w:val="ListParagraph"/>
        <w:numPr>
          <w:ilvl w:val="0"/>
          <w:numId w:val="179"/>
        </w:numPr>
        <w:spacing w:after="0"/>
        <w:ind w:left="1437"/>
        <w:rPr>
          <w:rFonts w:ascii="Calibri" w:hAnsi="Calibri"/>
          <w:sz w:val="18"/>
          <w:szCs w:val="18"/>
        </w:rPr>
      </w:pPr>
      <w:r>
        <w:rPr>
          <w:rFonts w:ascii="Calibri" w:hAnsi="Calibri"/>
          <w:sz w:val="18"/>
          <w:szCs w:val="18"/>
        </w:rPr>
        <w:t>The Bureau is likely to define the relevant market based on:</w:t>
      </w:r>
    </w:p>
    <w:p w14:paraId="208E464E" w14:textId="16AD2C3B" w:rsidR="00A44371" w:rsidRDefault="00A44371" w:rsidP="00E05849">
      <w:pPr>
        <w:pStyle w:val="ListParagraph"/>
        <w:numPr>
          <w:ilvl w:val="0"/>
          <w:numId w:val="180"/>
        </w:numPr>
        <w:spacing w:after="0"/>
        <w:ind w:left="2157"/>
        <w:rPr>
          <w:rFonts w:ascii="Calibri" w:hAnsi="Calibri"/>
          <w:sz w:val="18"/>
          <w:szCs w:val="18"/>
        </w:rPr>
      </w:pPr>
      <w:r>
        <w:rPr>
          <w:rFonts w:ascii="Calibri" w:hAnsi="Calibri"/>
          <w:sz w:val="18"/>
          <w:szCs w:val="18"/>
        </w:rPr>
        <w:t>The intangible knowledge or know-how that constitutes the IP</w:t>
      </w:r>
    </w:p>
    <w:p w14:paraId="37AA2DD6" w14:textId="2447F866" w:rsidR="00A44371" w:rsidRDefault="00A44371" w:rsidP="00E05849">
      <w:pPr>
        <w:pStyle w:val="ListParagraph"/>
        <w:numPr>
          <w:ilvl w:val="0"/>
          <w:numId w:val="180"/>
        </w:numPr>
        <w:spacing w:after="0"/>
        <w:ind w:left="2157"/>
        <w:rPr>
          <w:rFonts w:ascii="Calibri" w:hAnsi="Calibri"/>
          <w:sz w:val="18"/>
          <w:szCs w:val="18"/>
        </w:rPr>
      </w:pPr>
      <w:r>
        <w:rPr>
          <w:rFonts w:ascii="Calibri" w:hAnsi="Calibri"/>
          <w:sz w:val="18"/>
          <w:szCs w:val="18"/>
        </w:rPr>
        <w:t>Processes based on the IP rights, or</w:t>
      </w:r>
    </w:p>
    <w:p w14:paraId="0C86A3D6" w14:textId="7811289C" w:rsidR="00A44371" w:rsidRDefault="00A44371" w:rsidP="00E05849">
      <w:pPr>
        <w:pStyle w:val="ListParagraph"/>
        <w:numPr>
          <w:ilvl w:val="0"/>
          <w:numId w:val="180"/>
        </w:numPr>
        <w:spacing w:after="0"/>
        <w:ind w:left="2157"/>
        <w:rPr>
          <w:rFonts w:ascii="Calibri" w:hAnsi="Calibri"/>
          <w:sz w:val="18"/>
          <w:szCs w:val="18"/>
        </w:rPr>
      </w:pPr>
      <w:r>
        <w:rPr>
          <w:rFonts w:ascii="Calibri" w:hAnsi="Calibri"/>
          <w:sz w:val="18"/>
          <w:szCs w:val="18"/>
        </w:rPr>
        <w:t>Final or intermediate goods resulting from, or incorporating, the IP</w:t>
      </w:r>
    </w:p>
    <w:p w14:paraId="25D2AA36" w14:textId="6325B313" w:rsidR="00B91E46" w:rsidRDefault="00B91E46" w:rsidP="00B26A7A">
      <w:pPr>
        <w:pStyle w:val="ListParagraph"/>
        <w:numPr>
          <w:ilvl w:val="0"/>
          <w:numId w:val="190"/>
        </w:numPr>
        <w:spacing w:after="0"/>
        <w:rPr>
          <w:rFonts w:ascii="Calibri" w:hAnsi="Calibri"/>
          <w:sz w:val="18"/>
          <w:szCs w:val="18"/>
        </w:rPr>
      </w:pPr>
      <w:r>
        <w:rPr>
          <w:rFonts w:ascii="Calibri" w:hAnsi="Calibri"/>
          <w:sz w:val="18"/>
          <w:szCs w:val="18"/>
        </w:rPr>
        <w:t xml:space="preserve">Market does </w:t>
      </w:r>
      <w:r>
        <w:rPr>
          <w:rFonts w:ascii="Calibri" w:hAnsi="Calibri"/>
          <w:sz w:val="18"/>
          <w:szCs w:val="18"/>
          <w:u w:val="single"/>
        </w:rPr>
        <w:t>not</w:t>
      </w:r>
      <w:r>
        <w:rPr>
          <w:rFonts w:ascii="Calibri" w:hAnsi="Calibri"/>
          <w:sz w:val="18"/>
          <w:szCs w:val="18"/>
        </w:rPr>
        <w:t xml:space="preserve"> include R&amp;D or innovation markets </w:t>
      </w:r>
      <w:r>
        <w:rPr>
          <w:rFonts w:ascii="Calibri" w:hAnsi="Calibri"/>
          <w:i/>
          <w:sz w:val="18"/>
          <w:szCs w:val="18"/>
        </w:rPr>
        <w:t>per se</w:t>
      </w:r>
    </w:p>
    <w:p w14:paraId="43E2B61C" w14:textId="301A0D91" w:rsidR="00A44371" w:rsidRDefault="008E6776" w:rsidP="00E05849">
      <w:pPr>
        <w:pStyle w:val="ListParagraph"/>
        <w:numPr>
          <w:ilvl w:val="0"/>
          <w:numId w:val="179"/>
        </w:numPr>
        <w:spacing w:after="0"/>
        <w:ind w:left="1437"/>
        <w:rPr>
          <w:rFonts w:ascii="Calibri" w:hAnsi="Calibri"/>
          <w:sz w:val="18"/>
          <w:szCs w:val="18"/>
        </w:rPr>
      </w:pPr>
      <w:r>
        <w:rPr>
          <w:rFonts w:ascii="Calibri" w:hAnsi="Calibri"/>
          <w:sz w:val="18"/>
          <w:szCs w:val="18"/>
        </w:rPr>
        <w:t>Bureau will not define market around a license but rather will focus on what the legal rights granted to the licensee actually protect</w:t>
      </w:r>
    </w:p>
    <w:p w14:paraId="5E56823E" w14:textId="1961D3CA" w:rsidR="008E6776" w:rsidRDefault="008E6776" w:rsidP="00E05849">
      <w:pPr>
        <w:pStyle w:val="ListParagraph"/>
        <w:numPr>
          <w:ilvl w:val="0"/>
          <w:numId w:val="179"/>
        </w:numPr>
        <w:spacing w:after="0"/>
        <w:ind w:left="717"/>
        <w:rPr>
          <w:rFonts w:ascii="Calibri" w:hAnsi="Calibri"/>
          <w:sz w:val="18"/>
          <w:szCs w:val="18"/>
        </w:rPr>
      </w:pPr>
      <w:r>
        <w:rPr>
          <w:rFonts w:ascii="Calibri" w:hAnsi="Calibri"/>
          <w:sz w:val="18"/>
          <w:szCs w:val="18"/>
          <w:u w:val="single"/>
        </w:rPr>
        <w:t xml:space="preserve">Market Power: </w:t>
      </w:r>
    </w:p>
    <w:p w14:paraId="5906AA7F" w14:textId="0622F0E8" w:rsidR="008E6776" w:rsidRDefault="008E6776" w:rsidP="00E05849">
      <w:pPr>
        <w:pStyle w:val="ListParagraph"/>
        <w:numPr>
          <w:ilvl w:val="0"/>
          <w:numId w:val="179"/>
        </w:numPr>
        <w:spacing w:after="0"/>
        <w:ind w:left="1437"/>
        <w:rPr>
          <w:rFonts w:ascii="Calibri" w:hAnsi="Calibri"/>
          <w:sz w:val="18"/>
          <w:szCs w:val="18"/>
        </w:rPr>
      </w:pPr>
      <w:r>
        <w:rPr>
          <w:rFonts w:ascii="Calibri" w:hAnsi="Calibri"/>
          <w:sz w:val="18"/>
          <w:szCs w:val="18"/>
        </w:rPr>
        <w:t>Factors indicating a lack of market power:</w:t>
      </w:r>
    </w:p>
    <w:p w14:paraId="65764ADD" w14:textId="11B88454" w:rsidR="008E6776" w:rsidRDefault="008E6776" w:rsidP="00E05849">
      <w:pPr>
        <w:pStyle w:val="ListParagraph"/>
        <w:numPr>
          <w:ilvl w:val="0"/>
          <w:numId w:val="181"/>
        </w:numPr>
        <w:spacing w:after="0"/>
        <w:rPr>
          <w:rFonts w:ascii="Calibri" w:hAnsi="Calibri"/>
          <w:sz w:val="18"/>
          <w:szCs w:val="18"/>
        </w:rPr>
      </w:pPr>
      <w:r>
        <w:rPr>
          <w:rFonts w:ascii="Calibri" w:hAnsi="Calibri"/>
          <w:sz w:val="18"/>
          <w:szCs w:val="18"/>
        </w:rPr>
        <w:t>Effective substitutes</w:t>
      </w:r>
    </w:p>
    <w:p w14:paraId="7EFED82F" w14:textId="031021F3" w:rsidR="008E6776" w:rsidRDefault="008E6776" w:rsidP="00E05849">
      <w:pPr>
        <w:pStyle w:val="ListParagraph"/>
        <w:numPr>
          <w:ilvl w:val="0"/>
          <w:numId w:val="181"/>
        </w:numPr>
        <w:spacing w:after="0"/>
        <w:rPr>
          <w:rFonts w:ascii="Calibri" w:hAnsi="Calibri"/>
          <w:sz w:val="18"/>
          <w:szCs w:val="18"/>
        </w:rPr>
      </w:pPr>
      <w:r>
        <w:rPr>
          <w:rFonts w:ascii="Calibri" w:hAnsi="Calibri"/>
          <w:sz w:val="18"/>
          <w:szCs w:val="18"/>
        </w:rPr>
        <w:t>Probability of market entrants, and</w:t>
      </w:r>
    </w:p>
    <w:p w14:paraId="794F10B7" w14:textId="088CC52C" w:rsidR="008E6776" w:rsidRDefault="008E6776" w:rsidP="00E05849">
      <w:pPr>
        <w:pStyle w:val="ListParagraph"/>
        <w:numPr>
          <w:ilvl w:val="0"/>
          <w:numId w:val="181"/>
        </w:numPr>
        <w:spacing w:after="0"/>
        <w:rPr>
          <w:rFonts w:ascii="Calibri" w:hAnsi="Calibri"/>
          <w:sz w:val="18"/>
          <w:szCs w:val="18"/>
        </w:rPr>
      </w:pPr>
      <w:r>
        <w:rPr>
          <w:rFonts w:ascii="Calibri" w:hAnsi="Calibri"/>
          <w:sz w:val="18"/>
          <w:szCs w:val="18"/>
        </w:rPr>
        <w:t>Ability to “innovate around” the protection</w:t>
      </w:r>
    </w:p>
    <w:p w14:paraId="2AFB9E38" w14:textId="6E735D30" w:rsidR="00F23B8F" w:rsidRDefault="00F23B8F" w:rsidP="00E05849">
      <w:pPr>
        <w:pStyle w:val="ListParagraph"/>
        <w:numPr>
          <w:ilvl w:val="0"/>
          <w:numId w:val="179"/>
        </w:numPr>
        <w:spacing w:after="0"/>
        <w:ind w:left="717"/>
        <w:rPr>
          <w:rFonts w:ascii="Calibri" w:hAnsi="Calibri"/>
          <w:sz w:val="18"/>
          <w:szCs w:val="18"/>
        </w:rPr>
      </w:pPr>
      <w:r>
        <w:rPr>
          <w:rFonts w:ascii="Calibri" w:hAnsi="Calibri"/>
          <w:sz w:val="18"/>
          <w:szCs w:val="18"/>
          <w:u w:val="single"/>
        </w:rPr>
        <w:t>Two Enforcement Tracks</w:t>
      </w:r>
      <w:r>
        <w:rPr>
          <w:rFonts w:ascii="Calibri" w:hAnsi="Calibri"/>
          <w:sz w:val="18"/>
          <w:szCs w:val="18"/>
        </w:rPr>
        <w:t>:</w:t>
      </w:r>
    </w:p>
    <w:p w14:paraId="11F194D3" w14:textId="24791AB2" w:rsidR="00F23B8F" w:rsidRDefault="00F23B8F" w:rsidP="00E05849">
      <w:pPr>
        <w:pStyle w:val="ListParagraph"/>
        <w:numPr>
          <w:ilvl w:val="0"/>
          <w:numId w:val="182"/>
        </w:numPr>
        <w:spacing w:after="0"/>
        <w:ind w:left="1437"/>
        <w:rPr>
          <w:rFonts w:ascii="Calibri" w:hAnsi="Calibri"/>
          <w:sz w:val="18"/>
          <w:szCs w:val="18"/>
        </w:rPr>
      </w:pPr>
      <w:r w:rsidRPr="00F23B8F">
        <w:rPr>
          <w:rFonts w:ascii="Calibri" w:hAnsi="Calibri"/>
          <w:sz w:val="18"/>
          <w:szCs w:val="18"/>
          <w:u w:val="single"/>
        </w:rPr>
        <w:lastRenderedPageBreak/>
        <w:t>Mere Exercise</w:t>
      </w:r>
      <w:r>
        <w:rPr>
          <w:rFonts w:ascii="Calibri" w:hAnsi="Calibri"/>
          <w:sz w:val="18"/>
          <w:szCs w:val="18"/>
        </w:rPr>
        <w:t xml:space="preserve"> of IP Rights</w:t>
      </w:r>
    </w:p>
    <w:p w14:paraId="542165DE" w14:textId="77777777" w:rsidR="00F23B8F" w:rsidRDefault="00F23B8F" w:rsidP="00E05849">
      <w:pPr>
        <w:pStyle w:val="ListParagraph"/>
        <w:numPr>
          <w:ilvl w:val="0"/>
          <w:numId w:val="179"/>
        </w:numPr>
        <w:spacing w:after="0"/>
        <w:ind w:left="2157"/>
        <w:rPr>
          <w:rFonts w:ascii="Calibri" w:hAnsi="Calibri"/>
          <w:sz w:val="18"/>
          <w:szCs w:val="18"/>
        </w:rPr>
      </w:pPr>
      <w:r>
        <w:rPr>
          <w:rFonts w:ascii="Calibri" w:hAnsi="Calibri"/>
          <w:sz w:val="18"/>
          <w:szCs w:val="18"/>
        </w:rPr>
        <w:t xml:space="preserve">The inherent right of the IP owner to </w:t>
      </w:r>
      <w:r w:rsidRPr="001F5E38">
        <w:rPr>
          <w:rFonts w:ascii="Calibri" w:hAnsi="Calibri"/>
          <w:sz w:val="18"/>
          <w:szCs w:val="18"/>
          <w:u w:val="single"/>
        </w:rPr>
        <w:t>exclude use</w:t>
      </w:r>
      <w:r>
        <w:rPr>
          <w:rFonts w:ascii="Calibri" w:hAnsi="Calibri"/>
          <w:sz w:val="18"/>
          <w:szCs w:val="18"/>
        </w:rPr>
        <w:t xml:space="preserve"> by others is recognized as part of the IP grant and the </w:t>
      </w:r>
      <w:r>
        <w:rPr>
          <w:rFonts w:ascii="Calibri" w:hAnsi="Calibri"/>
          <w:sz w:val="18"/>
          <w:szCs w:val="18"/>
          <w:u w:val="single"/>
        </w:rPr>
        <w:t>mere exercise</w:t>
      </w:r>
      <w:r>
        <w:rPr>
          <w:rFonts w:ascii="Calibri" w:hAnsi="Calibri"/>
          <w:sz w:val="18"/>
          <w:szCs w:val="18"/>
        </w:rPr>
        <w:t xml:space="preserve"> of this basic right will rarely be interfered with</w:t>
      </w:r>
    </w:p>
    <w:p w14:paraId="3853CC67" w14:textId="01D55680" w:rsidR="00B91E46" w:rsidRDefault="00B91E46" w:rsidP="00B91E46">
      <w:pPr>
        <w:pStyle w:val="ListParagraph"/>
        <w:numPr>
          <w:ilvl w:val="0"/>
          <w:numId w:val="179"/>
        </w:numPr>
        <w:spacing w:after="0"/>
        <w:ind w:left="2877"/>
        <w:rPr>
          <w:rFonts w:ascii="Calibri" w:hAnsi="Calibri"/>
          <w:sz w:val="18"/>
          <w:szCs w:val="18"/>
        </w:rPr>
      </w:pPr>
      <w:r>
        <w:rPr>
          <w:rFonts w:ascii="Calibri" w:hAnsi="Calibri"/>
          <w:sz w:val="18"/>
          <w:szCs w:val="18"/>
        </w:rPr>
        <w:t>Generally, competition law does not apply to the mere exercise of IP rights</w:t>
      </w:r>
    </w:p>
    <w:p w14:paraId="42E4755F" w14:textId="0DD6F9F3" w:rsidR="00F23B8F" w:rsidRDefault="00F23B8F" w:rsidP="00E05849">
      <w:pPr>
        <w:pStyle w:val="ListParagraph"/>
        <w:numPr>
          <w:ilvl w:val="0"/>
          <w:numId w:val="179"/>
        </w:numPr>
        <w:spacing w:after="0"/>
        <w:ind w:left="2157"/>
        <w:rPr>
          <w:rFonts w:ascii="Calibri" w:hAnsi="Calibri"/>
          <w:sz w:val="18"/>
          <w:szCs w:val="18"/>
        </w:rPr>
      </w:pPr>
      <w:r>
        <w:rPr>
          <w:rFonts w:ascii="Calibri" w:hAnsi="Calibri"/>
          <w:sz w:val="18"/>
          <w:szCs w:val="18"/>
        </w:rPr>
        <w:t>Bureau may use special remedy under s.32 to restrain a mere exercise of IP rights that it considers harmful to competition</w:t>
      </w:r>
    </w:p>
    <w:p w14:paraId="495A6033" w14:textId="77777777" w:rsidR="00731FF9" w:rsidRDefault="00731FF9" w:rsidP="00E05849">
      <w:pPr>
        <w:pStyle w:val="ListParagraph"/>
        <w:numPr>
          <w:ilvl w:val="0"/>
          <w:numId w:val="179"/>
        </w:numPr>
        <w:spacing w:after="0"/>
        <w:ind w:left="2157"/>
        <w:rPr>
          <w:rFonts w:ascii="Calibri" w:hAnsi="Calibri"/>
          <w:sz w:val="18"/>
          <w:szCs w:val="18"/>
        </w:rPr>
      </w:pPr>
      <w:r>
        <w:rPr>
          <w:rFonts w:ascii="Calibri" w:hAnsi="Calibri"/>
          <w:sz w:val="18"/>
          <w:szCs w:val="18"/>
        </w:rPr>
        <w:t xml:space="preserve">Ex. </w:t>
      </w:r>
      <w:r>
        <w:rPr>
          <w:rFonts w:ascii="Calibri" w:hAnsi="Calibri"/>
          <w:b/>
          <w:i/>
          <w:sz w:val="18"/>
          <w:szCs w:val="18"/>
        </w:rPr>
        <w:t>Warner Music</w:t>
      </w:r>
      <w:r>
        <w:rPr>
          <w:rFonts w:ascii="Calibri" w:hAnsi="Calibri"/>
          <w:sz w:val="18"/>
          <w:szCs w:val="18"/>
        </w:rPr>
        <w:t xml:space="preserve"> – Court ruled Warner was merely exercising its copyright, even if it was refusing to allow others to use </w:t>
      </w:r>
    </w:p>
    <w:p w14:paraId="4DEC7803" w14:textId="6EE1F920" w:rsidR="00731FF9" w:rsidRPr="00F23B8F" w:rsidRDefault="00731FF9" w:rsidP="00731FF9">
      <w:pPr>
        <w:pStyle w:val="ListParagraph"/>
        <w:spacing w:after="0"/>
        <w:ind w:left="2157"/>
        <w:rPr>
          <w:rFonts w:ascii="Calibri" w:hAnsi="Calibri"/>
          <w:sz w:val="18"/>
          <w:szCs w:val="18"/>
        </w:rPr>
      </w:pPr>
      <w:r>
        <w:rPr>
          <w:rFonts w:ascii="Calibri" w:hAnsi="Calibri"/>
          <w:sz w:val="18"/>
          <w:szCs w:val="18"/>
        </w:rPr>
        <w:t xml:space="preserve">                                     its IP rights with the aim of reducing competition; No liability </w:t>
      </w:r>
    </w:p>
    <w:p w14:paraId="6F22C8AA" w14:textId="5501D8BC" w:rsidR="00F23B8F" w:rsidRPr="00F23B8F" w:rsidRDefault="00F23B8F" w:rsidP="00E05849">
      <w:pPr>
        <w:pStyle w:val="ListParagraph"/>
        <w:numPr>
          <w:ilvl w:val="0"/>
          <w:numId w:val="182"/>
        </w:numPr>
        <w:spacing w:after="0"/>
        <w:ind w:left="1437"/>
        <w:rPr>
          <w:rFonts w:ascii="Calibri" w:hAnsi="Calibri"/>
          <w:sz w:val="18"/>
          <w:szCs w:val="18"/>
        </w:rPr>
      </w:pPr>
      <w:r>
        <w:rPr>
          <w:rFonts w:ascii="Calibri" w:hAnsi="Calibri"/>
          <w:sz w:val="18"/>
          <w:szCs w:val="18"/>
        </w:rPr>
        <w:t>Anything More than a Mere Exercise of IP Rights</w:t>
      </w:r>
    </w:p>
    <w:p w14:paraId="632160AA" w14:textId="3BB493C8" w:rsidR="00F23B8F" w:rsidRPr="004E74E1" w:rsidRDefault="004E74E1" w:rsidP="00E05849">
      <w:pPr>
        <w:pStyle w:val="ListParagraph"/>
        <w:numPr>
          <w:ilvl w:val="0"/>
          <w:numId w:val="183"/>
        </w:numPr>
        <w:spacing w:after="0"/>
        <w:ind w:left="2157"/>
        <w:rPr>
          <w:rFonts w:ascii="Calibri" w:hAnsi="Calibri"/>
          <w:sz w:val="18"/>
          <w:szCs w:val="18"/>
        </w:rPr>
      </w:pPr>
      <w:r>
        <w:rPr>
          <w:rFonts w:ascii="Calibri" w:hAnsi="Calibri"/>
          <w:sz w:val="18"/>
          <w:szCs w:val="18"/>
        </w:rPr>
        <w:t xml:space="preserve">Dealt with under the general provisions of the </w:t>
      </w:r>
      <w:r>
        <w:rPr>
          <w:rFonts w:ascii="Calibri" w:hAnsi="Calibri"/>
          <w:i/>
          <w:sz w:val="18"/>
          <w:szCs w:val="18"/>
        </w:rPr>
        <w:t>Competition Act</w:t>
      </w:r>
    </w:p>
    <w:p w14:paraId="44C5CCF2" w14:textId="32035C00" w:rsidR="007D7DFD" w:rsidRDefault="004E74E1" w:rsidP="00E05849">
      <w:pPr>
        <w:pStyle w:val="ListParagraph"/>
        <w:numPr>
          <w:ilvl w:val="0"/>
          <w:numId w:val="179"/>
        </w:numPr>
        <w:spacing w:after="0"/>
        <w:ind w:left="2157"/>
        <w:rPr>
          <w:rFonts w:ascii="Calibri" w:hAnsi="Calibri"/>
          <w:sz w:val="18"/>
          <w:szCs w:val="18"/>
        </w:rPr>
      </w:pPr>
      <w:r>
        <w:rPr>
          <w:rFonts w:ascii="Calibri" w:hAnsi="Calibri"/>
          <w:sz w:val="18"/>
          <w:szCs w:val="18"/>
        </w:rPr>
        <w:t>The</w:t>
      </w:r>
      <w:r w:rsidR="007D7DFD">
        <w:rPr>
          <w:rFonts w:ascii="Calibri" w:hAnsi="Calibri"/>
          <w:sz w:val="18"/>
          <w:szCs w:val="18"/>
        </w:rPr>
        <w:t xml:space="preserve"> Bureau may examine any activity </w:t>
      </w:r>
      <w:r w:rsidR="007D7DFD">
        <w:rPr>
          <w:rFonts w:ascii="Calibri" w:hAnsi="Calibri"/>
          <w:sz w:val="18"/>
          <w:szCs w:val="18"/>
          <w:u w:val="single"/>
        </w:rPr>
        <w:t>beyond</w:t>
      </w:r>
      <w:r w:rsidR="007D7DFD">
        <w:rPr>
          <w:rFonts w:ascii="Calibri" w:hAnsi="Calibri"/>
          <w:sz w:val="18"/>
          <w:szCs w:val="18"/>
        </w:rPr>
        <w:t xml:space="preserve"> the exercise of the IP right granted if it involves the creation, enhancement or maintenance of market power in a manner prohibited by the </w:t>
      </w:r>
      <w:r w:rsidR="007D7DFD">
        <w:rPr>
          <w:rFonts w:ascii="Calibri" w:hAnsi="Calibri"/>
          <w:i/>
          <w:sz w:val="18"/>
          <w:szCs w:val="18"/>
        </w:rPr>
        <w:t>Act</w:t>
      </w:r>
      <w:r w:rsidR="007D7DFD">
        <w:rPr>
          <w:rFonts w:ascii="Calibri" w:hAnsi="Calibri"/>
          <w:sz w:val="18"/>
          <w:szCs w:val="18"/>
        </w:rPr>
        <w:t>, or if it involves joint conduct by two or more firms</w:t>
      </w:r>
    </w:p>
    <w:p w14:paraId="55BEB729" w14:textId="04A98713" w:rsidR="00A44371" w:rsidRPr="000C2304" w:rsidRDefault="00C51DB4" w:rsidP="00E05849">
      <w:pPr>
        <w:pStyle w:val="ListParagraph"/>
        <w:numPr>
          <w:ilvl w:val="0"/>
          <w:numId w:val="179"/>
        </w:numPr>
        <w:spacing w:after="0"/>
        <w:ind w:left="717"/>
        <w:rPr>
          <w:rFonts w:ascii="Calibri" w:hAnsi="Calibri"/>
          <w:sz w:val="18"/>
          <w:szCs w:val="18"/>
        </w:rPr>
      </w:pPr>
      <w:r w:rsidRPr="000C2304">
        <w:rPr>
          <w:rFonts w:ascii="Calibri" w:hAnsi="Calibri"/>
          <w:sz w:val="18"/>
          <w:szCs w:val="18"/>
        </w:rPr>
        <w:t xml:space="preserve">Distinction between </w:t>
      </w:r>
      <w:r w:rsidRPr="000C2304">
        <w:rPr>
          <w:rFonts w:ascii="Calibri" w:hAnsi="Calibri"/>
          <w:sz w:val="18"/>
          <w:szCs w:val="18"/>
          <w:u w:val="single"/>
        </w:rPr>
        <w:t>right to use</w:t>
      </w:r>
      <w:r w:rsidRPr="000C2304">
        <w:rPr>
          <w:rFonts w:ascii="Calibri" w:hAnsi="Calibri"/>
          <w:sz w:val="18"/>
          <w:szCs w:val="18"/>
        </w:rPr>
        <w:t xml:space="preserve"> and </w:t>
      </w:r>
      <w:r w:rsidRPr="000C2304">
        <w:rPr>
          <w:rFonts w:ascii="Calibri" w:hAnsi="Calibri"/>
          <w:sz w:val="18"/>
          <w:szCs w:val="18"/>
          <w:u w:val="single"/>
        </w:rPr>
        <w:t>right to exclude use of others</w:t>
      </w:r>
    </w:p>
    <w:p w14:paraId="512914DC" w14:textId="4198CBD2" w:rsidR="001F5E38" w:rsidRPr="000C2304" w:rsidRDefault="001F5E38" w:rsidP="00E05849">
      <w:pPr>
        <w:pStyle w:val="ListParagraph"/>
        <w:numPr>
          <w:ilvl w:val="0"/>
          <w:numId w:val="179"/>
        </w:numPr>
        <w:spacing w:after="0"/>
        <w:ind w:left="1437"/>
        <w:rPr>
          <w:rFonts w:ascii="Calibri" w:hAnsi="Calibri"/>
          <w:sz w:val="18"/>
          <w:szCs w:val="18"/>
        </w:rPr>
      </w:pPr>
      <w:r w:rsidRPr="000C2304">
        <w:rPr>
          <w:rFonts w:ascii="Calibri" w:hAnsi="Calibri"/>
          <w:sz w:val="18"/>
          <w:szCs w:val="18"/>
        </w:rPr>
        <w:t xml:space="preserve">IP owners can </w:t>
      </w:r>
      <w:r w:rsidRPr="000C2304">
        <w:rPr>
          <w:rFonts w:ascii="Calibri" w:hAnsi="Calibri"/>
          <w:sz w:val="18"/>
          <w:szCs w:val="18"/>
          <w:u w:val="single"/>
        </w:rPr>
        <w:t>exclude use</w:t>
      </w:r>
      <w:r w:rsidRPr="000C2304">
        <w:rPr>
          <w:rFonts w:ascii="Calibri" w:hAnsi="Calibri"/>
          <w:sz w:val="18"/>
          <w:szCs w:val="18"/>
        </w:rPr>
        <w:t xml:space="preserve"> from IP right, but they license others, all bets are off</w:t>
      </w:r>
    </w:p>
    <w:p w14:paraId="741D29B9" w14:textId="77777777" w:rsidR="00AA6B91" w:rsidRDefault="00AA6B91" w:rsidP="00655A3B">
      <w:pPr>
        <w:spacing w:after="0"/>
        <w:rPr>
          <w:rFonts w:ascii="Calibri" w:hAnsi="Calibri"/>
          <w:sz w:val="18"/>
          <w:szCs w:val="18"/>
        </w:rPr>
      </w:pPr>
    </w:p>
    <w:p w14:paraId="71CE530B" w14:textId="34B8F89D" w:rsidR="00655A3B" w:rsidRPr="001E72A4" w:rsidRDefault="00655A3B" w:rsidP="00655A3B">
      <w:pPr>
        <w:pStyle w:val="Heading3"/>
        <w:tabs>
          <w:tab w:val="left" w:pos="5620"/>
        </w:tabs>
        <w:rPr>
          <w:rFonts w:ascii="BlairMdITC TT-Medium" w:hAnsi="BlairMdITC TT-Medium"/>
          <w:i w:val="0"/>
          <w:sz w:val="20"/>
        </w:rPr>
      </w:pPr>
      <w:r>
        <w:rPr>
          <w:rFonts w:ascii="BlairMdITC TT-Medium" w:hAnsi="BlairMdITC TT-Medium"/>
          <w:i w:val="0"/>
          <w:sz w:val="20"/>
        </w:rPr>
        <w:t>General Provisions</w:t>
      </w:r>
    </w:p>
    <w:p w14:paraId="15360C3B" w14:textId="3B37C77A" w:rsidR="000703B4" w:rsidRDefault="00EC6341" w:rsidP="00E05849">
      <w:pPr>
        <w:pStyle w:val="ListParagraph"/>
        <w:numPr>
          <w:ilvl w:val="0"/>
          <w:numId w:val="185"/>
        </w:numPr>
        <w:spacing w:after="0"/>
        <w:rPr>
          <w:rFonts w:ascii="Calibri" w:hAnsi="Calibri"/>
          <w:sz w:val="18"/>
          <w:szCs w:val="18"/>
        </w:rPr>
      </w:pPr>
      <w:r>
        <w:rPr>
          <w:rFonts w:ascii="Calibri" w:hAnsi="Calibri"/>
          <w:sz w:val="18"/>
          <w:szCs w:val="18"/>
          <w:u w:val="single"/>
        </w:rPr>
        <w:t>Section 75</w:t>
      </w:r>
      <w:r w:rsidR="00A41125">
        <w:rPr>
          <w:rFonts w:ascii="Calibri" w:hAnsi="Calibri"/>
          <w:sz w:val="18"/>
          <w:szCs w:val="18"/>
          <w:u w:val="single"/>
        </w:rPr>
        <w:t xml:space="preserve"> – Refusal to Deal</w:t>
      </w:r>
    </w:p>
    <w:p w14:paraId="50BD1518" w14:textId="76982BF8" w:rsidR="00EC6341" w:rsidRDefault="00EC6341" w:rsidP="00E05849">
      <w:pPr>
        <w:pStyle w:val="ListParagraph"/>
        <w:numPr>
          <w:ilvl w:val="0"/>
          <w:numId w:val="185"/>
        </w:numPr>
        <w:spacing w:after="0"/>
        <w:ind w:left="1437"/>
        <w:rPr>
          <w:rFonts w:ascii="Calibri" w:hAnsi="Calibri"/>
          <w:sz w:val="18"/>
          <w:szCs w:val="18"/>
        </w:rPr>
      </w:pPr>
      <w:r>
        <w:rPr>
          <w:rFonts w:ascii="Calibri" w:hAnsi="Calibri"/>
          <w:sz w:val="18"/>
          <w:szCs w:val="18"/>
        </w:rPr>
        <w:t xml:space="preserve">S. 75 does </w:t>
      </w:r>
      <w:r>
        <w:rPr>
          <w:rFonts w:ascii="Calibri" w:hAnsi="Calibri"/>
          <w:sz w:val="18"/>
          <w:szCs w:val="18"/>
          <w:u w:val="single"/>
        </w:rPr>
        <w:t>not</w:t>
      </w:r>
      <w:r>
        <w:rPr>
          <w:rFonts w:ascii="Calibri" w:hAnsi="Calibri"/>
          <w:sz w:val="18"/>
          <w:szCs w:val="18"/>
        </w:rPr>
        <w:t xml:space="preserve"> apply to a</w:t>
      </w:r>
      <w:r w:rsidR="00D740BD">
        <w:rPr>
          <w:rFonts w:ascii="Calibri" w:hAnsi="Calibri"/>
          <w:sz w:val="18"/>
          <w:szCs w:val="18"/>
        </w:rPr>
        <w:t xml:space="preserve"> mere</w:t>
      </w:r>
      <w:r>
        <w:rPr>
          <w:rFonts w:ascii="Calibri" w:hAnsi="Calibri"/>
          <w:sz w:val="18"/>
          <w:szCs w:val="18"/>
        </w:rPr>
        <w:t xml:space="preserve"> refusal to license IP</w:t>
      </w:r>
      <w:r w:rsidR="00D740BD">
        <w:rPr>
          <w:rFonts w:ascii="Calibri" w:hAnsi="Calibri"/>
          <w:sz w:val="18"/>
          <w:szCs w:val="18"/>
        </w:rPr>
        <w:t xml:space="preserve"> </w:t>
      </w:r>
    </w:p>
    <w:p w14:paraId="734E899D" w14:textId="77777777" w:rsidR="000C2304" w:rsidRPr="000C2304" w:rsidRDefault="000C2304" w:rsidP="000C2304">
      <w:pPr>
        <w:pStyle w:val="ListParagraph"/>
        <w:numPr>
          <w:ilvl w:val="0"/>
          <w:numId w:val="185"/>
        </w:numPr>
        <w:spacing w:after="0"/>
        <w:ind w:left="2157"/>
        <w:rPr>
          <w:rFonts w:ascii="Calibri" w:hAnsi="Calibri"/>
          <w:sz w:val="18"/>
          <w:szCs w:val="18"/>
        </w:rPr>
      </w:pPr>
      <w:r w:rsidRPr="000C2304">
        <w:rPr>
          <w:rFonts w:ascii="Calibri" w:hAnsi="Calibri"/>
          <w:sz w:val="18"/>
          <w:szCs w:val="18"/>
        </w:rPr>
        <w:t xml:space="preserve">Licenses are not “products” and are not in “ample supply” so s. 75 does not apply </w:t>
      </w:r>
    </w:p>
    <w:p w14:paraId="46DBB118" w14:textId="7A573D4C" w:rsidR="00366955" w:rsidRDefault="00366955" w:rsidP="00E05849">
      <w:pPr>
        <w:pStyle w:val="ListParagraph"/>
        <w:numPr>
          <w:ilvl w:val="0"/>
          <w:numId w:val="185"/>
        </w:numPr>
        <w:spacing w:after="0"/>
        <w:ind w:left="1437"/>
        <w:rPr>
          <w:rFonts w:ascii="Calibri" w:hAnsi="Calibri"/>
          <w:sz w:val="18"/>
          <w:szCs w:val="18"/>
        </w:rPr>
      </w:pPr>
      <w:r>
        <w:rPr>
          <w:rFonts w:ascii="Calibri" w:hAnsi="Calibri"/>
          <w:sz w:val="18"/>
          <w:szCs w:val="18"/>
        </w:rPr>
        <w:t xml:space="preserve">Conduct going </w:t>
      </w:r>
      <w:r>
        <w:rPr>
          <w:rFonts w:ascii="Calibri" w:hAnsi="Calibri"/>
          <w:sz w:val="18"/>
          <w:szCs w:val="18"/>
          <w:u w:val="single"/>
        </w:rPr>
        <w:t>beyond</w:t>
      </w:r>
      <w:r>
        <w:rPr>
          <w:rFonts w:ascii="Calibri" w:hAnsi="Calibri"/>
          <w:sz w:val="18"/>
          <w:szCs w:val="18"/>
        </w:rPr>
        <w:t xml:space="preserve"> a mere refusal to license IP could warrant enforcement action</w:t>
      </w:r>
    </w:p>
    <w:p w14:paraId="3E1658BE" w14:textId="63A55BE0" w:rsidR="00366955" w:rsidRDefault="00366955" w:rsidP="00E05849">
      <w:pPr>
        <w:pStyle w:val="ListParagraph"/>
        <w:numPr>
          <w:ilvl w:val="0"/>
          <w:numId w:val="185"/>
        </w:numPr>
        <w:spacing w:after="0"/>
        <w:ind w:left="2157"/>
        <w:rPr>
          <w:rFonts w:ascii="Calibri" w:hAnsi="Calibri"/>
          <w:sz w:val="18"/>
          <w:szCs w:val="18"/>
        </w:rPr>
      </w:pPr>
      <w:r>
        <w:rPr>
          <w:rFonts w:ascii="Calibri" w:hAnsi="Calibri"/>
          <w:sz w:val="18"/>
          <w:szCs w:val="18"/>
        </w:rPr>
        <w:t>Ex. The systematic acquisition of a collection of IP rights and the sub</w:t>
      </w:r>
      <w:r w:rsidR="00677BA1">
        <w:rPr>
          <w:rFonts w:ascii="Calibri" w:hAnsi="Calibri"/>
          <w:sz w:val="18"/>
          <w:szCs w:val="18"/>
        </w:rPr>
        <w:t>sequent refusal to license them, thereby substantially lessening or preventing competition in markets associated with the IP</w:t>
      </w:r>
    </w:p>
    <w:p w14:paraId="74F42C1C" w14:textId="1937416B" w:rsidR="006F7074" w:rsidRDefault="006F7074" w:rsidP="00E05849">
      <w:pPr>
        <w:pStyle w:val="ListParagraph"/>
        <w:numPr>
          <w:ilvl w:val="0"/>
          <w:numId w:val="185"/>
        </w:numPr>
        <w:spacing w:after="0"/>
        <w:ind w:left="717"/>
        <w:rPr>
          <w:rFonts w:ascii="Calibri" w:hAnsi="Calibri"/>
          <w:sz w:val="18"/>
          <w:szCs w:val="18"/>
        </w:rPr>
      </w:pPr>
      <w:r>
        <w:rPr>
          <w:rFonts w:ascii="Calibri" w:hAnsi="Calibri"/>
          <w:sz w:val="18"/>
          <w:szCs w:val="18"/>
          <w:u w:val="single"/>
        </w:rPr>
        <w:t>Section 76</w:t>
      </w:r>
      <w:r w:rsidR="00A41125">
        <w:rPr>
          <w:rFonts w:ascii="Calibri" w:hAnsi="Calibri"/>
          <w:sz w:val="18"/>
          <w:szCs w:val="18"/>
          <w:u w:val="single"/>
        </w:rPr>
        <w:t xml:space="preserve"> – </w:t>
      </w:r>
      <w:r w:rsidR="00A41125" w:rsidRPr="00A41125">
        <w:rPr>
          <w:rFonts w:ascii="Calibri" w:hAnsi="Calibri"/>
          <w:sz w:val="18"/>
          <w:szCs w:val="18"/>
          <w:u w:val="single"/>
        </w:rPr>
        <w:t>Price Maintenance</w:t>
      </w:r>
      <w:r w:rsidR="00A41125">
        <w:rPr>
          <w:rFonts w:ascii="Calibri" w:hAnsi="Calibri"/>
          <w:sz w:val="18"/>
          <w:szCs w:val="18"/>
        </w:rPr>
        <w:t xml:space="preserve"> – </w:t>
      </w:r>
      <w:r w:rsidRPr="00A41125">
        <w:rPr>
          <w:rFonts w:ascii="Calibri" w:hAnsi="Calibri"/>
          <w:sz w:val="18"/>
          <w:szCs w:val="18"/>
        </w:rPr>
        <w:t>Expressly</w:t>
      </w:r>
      <w:r>
        <w:rPr>
          <w:rFonts w:ascii="Calibri" w:hAnsi="Calibri"/>
          <w:sz w:val="18"/>
          <w:szCs w:val="18"/>
        </w:rPr>
        <w:t xml:space="preserve"> applies to owners or licensees of IP rights</w:t>
      </w:r>
    </w:p>
    <w:p w14:paraId="2AE03EE0" w14:textId="77D8F22F" w:rsidR="00C91D6E" w:rsidRDefault="00C91D6E" w:rsidP="00C91D6E">
      <w:pPr>
        <w:pStyle w:val="ListParagraph"/>
        <w:numPr>
          <w:ilvl w:val="0"/>
          <w:numId w:val="185"/>
        </w:numPr>
        <w:spacing w:after="0"/>
        <w:ind w:left="1437"/>
        <w:rPr>
          <w:rFonts w:ascii="Calibri" w:hAnsi="Calibri"/>
          <w:sz w:val="18"/>
          <w:szCs w:val="18"/>
        </w:rPr>
      </w:pPr>
      <w:r>
        <w:rPr>
          <w:rFonts w:ascii="Calibri" w:hAnsi="Calibri"/>
          <w:sz w:val="18"/>
          <w:szCs w:val="18"/>
        </w:rPr>
        <w:t>Includes:</w:t>
      </w:r>
    </w:p>
    <w:p w14:paraId="58CFFAF8" w14:textId="3D375EE9" w:rsidR="00C91D6E" w:rsidRDefault="00C91D6E" w:rsidP="00C91D6E">
      <w:pPr>
        <w:pStyle w:val="ListParagraph"/>
        <w:numPr>
          <w:ilvl w:val="0"/>
          <w:numId w:val="185"/>
        </w:numPr>
        <w:spacing w:after="0"/>
        <w:ind w:left="2157"/>
        <w:rPr>
          <w:rFonts w:ascii="Calibri" w:hAnsi="Calibri"/>
          <w:sz w:val="18"/>
          <w:szCs w:val="18"/>
        </w:rPr>
      </w:pPr>
      <w:r>
        <w:rPr>
          <w:rFonts w:ascii="Calibri" w:hAnsi="Calibri"/>
          <w:sz w:val="18"/>
          <w:szCs w:val="18"/>
        </w:rPr>
        <w:t>Owner of IP controls by agreement, threat or promise the price at which licensee sells/advertises the licensed products</w:t>
      </w:r>
    </w:p>
    <w:p w14:paraId="704FB749" w14:textId="23DDFAD4" w:rsidR="00C91D6E" w:rsidRDefault="00C91D6E" w:rsidP="00C91D6E">
      <w:pPr>
        <w:pStyle w:val="ListParagraph"/>
        <w:numPr>
          <w:ilvl w:val="0"/>
          <w:numId w:val="185"/>
        </w:numPr>
        <w:spacing w:after="0"/>
        <w:ind w:left="2157"/>
        <w:rPr>
          <w:rFonts w:ascii="Calibri" w:hAnsi="Calibri"/>
          <w:sz w:val="18"/>
          <w:szCs w:val="18"/>
        </w:rPr>
      </w:pPr>
      <w:r>
        <w:rPr>
          <w:rFonts w:ascii="Calibri" w:hAnsi="Calibri"/>
          <w:sz w:val="18"/>
          <w:szCs w:val="18"/>
        </w:rPr>
        <w:t>Refusal to supply a product made with or incorporating IP because of the low pricing policy of the purchaser</w:t>
      </w:r>
    </w:p>
    <w:p w14:paraId="2F50D287" w14:textId="1C1B085A" w:rsidR="006F7074" w:rsidRDefault="006F7074" w:rsidP="00E05849">
      <w:pPr>
        <w:pStyle w:val="ListParagraph"/>
        <w:numPr>
          <w:ilvl w:val="0"/>
          <w:numId w:val="185"/>
        </w:numPr>
        <w:spacing w:after="0"/>
        <w:ind w:left="717"/>
        <w:rPr>
          <w:rFonts w:ascii="Calibri" w:hAnsi="Calibri"/>
          <w:sz w:val="18"/>
          <w:szCs w:val="18"/>
        </w:rPr>
      </w:pPr>
      <w:r>
        <w:rPr>
          <w:rFonts w:ascii="Calibri" w:hAnsi="Calibri"/>
          <w:sz w:val="18"/>
          <w:szCs w:val="18"/>
          <w:u w:val="single"/>
        </w:rPr>
        <w:t>Section 77</w:t>
      </w:r>
      <w:r w:rsidR="00A41125">
        <w:rPr>
          <w:rFonts w:ascii="Calibri" w:hAnsi="Calibri"/>
          <w:sz w:val="18"/>
          <w:szCs w:val="18"/>
          <w:u w:val="single"/>
        </w:rPr>
        <w:t xml:space="preserve"> – Vertical Restraints</w:t>
      </w:r>
    </w:p>
    <w:p w14:paraId="63D3DF59" w14:textId="1A21BD41" w:rsidR="006F7074" w:rsidRDefault="006F7074" w:rsidP="00E05849">
      <w:pPr>
        <w:pStyle w:val="ListParagraph"/>
        <w:numPr>
          <w:ilvl w:val="0"/>
          <w:numId w:val="185"/>
        </w:numPr>
        <w:spacing w:after="0"/>
        <w:ind w:left="1437"/>
        <w:rPr>
          <w:rFonts w:ascii="Calibri" w:hAnsi="Calibri"/>
          <w:sz w:val="18"/>
          <w:szCs w:val="18"/>
        </w:rPr>
      </w:pPr>
      <w:r>
        <w:rPr>
          <w:rFonts w:ascii="Calibri" w:hAnsi="Calibri"/>
          <w:sz w:val="18"/>
          <w:szCs w:val="18"/>
        </w:rPr>
        <w:t xml:space="preserve">An IP owner’s attempt to extend the term of its exclusive rights may amount to </w:t>
      </w:r>
      <w:r w:rsidRPr="00FC170A">
        <w:rPr>
          <w:rFonts w:ascii="Calibri" w:hAnsi="Calibri"/>
          <w:sz w:val="18"/>
          <w:szCs w:val="18"/>
          <w:u w:val="single"/>
        </w:rPr>
        <w:t>exclusive dealing</w:t>
      </w:r>
      <w:r>
        <w:rPr>
          <w:rFonts w:ascii="Calibri" w:hAnsi="Calibri"/>
          <w:sz w:val="18"/>
          <w:szCs w:val="18"/>
        </w:rPr>
        <w:t xml:space="preserve"> if it prevents licensees from dealing with other firms (exclusivity) and has foreclosure effects which substantially lessen competition in the relevant market</w:t>
      </w:r>
    </w:p>
    <w:p w14:paraId="1B66136C" w14:textId="792A9F8B" w:rsidR="006F7074" w:rsidRDefault="006F7074" w:rsidP="00E05849">
      <w:pPr>
        <w:pStyle w:val="ListParagraph"/>
        <w:numPr>
          <w:ilvl w:val="0"/>
          <w:numId w:val="185"/>
        </w:numPr>
        <w:spacing w:after="0"/>
        <w:ind w:left="2157"/>
        <w:rPr>
          <w:rFonts w:ascii="Calibri" w:hAnsi="Calibri"/>
          <w:sz w:val="18"/>
          <w:szCs w:val="18"/>
        </w:rPr>
      </w:pPr>
      <w:r>
        <w:rPr>
          <w:rFonts w:ascii="Calibri" w:hAnsi="Calibri"/>
          <w:sz w:val="18"/>
          <w:szCs w:val="18"/>
        </w:rPr>
        <w:t>“Ever-greening” may also be pursued under s. 79 as an abuse of dominance</w:t>
      </w:r>
    </w:p>
    <w:p w14:paraId="3603E18A" w14:textId="3B08415A" w:rsidR="006F7074" w:rsidRDefault="00FC170A" w:rsidP="00E05849">
      <w:pPr>
        <w:pStyle w:val="ListParagraph"/>
        <w:numPr>
          <w:ilvl w:val="0"/>
          <w:numId w:val="185"/>
        </w:numPr>
        <w:spacing w:after="0"/>
        <w:ind w:left="1437"/>
        <w:rPr>
          <w:rFonts w:ascii="Calibri" w:hAnsi="Calibri"/>
          <w:sz w:val="18"/>
          <w:szCs w:val="18"/>
        </w:rPr>
      </w:pPr>
      <w:r>
        <w:rPr>
          <w:rFonts w:ascii="Calibri" w:hAnsi="Calibri"/>
          <w:sz w:val="18"/>
          <w:szCs w:val="18"/>
        </w:rPr>
        <w:t>IP owner may wish to restrict the territories in which its licensees can exercise IP rights or sell products derived from the use of IP</w:t>
      </w:r>
    </w:p>
    <w:p w14:paraId="066064D0" w14:textId="69C581B9" w:rsidR="00FC170A" w:rsidRDefault="00FC170A" w:rsidP="00E05849">
      <w:pPr>
        <w:pStyle w:val="ListParagraph"/>
        <w:numPr>
          <w:ilvl w:val="0"/>
          <w:numId w:val="185"/>
        </w:numPr>
        <w:spacing w:after="0"/>
        <w:ind w:left="2157"/>
        <w:rPr>
          <w:rFonts w:ascii="Calibri" w:hAnsi="Calibri"/>
          <w:sz w:val="18"/>
          <w:szCs w:val="18"/>
        </w:rPr>
      </w:pPr>
      <w:r>
        <w:rPr>
          <w:rFonts w:ascii="Calibri" w:hAnsi="Calibri"/>
          <w:sz w:val="18"/>
          <w:szCs w:val="18"/>
        </w:rPr>
        <w:t>Such territorial restrictions may be desirable to encourage licensees to invest in promoting the IP owner’s product</w:t>
      </w:r>
    </w:p>
    <w:p w14:paraId="590E778A" w14:textId="0EB2201D" w:rsidR="00FC170A" w:rsidRDefault="00FC170A" w:rsidP="00E05849">
      <w:pPr>
        <w:pStyle w:val="ListParagraph"/>
        <w:numPr>
          <w:ilvl w:val="0"/>
          <w:numId w:val="185"/>
        </w:numPr>
        <w:spacing w:after="0"/>
        <w:ind w:left="2157"/>
        <w:rPr>
          <w:rFonts w:ascii="Calibri" w:hAnsi="Calibri"/>
          <w:sz w:val="18"/>
          <w:szCs w:val="18"/>
        </w:rPr>
      </w:pPr>
      <w:r>
        <w:rPr>
          <w:rFonts w:ascii="Calibri" w:hAnsi="Calibri"/>
          <w:sz w:val="18"/>
          <w:szCs w:val="18"/>
        </w:rPr>
        <w:t xml:space="preserve">To date, no proceedings have been brought under the </w:t>
      </w:r>
      <w:r>
        <w:rPr>
          <w:rFonts w:ascii="Calibri" w:hAnsi="Calibri"/>
          <w:sz w:val="18"/>
          <w:szCs w:val="18"/>
          <w:u w:val="single"/>
        </w:rPr>
        <w:t>market restriction</w:t>
      </w:r>
      <w:r>
        <w:rPr>
          <w:rFonts w:ascii="Calibri" w:hAnsi="Calibri"/>
          <w:sz w:val="18"/>
          <w:szCs w:val="18"/>
        </w:rPr>
        <w:t xml:space="preserve"> provisions </w:t>
      </w:r>
    </w:p>
    <w:p w14:paraId="4239E9DA" w14:textId="17AE59F7" w:rsidR="00EC6341" w:rsidRDefault="00A41125" w:rsidP="00B6421E">
      <w:pPr>
        <w:pStyle w:val="ListParagraph"/>
        <w:numPr>
          <w:ilvl w:val="0"/>
          <w:numId w:val="185"/>
        </w:numPr>
        <w:spacing w:after="0"/>
        <w:ind w:left="717"/>
        <w:rPr>
          <w:rFonts w:ascii="Calibri" w:hAnsi="Calibri"/>
          <w:sz w:val="18"/>
          <w:szCs w:val="18"/>
        </w:rPr>
      </w:pPr>
      <w:r>
        <w:rPr>
          <w:rFonts w:ascii="Calibri" w:hAnsi="Calibri"/>
          <w:sz w:val="18"/>
          <w:szCs w:val="18"/>
          <w:u w:val="single"/>
        </w:rPr>
        <w:t>Section 79 – Abuse of Dominance</w:t>
      </w:r>
    </w:p>
    <w:p w14:paraId="1808F89A" w14:textId="66312466" w:rsidR="00A41125" w:rsidRDefault="00C20442" w:rsidP="00A41125">
      <w:pPr>
        <w:pStyle w:val="ListParagraph"/>
        <w:numPr>
          <w:ilvl w:val="0"/>
          <w:numId w:val="185"/>
        </w:numPr>
        <w:spacing w:after="0"/>
        <w:ind w:left="1437"/>
        <w:rPr>
          <w:rFonts w:ascii="Calibri" w:hAnsi="Calibri"/>
          <w:sz w:val="18"/>
          <w:szCs w:val="18"/>
        </w:rPr>
      </w:pPr>
      <w:r>
        <w:rPr>
          <w:rFonts w:ascii="Calibri" w:hAnsi="Calibri"/>
          <w:sz w:val="18"/>
          <w:szCs w:val="18"/>
        </w:rPr>
        <w:t xml:space="preserve">By virtue of s. 79(5) and </w:t>
      </w:r>
      <w:r>
        <w:rPr>
          <w:rFonts w:ascii="Calibri" w:hAnsi="Calibri"/>
          <w:b/>
          <w:i/>
          <w:sz w:val="18"/>
          <w:szCs w:val="18"/>
        </w:rPr>
        <w:t>Tele-Direct</w:t>
      </w:r>
      <w:r>
        <w:rPr>
          <w:rFonts w:ascii="Calibri" w:hAnsi="Calibri"/>
          <w:sz w:val="18"/>
          <w:szCs w:val="18"/>
        </w:rPr>
        <w:t xml:space="preserve">, the mere exercise of an IP right will not in itself constitute abuse of dominance </w:t>
      </w:r>
    </w:p>
    <w:p w14:paraId="5457EB3C" w14:textId="17CF9453" w:rsidR="00924E12" w:rsidRPr="00924E12" w:rsidRDefault="00924E12" w:rsidP="00E213E0">
      <w:pPr>
        <w:pStyle w:val="ListParagraph"/>
        <w:numPr>
          <w:ilvl w:val="0"/>
          <w:numId w:val="185"/>
        </w:numPr>
        <w:spacing w:after="0"/>
        <w:ind w:left="2157"/>
        <w:rPr>
          <w:rFonts w:ascii="Calibri" w:hAnsi="Calibri"/>
          <w:sz w:val="18"/>
          <w:szCs w:val="18"/>
        </w:rPr>
      </w:pPr>
      <w:r>
        <w:rPr>
          <w:rFonts w:ascii="Calibri" w:hAnsi="Calibri"/>
          <w:sz w:val="18"/>
          <w:szCs w:val="18"/>
        </w:rPr>
        <w:t xml:space="preserve">Selective refusal to license is </w:t>
      </w:r>
      <w:r>
        <w:rPr>
          <w:rFonts w:ascii="Calibri" w:hAnsi="Calibri"/>
          <w:sz w:val="18"/>
          <w:szCs w:val="18"/>
          <w:u w:val="single"/>
        </w:rPr>
        <w:t>not</w:t>
      </w:r>
      <w:r>
        <w:rPr>
          <w:rFonts w:ascii="Calibri" w:hAnsi="Calibri"/>
          <w:sz w:val="18"/>
          <w:szCs w:val="18"/>
        </w:rPr>
        <w:t xml:space="preserve"> an anti-competitive act </w:t>
      </w:r>
      <w:r w:rsidR="0068217E">
        <w:rPr>
          <w:rFonts w:ascii="Calibri" w:hAnsi="Calibri"/>
          <w:sz w:val="18"/>
          <w:szCs w:val="18"/>
        </w:rPr>
        <w:t>(one of the req’s for finding of abuse of dominance)</w:t>
      </w:r>
    </w:p>
    <w:p w14:paraId="2DB725C8" w14:textId="10571CD5" w:rsidR="00C20442" w:rsidRDefault="00E213E0" w:rsidP="00E213E0">
      <w:pPr>
        <w:pStyle w:val="ListParagraph"/>
        <w:numPr>
          <w:ilvl w:val="0"/>
          <w:numId w:val="185"/>
        </w:numPr>
        <w:spacing w:after="0"/>
        <w:ind w:left="2157"/>
        <w:rPr>
          <w:rFonts w:ascii="Calibri" w:hAnsi="Calibri"/>
          <w:sz w:val="18"/>
          <w:szCs w:val="18"/>
        </w:rPr>
      </w:pPr>
      <w:r>
        <w:rPr>
          <w:rFonts w:ascii="Calibri" w:hAnsi="Calibri"/>
          <w:sz w:val="18"/>
          <w:szCs w:val="18"/>
          <w:u w:val="single"/>
        </w:rPr>
        <w:t>But</w:t>
      </w:r>
      <w:r w:rsidR="00C20442">
        <w:rPr>
          <w:rFonts w:ascii="Calibri" w:hAnsi="Calibri"/>
          <w:sz w:val="18"/>
          <w:szCs w:val="18"/>
        </w:rPr>
        <w:t>, an abuse of IP right may provide grounds for an order under s. 79 (</w:t>
      </w:r>
      <w:r w:rsidR="00566813">
        <w:rPr>
          <w:rFonts w:ascii="Calibri" w:hAnsi="Calibri"/>
          <w:sz w:val="18"/>
          <w:szCs w:val="18"/>
        </w:rPr>
        <w:t>Ex. “Ever</w:t>
      </w:r>
      <w:r w:rsidR="007263F8">
        <w:rPr>
          <w:rFonts w:ascii="Calibri" w:hAnsi="Calibri"/>
          <w:sz w:val="18"/>
          <w:szCs w:val="18"/>
        </w:rPr>
        <w:t>-</w:t>
      </w:r>
      <w:r w:rsidR="00566813">
        <w:rPr>
          <w:rFonts w:ascii="Calibri" w:hAnsi="Calibri"/>
          <w:sz w:val="18"/>
          <w:szCs w:val="18"/>
        </w:rPr>
        <w:t>greening”)</w:t>
      </w:r>
    </w:p>
    <w:p w14:paraId="6E1F392F" w14:textId="3EE1A3F4" w:rsidR="00731FF9" w:rsidRDefault="00731FF9" w:rsidP="00E213E0">
      <w:pPr>
        <w:pStyle w:val="ListParagraph"/>
        <w:numPr>
          <w:ilvl w:val="0"/>
          <w:numId w:val="185"/>
        </w:numPr>
        <w:spacing w:after="0"/>
        <w:ind w:left="2157"/>
        <w:rPr>
          <w:rFonts w:ascii="Calibri" w:hAnsi="Calibri"/>
          <w:sz w:val="18"/>
          <w:szCs w:val="18"/>
        </w:rPr>
      </w:pPr>
      <w:r>
        <w:rPr>
          <w:rFonts w:ascii="Calibri" w:hAnsi="Calibri"/>
          <w:sz w:val="18"/>
          <w:szCs w:val="18"/>
        </w:rPr>
        <w:t xml:space="preserve">Steve: Bureau is wary of defining this s. 79(5) exception broadly </w:t>
      </w:r>
    </w:p>
    <w:p w14:paraId="064E467C" w14:textId="2D824A50" w:rsidR="00C20442" w:rsidRDefault="003920F4" w:rsidP="00A41125">
      <w:pPr>
        <w:pStyle w:val="ListParagraph"/>
        <w:numPr>
          <w:ilvl w:val="0"/>
          <w:numId w:val="185"/>
        </w:numPr>
        <w:spacing w:after="0"/>
        <w:ind w:left="1437"/>
        <w:rPr>
          <w:rFonts w:ascii="Calibri" w:hAnsi="Calibri"/>
          <w:sz w:val="18"/>
          <w:szCs w:val="18"/>
        </w:rPr>
      </w:pPr>
      <w:r>
        <w:rPr>
          <w:rFonts w:ascii="Calibri" w:hAnsi="Calibri"/>
          <w:sz w:val="18"/>
          <w:szCs w:val="18"/>
        </w:rPr>
        <w:t>An exclusive license likely will not raise a s. 79 concern if the licensee’s competitors are able to access substitute products or techs</w:t>
      </w:r>
    </w:p>
    <w:p w14:paraId="36548139" w14:textId="0DA5E5EC" w:rsidR="00E213E0" w:rsidRDefault="00E213E0" w:rsidP="00E213E0">
      <w:pPr>
        <w:pStyle w:val="ListParagraph"/>
        <w:numPr>
          <w:ilvl w:val="0"/>
          <w:numId w:val="185"/>
        </w:numPr>
        <w:spacing w:after="0"/>
        <w:ind w:left="2157"/>
        <w:rPr>
          <w:rFonts w:ascii="Calibri" w:hAnsi="Calibri"/>
          <w:sz w:val="18"/>
          <w:szCs w:val="18"/>
        </w:rPr>
      </w:pPr>
      <w:r>
        <w:rPr>
          <w:rFonts w:ascii="Calibri" w:hAnsi="Calibri"/>
          <w:sz w:val="18"/>
          <w:szCs w:val="18"/>
          <w:u w:val="single"/>
        </w:rPr>
        <w:t>But</w:t>
      </w:r>
      <w:r>
        <w:rPr>
          <w:rFonts w:ascii="Calibri" w:hAnsi="Calibri"/>
          <w:sz w:val="18"/>
          <w:szCs w:val="18"/>
        </w:rPr>
        <w:t>, a dominant firm’s use of long-</w:t>
      </w:r>
      <w:r w:rsidR="00CD56D0">
        <w:rPr>
          <w:rFonts w:ascii="Calibri" w:hAnsi="Calibri"/>
          <w:sz w:val="18"/>
          <w:szCs w:val="18"/>
        </w:rPr>
        <w:t>term exclusive licenses to lock-</w:t>
      </w:r>
      <w:r>
        <w:rPr>
          <w:rFonts w:ascii="Calibri" w:hAnsi="Calibri"/>
          <w:sz w:val="18"/>
          <w:szCs w:val="18"/>
        </w:rPr>
        <w:t>up all available supply of an essential input is likely to be pursued under s. 79 in the absence of a business justification</w:t>
      </w:r>
    </w:p>
    <w:p w14:paraId="24F4EF24" w14:textId="63870853" w:rsidR="004C690F" w:rsidRDefault="004C690F" w:rsidP="004C690F">
      <w:pPr>
        <w:pStyle w:val="ListParagraph"/>
        <w:numPr>
          <w:ilvl w:val="0"/>
          <w:numId w:val="185"/>
        </w:numPr>
        <w:spacing w:after="0"/>
        <w:ind w:left="1437"/>
        <w:rPr>
          <w:rFonts w:ascii="Calibri" w:hAnsi="Calibri"/>
          <w:sz w:val="18"/>
          <w:szCs w:val="18"/>
        </w:rPr>
      </w:pPr>
      <w:r>
        <w:rPr>
          <w:rFonts w:ascii="Calibri" w:hAnsi="Calibri"/>
          <w:sz w:val="18"/>
          <w:szCs w:val="18"/>
        </w:rPr>
        <w:lastRenderedPageBreak/>
        <w:t>Exclusive licenses which might otherwise be viewed as anti-competitive may, in certain circumstances, be justified by efficiencies or a business rationale</w:t>
      </w:r>
    </w:p>
    <w:p w14:paraId="5828AB9D" w14:textId="1AC936F1" w:rsidR="00582443" w:rsidRPr="00B6421E" w:rsidRDefault="00582443" w:rsidP="00582443">
      <w:pPr>
        <w:pStyle w:val="ListParagraph"/>
        <w:numPr>
          <w:ilvl w:val="0"/>
          <w:numId w:val="185"/>
        </w:numPr>
        <w:spacing w:after="0"/>
        <w:ind w:left="2157"/>
        <w:rPr>
          <w:rFonts w:ascii="Calibri" w:hAnsi="Calibri"/>
          <w:sz w:val="18"/>
          <w:szCs w:val="18"/>
        </w:rPr>
      </w:pPr>
      <w:r>
        <w:rPr>
          <w:rFonts w:ascii="Calibri" w:hAnsi="Calibri"/>
          <w:sz w:val="18"/>
          <w:szCs w:val="18"/>
        </w:rPr>
        <w:t>Ex. An exclusive license of an unproven technology may be necessary to give the licensee sufficient initiative to invest in the promotion</w:t>
      </w:r>
    </w:p>
    <w:p w14:paraId="328C4CE4" w14:textId="7058BED7" w:rsidR="00B6421E" w:rsidRDefault="00582443" w:rsidP="00582443">
      <w:pPr>
        <w:pStyle w:val="ListParagraph"/>
        <w:numPr>
          <w:ilvl w:val="0"/>
          <w:numId w:val="185"/>
        </w:numPr>
        <w:spacing w:after="0"/>
        <w:ind w:left="1437"/>
        <w:rPr>
          <w:rFonts w:ascii="Calibri" w:hAnsi="Calibri"/>
          <w:sz w:val="18"/>
          <w:szCs w:val="18"/>
        </w:rPr>
      </w:pPr>
      <w:r>
        <w:rPr>
          <w:rFonts w:ascii="Calibri" w:hAnsi="Calibri"/>
          <w:sz w:val="18"/>
          <w:szCs w:val="18"/>
        </w:rPr>
        <w:t>Sham litigation or settlements may also constitute anti-competitive conduct</w:t>
      </w:r>
    </w:p>
    <w:p w14:paraId="4670CC41" w14:textId="736BA194" w:rsidR="00582443" w:rsidRPr="00582443" w:rsidRDefault="00582443" w:rsidP="00582443">
      <w:pPr>
        <w:pStyle w:val="ListParagraph"/>
        <w:numPr>
          <w:ilvl w:val="0"/>
          <w:numId w:val="185"/>
        </w:numPr>
        <w:spacing w:after="0"/>
        <w:ind w:left="2157"/>
        <w:rPr>
          <w:rFonts w:ascii="Calibri" w:hAnsi="Calibri"/>
          <w:sz w:val="18"/>
          <w:szCs w:val="18"/>
        </w:rPr>
      </w:pPr>
      <w:r>
        <w:rPr>
          <w:rFonts w:ascii="Calibri" w:hAnsi="Calibri"/>
          <w:sz w:val="18"/>
          <w:szCs w:val="18"/>
        </w:rPr>
        <w:t>Ex. A patent owner with market power attemptin</w:t>
      </w:r>
      <w:r w:rsidR="0050220C">
        <w:rPr>
          <w:rFonts w:ascii="Calibri" w:hAnsi="Calibri"/>
          <w:sz w:val="18"/>
          <w:szCs w:val="18"/>
        </w:rPr>
        <w:t>g to prevent market entry by an owner with a non-infringing patent</w:t>
      </w:r>
    </w:p>
    <w:p w14:paraId="4B6E9F8B" w14:textId="77777777" w:rsidR="00B6421E" w:rsidRPr="000703B4" w:rsidRDefault="00B6421E" w:rsidP="000703B4">
      <w:pPr>
        <w:spacing w:after="0"/>
        <w:rPr>
          <w:rFonts w:ascii="Calibri" w:hAnsi="Calibri"/>
          <w:sz w:val="18"/>
          <w:szCs w:val="18"/>
        </w:rPr>
      </w:pPr>
    </w:p>
    <w:p w14:paraId="15609935" w14:textId="141C9989" w:rsidR="000703B4" w:rsidRPr="000703B4" w:rsidRDefault="000703B4" w:rsidP="000703B4">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S. 45 – Conspiracies </w:t>
      </w:r>
    </w:p>
    <w:p w14:paraId="0278BA1D" w14:textId="52A68DCB" w:rsidR="00C6540B" w:rsidRDefault="00C6540B" w:rsidP="00E05849">
      <w:pPr>
        <w:pStyle w:val="ListParagraph"/>
        <w:numPr>
          <w:ilvl w:val="0"/>
          <w:numId w:val="184"/>
        </w:numPr>
        <w:spacing w:after="0"/>
        <w:ind w:left="717"/>
        <w:rPr>
          <w:rFonts w:ascii="Calibri" w:hAnsi="Calibri"/>
          <w:sz w:val="18"/>
          <w:szCs w:val="18"/>
        </w:rPr>
      </w:pPr>
      <w:r>
        <w:rPr>
          <w:rFonts w:ascii="Calibri" w:hAnsi="Calibri"/>
          <w:sz w:val="18"/>
          <w:szCs w:val="18"/>
        </w:rPr>
        <w:t>Licenses and assignments must go beyond mere exercise of IP rights</w:t>
      </w:r>
    </w:p>
    <w:p w14:paraId="5A9A92D1" w14:textId="76FF2F3E" w:rsidR="00C6540B" w:rsidRPr="00A44371" w:rsidRDefault="00C6540B" w:rsidP="00C6540B">
      <w:pPr>
        <w:pStyle w:val="ListParagraph"/>
        <w:numPr>
          <w:ilvl w:val="0"/>
          <w:numId w:val="184"/>
        </w:numPr>
        <w:spacing w:after="0"/>
        <w:ind w:left="1437"/>
        <w:rPr>
          <w:rFonts w:ascii="Calibri" w:hAnsi="Calibri"/>
          <w:sz w:val="18"/>
          <w:szCs w:val="18"/>
        </w:rPr>
      </w:pPr>
      <w:r>
        <w:rPr>
          <w:rFonts w:ascii="Calibri" w:hAnsi="Calibri"/>
          <w:sz w:val="18"/>
          <w:szCs w:val="18"/>
        </w:rPr>
        <w:t xml:space="preserve">Must separate out the bare permission and the aspects of the license that may restrict pricing, output, and competition </w:t>
      </w:r>
    </w:p>
    <w:p w14:paraId="5DCEFD70" w14:textId="50990F05" w:rsidR="00AA6B91" w:rsidRDefault="00AA6B91" w:rsidP="00E05849">
      <w:pPr>
        <w:pStyle w:val="ListParagraph"/>
        <w:numPr>
          <w:ilvl w:val="0"/>
          <w:numId w:val="184"/>
        </w:numPr>
        <w:spacing w:after="0"/>
        <w:ind w:left="717"/>
        <w:rPr>
          <w:rFonts w:ascii="Calibri" w:hAnsi="Calibri"/>
          <w:sz w:val="18"/>
          <w:szCs w:val="18"/>
        </w:rPr>
      </w:pPr>
      <w:r w:rsidRPr="00C35F46">
        <w:rPr>
          <w:rFonts w:ascii="Calibri" w:hAnsi="Calibri"/>
          <w:sz w:val="18"/>
          <w:szCs w:val="18"/>
        </w:rPr>
        <w:t>Licensing agreements have</w:t>
      </w:r>
      <w:r>
        <w:rPr>
          <w:rFonts w:ascii="Calibri" w:hAnsi="Calibri"/>
          <w:sz w:val="18"/>
          <w:szCs w:val="18"/>
        </w:rPr>
        <w:t xml:space="preserve"> been generally viewed as </w:t>
      </w:r>
      <w:r>
        <w:rPr>
          <w:rFonts w:ascii="Calibri" w:hAnsi="Calibri"/>
          <w:sz w:val="18"/>
          <w:szCs w:val="18"/>
          <w:u w:val="single"/>
        </w:rPr>
        <w:t>pro-competitive</w:t>
      </w:r>
      <w:r>
        <w:rPr>
          <w:rFonts w:ascii="Calibri" w:hAnsi="Calibri"/>
          <w:sz w:val="18"/>
          <w:szCs w:val="18"/>
        </w:rPr>
        <w:t>, as they facilitate the use of IP by third parties</w:t>
      </w:r>
    </w:p>
    <w:p w14:paraId="55AC5DD8" w14:textId="3004AD3F" w:rsidR="00AA6B91" w:rsidRDefault="00AA6B91" w:rsidP="00E05849">
      <w:pPr>
        <w:pStyle w:val="ListParagraph"/>
        <w:numPr>
          <w:ilvl w:val="0"/>
          <w:numId w:val="184"/>
        </w:numPr>
        <w:spacing w:after="0"/>
        <w:ind w:left="717"/>
        <w:rPr>
          <w:rFonts w:ascii="Calibri" w:hAnsi="Calibri"/>
          <w:sz w:val="18"/>
          <w:szCs w:val="18"/>
        </w:rPr>
      </w:pPr>
      <w:r w:rsidRPr="00C35F46">
        <w:rPr>
          <w:rFonts w:ascii="Calibri" w:hAnsi="Calibri"/>
          <w:sz w:val="18"/>
          <w:szCs w:val="18"/>
        </w:rPr>
        <w:t>Licensing agreements between</w:t>
      </w:r>
      <w:r>
        <w:rPr>
          <w:rFonts w:ascii="Calibri" w:hAnsi="Calibri"/>
          <w:sz w:val="18"/>
          <w:szCs w:val="18"/>
        </w:rPr>
        <w:t xml:space="preserve"> parties that do not compete with one another are </w:t>
      </w:r>
      <w:r>
        <w:rPr>
          <w:rFonts w:ascii="Calibri" w:hAnsi="Calibri"/>
          <w:sz w:val="18"/>
          <w:szCs w:val="18"/>
          <w:u w:val="single"/>
        </w:rPr>
        <w:t>not</w:t>
      </w:r>
      <w:r>
        <w:rPr>
          <w:rFonts w:ascii="Calibri" w:hAnsi="Calibri"/>
          <w:sz w:val="18"/>
          <w:szCs w:val="18"/>
        </w:rPr>
        <w:t xml:space="preserve"> likely to attract s</w:t>
      </w:r>
      <w:r w:rsidR="00EE129E">
        <w:rPr>
          <w:rFonts w:ascii="Calibri" w:hAnsi="Calibri"/>
          <w:sz w:val="18"/>
          <w:szCs w:val="18"/>
        </w:rPr>
        <w:t>crutiny under either</w:t>
      </w:r>
      <w:r>
        <w:rPr>
          <w:rFonts w:ascii="Calibri" w:hAnsi="Calibri"/>
          <w:sz w:val="18"/>
          <w:szCs w:val="18"/>
        </w:rPr>
        <w:t xml:space="preserve"> section</w:t>
      </w:r>
      <w:r w:rsidR="00EE129E">
        <w:rPr>
          <w:rFonts w:ascii="Calibri" w:hAnsi="Calibri"/>
          <w:sz w:val="18"/>
          <w:szCs w:val="18"/>
        </w:rPr>
        <w:t xml:space="preserve"> 45 or 90.1</w:t>
      </w:r>
      <w:r>
        <w:rPr>
          <w:rFonts w:ascii="Calibri" w:hAnsi="Calibri"/>
          <w:sz w:val="18"/>
          <w:szCs w:val="18"/>
        </w:rPr>
        <w:t xml:space="preserve"> </w:t>
      </w:r>
      <w:r>
        <w:rPr>
          <w:rFonts w:ascii="Calibri" w:hAnsi="Calibri"/>
          <w:sz w:val="18"/>
          <w:szCs w:val="18"/>
          <w:u w:val="single"/>
        </w:rPr>
        <w:t>even if</w:t>
      </w:r>
      <w:r>
        <w:rPr>
          <w:rFonts w:ascii="Calibri" w:hAnsi="Calibri"/>
          <w:sz w:val="18"/>
          <w:szCs w:val="18"/>
        </w:rPr>
        <w:t xml:space="preserve"> they contain restraints</w:t>
      </w:r>
    </w:p>
    <w:p w14:paraId="47C63E71" w14:textId="4C79EDB8" w:rsidR="00C35F46" w:rsidRDefault="00C35F46" w:rsidP="00E05849">
      <w:pPr>
        <w:pStyle w:val="ListParagraph"/>
        <w:numPr>
          <w:ilvl w:val="0"/>
          <w:numId w:val="184"/>
        </w:numPr>
        <w:spacing w:after="0"/>
        <w:ind w:left="717"/>
        <w:rPr>
          <w:rFonts w:ascii="Calibri" w:hAnsi="Calibri"/>
          <w:sz w:val="18"/>
          <w:szCs w:val="18"/>
        </w:rPr>
      </w:pPr>
      <w:r>
        <w:rPr>
          <w:rFonts w:ascii="Calibri" w:hAnsi="Calibri"/>
          <w:sz w:val="18"/>
          <w:szCs w:val="18"/>
        </w:rPr>
        <w:t xml:space="preserve">Licenses that </w:t>
      </w:r>
      <w:r>
        <w:rPr>
          <w:rFonts w:ascii="Calibri" w:hAnsi="Calibri"/>
          <w:sz w:val="18"/>
          <w:szCs w:val="18"/>
          <w:u w:val="single"/>
        </w:rPr>
        <w:t>facilitate coordination</w:t>
      </w:r>
      <w:r>
        <w:rPr>
          <w:rFonts w:ascii="Calibri" w:hAnsi="Calibri"/>
          <w:sz w:val="18"/>
          <w:szCs w:val="18"/>
        </w:rPr>
        <w:t xml:space="preserve"> between competitors can raise concerns under ss. 45 or 90.1</w:t>
      </w:r>
    </w:p>
    <w:p w14:paraId="563CF029" w14:textId="24E1BE24" w:rsidR="009B2D87" w:rsidRDefault="009B2D87" w:rsidP="00E05849">
      <w:pPr>
        <w:pStyle w:val="ListParagraph"/>
        <w:numPr>
          <w:ilvl w:val="0"/>
          <w:numId w:val="184"/>
        </w:numPr>
        <w:spacing w:after="0"/>
        <w:ind w:left="1437"/>
        <w:rPr>
          <w:rFonts w:ascii="Calibri" w:hAnsi="Calibri"/>
          <w:sz w:val="18"/>
          <w:szCs w:val="18"/>
        </w:rPr>
      </w:pPr>
      <w:r>
        <w:rPr>
          <w:rFonts w:ascii="Calibri" w:hAnsi="Calibri"/>
          <w:sz w:val="18"/>
          <w:szCs w:val="18"/>
        </w:rPr>
        <w:t>Ex. Cross-licensing arrangements – Competitors grant each other exclusive licenses to related patents</w:t>
      </w:r>
    </w:p>
    <w:p w14:paraId="3777FACF" w14:textId="797DF383" w:rsidR="00C209D7" w:rsidRDefault="00C209D7" w:rsidP="00E05849">
      <w:pPr>
        <w:pStyle w:val="ListParagraph"/>
        <w:numPr>
          <w:ilvl w:val="0"/>
          <w:numId w:val="184"/>
        </w:numPr>
        <w:spacing w:after="0"/>
        <w:ind w:left="1437"/>
        <w:rPr>
          <w:rFonts w:ascii="Calibri" w:hAnsi="Calibri"/>
          <w:sz w:val="18"/>
          <w:szCs w:val="18"/>
        </w:rPr>
      </w:pPr>
      <w:r>
        <w:rPr>
          <w:rFonts w:ascii="Calibri" w:hAnsi="Calibri"/>
          <w:sz w:val="18"/>
          <w:szCs w:val="18"/>
        </w:rPr>
        <w:t xml:space="preserve">Such licenses that include restraints such as allocation of markets, fixed prices for products manufactured from the patents, or restrictions upon licensing such products are now </w:t>
      </w:r>
      <w:r>
        <w:rPr>
          <w:rFonts w:ascii="Calibri" w:hAnsi="Calibri"/>
          <w:sz w:val="18"/>
          <w:szCs w:val="18"/>
          <w:u w:val="single"/>
        </w:rPr>
        <w:t>per se</w:t>
      </w:r>
      <w:r>
        <w:rPr>
          <w:rFonts w:ascii="Calibri" w:hAnsi="Calibri"/>
          <w:sz w:val="18"/>
          <w:szCs w:val="18"/>
        </w:rPr>
        <w:t xml:space="preserve"> offences under s. 45 unless defence is available</w:t>
      </w:r>
    </w:p>
    <w:p w14:paraId="364AE147" w14:textId="1CEC5556" w:rsidR="000703B4" w:rsidRPr="00AA6B91" w:rsidRDefault="000703B4" w:rsidP="00E05849">
      <w:pPr>
        <w:pStyle w:val="ListParagraph"/>
        <w:numPr>
          <w:ilvl w:val="0"/>
          <w:numId w:val="184"/>
        </w:numPr>
        <w:spacing w:after="0"/>
        <w:ind w:left="717"/>
        <w:rPr>
          <w:rFonts w:ascii="Calibri" w:hAnsi="Calibri"/>
          <w:sz w:val="18"/>
          <w:szCs w:val="18"/>
        </w:rPr>
      </w:pPr>
      <w:r>
        <w:rPr>
          <w:rFonts w:ascii="Calibri" w:hAnsi="Calibri"/>
          <w:sz w:val="18"/>
          <w:szCs w:val="18"/>
        </w:rPr>
        <w:t xml:space="preserve">Mere collaboration between firms in </w:t>
      </w:r>
      <w:r w:rsidRPr="000703B4">
        <w:rPr>
          <w:rFonts w:ascii="Calibri" w:hAnsi="Calibri"/>
          <w:sz w:val="18"/>
          <w:szCs w:val="18"/>
          <w:u w:val="single"/>
        </w:rPr>
        <w:t>R&amp;D</w:t>
      </w:r>
      <w:r>
        <w:rPr>
          <w:rFonts w:ascii="Calibri" w:hAnsi="Calibri"/>
          <w:sz w:val="18"/>
          <w:szCs w:val="18"/>
        </w:rPr>
        <w:t xml:space="preserve"> is unlikely in itself </w:t>
      </w:r>
      <w:r w:rsidR="006F6DC7">
        <w:rPr>
          <w:rFonts w:ascii="Calibri" w:hAnsi="Calibri"/>
          <w:sz w:val="18"/>
          <w:szCs w:val="18"/>
        </w:rPr>
        <w:t xml:space="preserve">to attract the Bureau’s scrutiny </w:t>
      </w:r>
    </w:p>
    <w:p w14:paraId="6EBE64B6" w14:textId="192A947A" w:rsidR="00663C48" w:rsidRDefault="00663C48" w:rsidP="00E05849">
      <w:pPr>
        <w:pStyle w:val="ListParagraph"/>
        <w:numPr>
          <w:ilvl w:val="0"/>
          <w:numId w:val="184"/>
        </w:numPr>
        <w:spacing w:after="0"/>
        <w:ind w:left="717"/>
        <w:rPr>
          <w:rFonts w:ascii="Calibri" w:hAnsi="Calibri"/>
          <w:sz w:val="18"/>
          <w:szCs w:val="18"/>
        </w:rPr>
      </w:pPr>
      <w:r>
        <w:rPr>
          <w:rFonts w:ascii="Calibri" w:hAnsi="Calibri"/>
          <w:sz w:val="18"/>
          <w:szCs w:val="18"/>
          <w:u w:val="single"/>
        </w:rPr>
        <w:t>Transfers and Assignments</w:t>
      </w:r>
    </w:p>
    <w:p w14:paraId="20557F96" w14:textId="44120A14" w:rsidR="00663C48" w:rsidRDefault="009B60D1" w:rsidP="00E05849">
      <w:pPr>
        <w:pStyle w:val="ListParagraph"/>
        <w:numPr>
          <w:ilvl w:val="0"/>
          <w:numId w:val="184"/>
        </w:numPr>
        <w:spacing w:after="0"/>
        <w:ind w:left="1437"/>
        <w:rPr>
          <w:rFonts w:ascii="Calibri" w:hAnsi="Calibri"/>
          <w:sz w:val="18"/>
          <w:szCs w:val="18"/>
        </w:rPr>
      </w:pPr>
      <w:r>
        <w:rPr>
          <w:rFonts w:ascii="Calibri" w:hAnsi="Calibri"/>
          <w:sz w:val="18"/>
          <w:szCs w:val="18"/>
        </w:rPr>
        <w:t xml:space="preserve">SS. 45 </w:t>
      </w:r>
      <w:r w:rsidR="00663C48">
        <w:rPr>
          <w:rFonts w:ascii="Calibri" w:hAnsi="Calibri"/>
          <w:sz w:val="18"/>
          <w:szCs w:val="18"/>
        </w:rPr>
        <w:t>can apply to an assignment to IP, even where the assignment is authorized by the relevant IP statute</w:t>
      </w:r>
      <w:r w:rsidR="009A08E1">
        <w:rPr>
          <w:rFonts w:ascii="Calibri" w:hAnsi="Calibri"/>
          <w:sz w:val="18"/>
          <w:szCs w:val="18"/>
        </w:rPr>
        <w:t xml:space="preserve"> (</w:t>
      </w:r>
      <w:r w:rsidR="009A08E1">
        <w:rPr>
          <w:rFonts w:ascii="Calibri" w:hAnsi="Calibri"/>
          <w:b/>
          <w:i/>
          <w:sz w:val="18"/>
          <w:szCs w:val="18"/>
        </w:rPr>
        <w:t>Apotex</w:t>
      </w:r>
      <w:r w:rsidR="009A08E1">
        <w:rPr>
          <w:rFonts w:ascii="Calibri" w:hAnsi="Calibri"/>
          <w:sz w:val="18"/>
          <w:szCs w:val="18"/>
        </w:rPr>
        <w:t>)</w:t>
      </w:r>
    </w:p>
    <w:p w14:paraId="0623525B" w14:textId="57821DE9" w:rsidR="00E327C2" w:rsidRDefault="00E327C2" w:rsidP="00E05849">
      <w:pPr>
        <w:pStyle w:val="ListParagraph"/>
        <w:numPr>
          <w:ilvl w:val="0"/>
          <w:numId w:val="184"/>
        </w:numPr>
        <w:spacing w:after="0"/>
        <w:ind w:left="2157"/>
        <w:rPr>
          <w:rFonts w:ascii="Calibri" w:hAnsi="Calibri"/>
          <w:sz w:val="18"/>
          <w:szCs w:val="18"/>
        </w:rPr>
      </w:pPr>
      <w:r>
        <w:rPr>
          <w:rFonts w:ascii="Calibri" w:hAnsi="Calibri"/>
          <w:sz w:val="18"/>
          <w:szCs w:val="18"/>
        </w:rPr>
        <w:t xml:space="preserve">Patent assignment must amount to more than a mere assignment </w:t>
      </w:r>
      <w:r w:rsidR="009A08E1">
        <w:rPr>
          <w:rFonts w:ascii="Calibri" w:hAnsi="Calibri"/>
          <w:sz w:val="18"/>
          <w:szCs w:val="18"/>
        </w:rPr>
        <w:t>(</w:t>
      </w:r>
      <w:r w:rsidR="009A08E1">
        <w:rPr>
          <w:rFonts w:ascii="Calibri" w:hAnsi="Calibri"/>
          <w:b/>
          <w:i/>
          <w:sz w:val="18"/>
          <w:szCs w:val="18"/>
        </w:rPr>
        <w:t>Apotex</w:t>
      </w:r>
      <w:r w:rsidR="009A08E1">
        <w:rPr>
          <w:rFonts w:ascii="Calibri" w:hAnsi="Calibri"/>
          <w:sz w:val="18"/>
          <w:szCs w:val="18"/>
        </w:rPr>
        <w:t>)</w:t>
      </w:r>
    </w:p>
    <w:p w14:paraId="2DBEA706" w14:textId="71BDFB10" w:rsidR="006F6DC7" w:rsidRDefault="006F6DC7" w:rsidP="00E05849">
      <w:pPr>
        <w:pStyle w:val="ListParagraph"/>
        <w:numPr>
          <w:ilvl w:val="0"/>
          <w:numId w:val="184"/>
        </w:numPr>
        <w:spacing w:after="0"/>
        <w:ind w:left="2157"/>
        <w:rPr>
          <w:rFonts w:ascii="Calibri" w:hAnsi="Calibri"/>
          <w:sz w:val="18"/>
          <w:szCs w:val="18"/>
        </w:rPr>
      </w:pPr>
      <w:r>
        <w:rPr>
          <w:rFonts w:ascii="Calibri" w:hAnsi="Calibri"/>
          <w:sz w:val="18"/>
          <w:szCs w:val="18"/>
        </w:rPr>
        <w:t xml:space="preserve">Courts have been generous in finding that agreements to </w:t>
      </w:r>
      <w:r>
        <w:rPr>
          <w:rFonts w:ascii="Calibri" w:hAnsi="Calibri"/>
          <w:sz w:val="18"/>
          <w:szCs w:val="18"/>
          <w:u w:val="single"/>
        </w:rPr>
        <w:t>transfer</w:t>
      </w:r>
      <w:r>
        <w:rPr>
          <w:rFonts w:ascii="Calibri" w:hAnsi="Calibri"/>
          <w:sz w:val="18"/>
          <w:szCs w:val="18"/>
        </w:rPr>
        <w:t xml:space="preserve"> IP rights do not violate s. 45</w:t>
      </w:r>
    </w:p>
    <w:p w14:paraId="66C16C26" w14:textId="7E248961" w:rsidR="005A27FA" w:rsidRDefault="005A27FA" w:rsidP="005A27FA">
      <w:pPr>
        <w:pStyle w:val="ListParagraph"/>
        <w:numPr>
          <w:ilvl w:val="0"/>
          <w:numId w:val="184"/>
        </w:numPr>
        <w:spacing w:after="0"/>
        <w:ind w:left="1437"/>
        <w:rPr>
          <w:rFonts w:ascii="Calibri" w:hAnsi="Calibri"/>
          <w:sz w:val="18"/>
          <w:szCs w:val="18"/>
        </w:rPr>
      </w:pPr>
      <w:r>
        <w:rPr>
          <w:rFonts w:ascii="Calibri" w:hAnsi="Calibri"/>
          <w:sz w:val="18"/>
          <w:szCs w:val="18"/>
        </w:rPr>
        <w:t>Assignment of patent does not violate s. 45 where the only market power created by the assignment was that inherent in the patent assigned (</w:t>
      </w:r>
      <w:r>
        <w:rPr>
          <w:rFonts w:ascii="Calibri" w:hAnsi="Calibri"/>
          <w:b/>
          <w:i/>
          <w:sz w:val="18"/>
          <w:szCs w:val="18"/>
        </w:rPr>
        <w:t>Molnlycke</w:t>
      </w:r>
      <w:r>
        <w:rPr>
          <w:rFonts w:ascii="Calibri" w:hAnsi="Calibri"/>
          <w:sz w:val="18"/>
          <w:szCs w:val="18"/>
        </w:rPr>
        <w:t>)</w:t>
      </w:r>
    </w:p>
    <w:p w14:paraId="1A7C4DBA" w14:textId="4073ECFD" w:rsidR="006F6DC7" w:rsidRDefault="00731FF9" w:rsidP="00731FF9">
      <w:pPr>
        <w:pStyle w:val="ListParagraph"/>
        <w:numPr>
          <w:ilvl w:val="0"/>
          <w:numId w:val="184"/>
        </w:numPr>
        <w:spacing w:after="0"/>
        <w:ind w:left="717"/>
        <w:rPr>
          <w:rFonts w:ascii="Calibri" w:hAnsi="Calibri"/>
          <w:sz w:val="18"/>
          <w:szCs w:val="18"/>
        </w:rPr>
      </w:pPr>
      <w:r>
        <w:rPr>
          <w:rFonts w:ascii="Calibri" w:hAnsi="Calibri"/>
          <w:sz w:val="18"/>
          <w:szCs w:val="18"/>
        </w:rPr>
        <w:t xml:space="preserve">Acquiring patents with the aim of acquiring market power may violate s. 45, but if that </w:t>
      </w:r>
      <w:r w:rsidR="00423B18">
        <w:rPr>
          <w:rFonts w:ascii="Calibri" w:hAnsi="Calibri"/>
          <w:sz w:val="18"/>
          <w:szCs w:val="18"/>
        </w:rPr>
        <w:t>was not the aim or effect of</w:t>
      </w:r>
      <w:r>
        <w:rPr>
          <w:rFonts w:ascii="Calibri" w:hAnsi="Calibri"/>
          <w:sz w:val="18"/>
          <w:szCs w:val="18"/>
        </w:rPr>
        <w:t xml:space="preserve"> acquisition, no violation</w:t>
      </w:r>
    </w:p>
    <w:p w14:paraId="62E11873" w14:textId="28EB524F" w:rsidR="005A27FA" w:rsidRDefault="005A27FA" w:rsidP="005A27FA">
      <w:pPr>
        <w:pStyle w:val="ListParagraph"/>
        <w:numPr>
          <w:ilvl w:val="0"/>
          <w:numId w:val="184"/>
        </w:numPr>
        <w:spacing w:after="0"/>
        <w:ind w:left="1437"/>
        <w:rPr>
          <w:rFonts w:ascii="Calibri" w:hAnsi="Calibri"/>
          <w:sz w:val="18"/>
          <w:szCs w:val="18"/>
        </w:rPr>
      </w:pPr>
      <w:r>
        <w:rPr>
          <w:rFonts w:ascii="Calibri" w:hAnsi="Calibri"/>
          <w:b/>
          <w:i/>
          <w:sz w:val="18"/>
          <w:szCs w:val="18"/>
        </w:rPr>
        <w:t>Apotex</w:t>
      </w:r>
      <w:r>
        <w:rPr>
          <w:rFonts w:ascii="Calibri" w:hAnsi="Calibri"/>
          <w:sz w:val="18"/>
          <w:szCs w:val="18"/>
        </w:rPr>
        <w:t>: Acquiring additional patents so as to hold the only two commercially viable ways to make a product may violate s. 45</w:t>
      </w:r>
    </w:p>
    <w:p w14:paraId="4CC0811B" w14:textId="2AD45635" w:rsidR="00C76F22" w:rsidRPr="00731FF9" w:rsidRDefault="00C76F22" w:rsidP="00731FF9">
      <w:pPr>
        <w:pStyle w:val="ListParagraph"/>
        <w:numPr>
          <w:ilvl w:val="0"/>
          <w:numId w:val="184"/>
        </w:numPr>
        <w:spacing w:after="0"/>
        <w:ind w:left="717"/>
        <w:rPr>
          <w:rFonts w:ascii="Calibri" w:hAnsi="Calibri"/>
          <w:sz w:val="18"/>
          <w:szCs w:val="18"/>
        </w:rPr>
      </w:pPr>
      <w:r>
        <w:rPr>
          <w:rFonts w:ascii="Calibri" w:hAnsi="Calibri"/>
          <w:sz w:val="18"/>
          <w:szCs w:val="18"/>
        </w:rPr>
        <w:t xml:space="preserve">S. 45 may also prohibit </w:t>
      </w:r>
      <w:r>
        <w:rPr>
          <w:rFonts w:ascii="Calibri" w:hAnsi="Calibri"/>
          <w:sz w:val="18"/>
          <w:szCs w:val="18"/>
          <w:u w:val="single"/>
        </w:rPr>
        <w:t>terms</w:t>
      </w:r>
      <w:r>
        <w:rPr>
          <w:rFonts w:ascii="Calibri" w:hAnsi="Calibri"/>
          <w:sz w:val="18"/>
          <w:szCs w:val="18"/>
        </w:rPr>
        <w:t xml:space="preserve"> imposed in a settlement of IP litigation (Parties may settle but terms may violate s. 45)</w:t>
      </w:r>
    </w:p>
    <w:p w14:paraId="715BA66C" w14:textId="77777777" w:rsidR="00731FF9" w:rsidRDefault="00731FF9" w:rsidP="00655A3B">
      <w:pPr>
        <w:spacing w:after="0"/>
        <w:rPr>
          <w:rFonts w:ascii="Calibri" w:hAnsi="Calibri"/>
          <w:sz w:val="18"/>
          <w:szCs w:val="18"/>
        </w:rPr>
      </w:pPr>
    </w:p>
    <w:p w14:paraId="43125938" w14:textId="433078D8" w:rsidR="00E87BAA" w:rsidRPr="000703B4" w:rsidRDefault="00E87BAA" w:rsidP="00E87BAA">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S. 90 – Agreements Amongst Competitors  </w:t>
      </w:r>
    </w:p>
    <w:p w14:paraId="0D312E14" w14:textId="0AA777D1" w:rsidR="00E87BAA" w:rsidRDefault="00291508" w:rsidP="00E05849">
      <w:pPr>
        <w:pStyle w:val="ListParagraph"/>
        <w:numPr>
          <w:ilvl w:val="0"/>
          <w:numId w:val="186"/>
        </w:numPr>
        <w:spacing w:after="0"/>
        <w:rPr>
          <w:rFonts w:ascii="Calibri" w:hAnsi="Calibri"/>
          <w:sz w:val="18"/>
          <w:szCs w:val="18"/>
        </w:rPr>
      </w:pPr>
      <w:r>
        <w:rPr>
          <w:rFonts w:ascii="Calibri" w:hAnsi="Calibri"/>
          <w:sz w:val="18"/>
          <w:szCs w:val="18"/>
        </w:rPr>
        <w:t xml:space="preserve">IPEGs state that the Bureau will not consider licensing agreements to be anti-competitive </w:t>
      </w:r>
      <w:r>
        <w:rPr>
          <w:rFonts w:ascii="Calibri" w:hAnsi="Calibri"/>
          <w:sz w:val="18"/>
          <w:szCs w:val="18"/>
          <w:u w:val="single"/>
        </w:rPr>
        <w:t>unless</w:t>
      </w:r>
      <w:r>
        <w:rPr>
          <w:rFonts w:ascii="Calibri" w:hAnsi="Calibri"/>
          <w:sz w:val="18"/>
          <w:szCs w:val="18"/>
        </w:rPr>
        <w:t xml:space="preserve"> they reduce competition substantially or unduly relative to that which would have likely existed in the absence of the license </w:t>
      </w:r>
    </w:p>
    <w:p w14:paraId="1350AAEF" w14:textId="0CCCE529" w:rsidR="00D37155" w:rsidRPr="00E87BAA" w:rsidRDefault="00D37155" w:rsidP="00E05849">
      <w:pPr>
        <w:pStyle w:val="ListParagraph"/>
        <w:numPr>
          <w:ilvl w:val="0"/>
          <w:numId w:val="186"/>
        </w:numPr>
        <w:spacing w:after="0"/>
        <w:ind w:left="1437"/>
        <w:rPr>
          <w:rFonts w:ascii="Calibri" w:hAnsi="Calibri"/>
          <w:sz w:val="18"/>
          <w:szCs w:val="18"/>
        </w:rPr>
      </w:pPr>
      <w:r>
        <w:rPr>
          <w:rFonts w:ascii="Calibri" w:hAnsi="Calibri"/>
          <w:sz w:val="18"/>
          <w:szCs w:val="18"/>
        </w:rPr>
        <w:t xml:space="preserve">A licensing agreement between potential competitors which results in the development of a new product that would not otherwise have been developed may </w:t>
      </w:r>
      <w:r w:rsidRPr="00D37155">
        <w:rPr>
          <w:rFonts w:ascii="Calibri" w:hAnsi="Calibri"/>
          <w:sz w:val="18"/>
          <w:szCs w:val="18"/>
          <w:u w:val="single"/>
        </w:rPr>
        <w:t>enhance</w:t>
      </w:r>
      <w:r>
        <w:rPr>
          <w:rFonts w:ascii="Calibri" w:hAnsi="Calibri"/>
          <w:sz w:val="18"/>
          <w:szCs w:val="18"/>
        </w:rPr>
        <w:t xml:space="preserve"> competition as opposed to lessening it or preven</w:t>
      </w:r>
      <w:r w:rsidR="00A87E12">
        <w:rPr>
          <w:rFonts w:ascii="Calibri" w:hAnsi="Calibri"/>
          <w:sz w:val="18"/>
          <w:szCs w:val="18"/>
        </w:rPr>
        <w:t>t</w:t>
      </w:r>
      <w:r>
        <w:rPr>
          <w:rFonts w:ascii="Calibri" w:hAnsi="Calibri"/>
          <w:sz w:val="18"/>
          <w:szCs w:val="18"/>
        </w:rPr>
        <w:t xml:space="preserve">ing it </w:t>
      </w:r>
    </w:p>
    <w:p w14:paraId="32C17781" w14:textId="4484FFAA" w:rsidR="00E87BAA" w:rsidRDefault="00CC1B1D" w:rsidP="00E05849">
      <w:pPr>
        <w:pStyle w:val="ListParagraph"/>
        <w:numPr>
          <w:ilvl w:val="0"/>
          <w:numId w:val="186"/>
        </w:numPr>
        <w:spacing w:after="0"/>
        <w:rPr>
          <w:rFonts w:ascii="Calibri" w:hAnsi="Calibri"/>
          <w:sz w:val="18"/>
          <w:szCs w:val="18"/>
        </w:rPr>
      </w:pPr>
      <w:r>
        <w:rPr>
          <w:rFonts w:ascii="Calibri" w:hAnsi="Calibri"/>
          <w:sz w:val="18"/>
          <w:szCs w:val="18"/>
        </w:rPr>
        <w:t>R&amp;D agreements may SLC where restrictions are imposed on the exploitation of resulting products</w:t>
      </w:r>
    </w:p>
    <w:p w14:paraId="4C17B2BA" w14:textId="0E5FD076" w:rsidR="00A87E12" w:rsidRDefault="00A87E12" w:rsidP="00E05849">
      <w:pPr>
        <w:pStyle w:val="ListParagraph"/>
        <w:numPr>
          <w:ilvl w:val="0"/>
          <w:numId w:val="186"/>
        </w:numPr>
        <w:spacing w:after="0"/>
        <w:ind w:left="1437"/>
        <w:rPr>
          <w:rFonts w:ascii="Calibri" w:hAnsi="Calibri"/>
          <w:sz w:val="18"/>
          <w:szCs w:val="18"/>
        </w:rPr>
      </w:pPr>
      <w:r>
        <w:rPr>
          <w:rFonts w:ascii="Calibri" w:hAnsi="Calibri"/>
          <w:sz w:val="18"/>
          <w:szCs w:val="18"/>
        </w:rPr>
        <w:t>In assessing R&amp;D agreements, the Bureau generally considers the following factors:</w:t>
      </w:r>
    </w:p>
    <w:p w14:paraId="44305CAA" w14:textId="5A3217A7" w:rsidR="00A87E12" w:rsidRDefault="00A87E12" w:rsidP="00B26A7A">
      <w:pPr>
        <w:pStyle w:val="ListParagraph"/>
        <w:numPr>
          <w:ilvl w:val="0"/>
          <w:numId w:val="188"/>
        </w:numPr>
        <w:spacing w:after="0"/>
        <w:rPr>
          <w:rFonts w:ascii="Calibri" w:hAnsi="Calibri"/>
          <w:sz w:val="18"/>
          <w:szCs w:val="18"/>
        </w:rPr>
      </w:pPr>
      <w:r>
        <w:rPr>
          <w:rFonts w:ascii="Calibri" w:hAnsi="Calibri"/>
          <w:sz w:val="18"/>
          <w:szCs w:val="18"/>
        </w:rPr>
        <w:t>Whether the agreement is between competitors</w:t>
      </w:r>
    </w:p>
    <w:p w14:paraId="0292F0F2" w14:textId="1023885B" w:rsidR="00A87E12" w:rsidRDefault="00A87E12" w:rsidP="00B26A7A">
      <w:pPr>
        <w:pStyle w:val="ListParagraph"/>
        <w:numPr>
          <w:ilvl w:val="0"/>
          <w:numId w:val="188"/>
        </w:numPr>
        <w:spacing w:after="0"/>
        <w:rPr>
          <w:rFonts w:ascii="Calibri" w:hAnsi="Calibri"/>
          <w:sz w:val="18"/>
          <w:szCs w:val="18"/>
        </w:rPr>
      </w:pPr>
      <w:r>
        <w:rPr>
          <w:rFonts w:ascii="Calibri" w:hAnsi="Calibri"/>
          <w:sz w:val="18"/>
          <w:szCs w:val="18"/>
        </w:rPr>
        <w:t>Whether the agreement is limited to R&amp;D or also contains provisions regarding the joint exploitation of products</w:t>
      </w:r>
    </w:p>
    <w:p w14:paraId="4EC25429" w14:textId="5D8AC6DB" w:rsidR="00A87E12" w:rsidRDefault="00A87E12" w:rsidP="00B26A7A">
      <w:pPr>
        <w:pStyle w:val="ListParagraph"/>
        <w:numPr>
          <w:ilvl w:val="0"/>
          <w:numId w:val="188"/>
        </w:numPr>
        <w:spacing w:after="0"/>
        <w:rPr>
          <w:rFonts w:ascii="Calibri" w:hAnsi="Calibri"/>
          <w:sz w:val="18"/>
          <w:szCs w:val="18"/>
        </w:rPr>
      </w:pPr>
      <w:r>
        <w:rPr>
          <w:rFonts w:ascii="Calibri" w:hAnsi="Calibri"/>
          <w:sz w:val="18"/>
          <w:szCs w:val="18"/>
        </w:rPr>
        <w:t>Whether the parities hold market power in the relevant market</w:t>
      </w:r>
    </w:p>
    <w:p w14:paraId="6D51287A" w14:textId="514F43B5" w:rsidR="00A87E12" w:rsidRDefault="00A87E12" w:rsidP="00B26A7A">
      <w:pPr>
        <w:pStyle w:val="ListParagraph"/>
        <w:numPr>
          <w:ilvl w:val="0"/>
          <w:numId w:val="188"/>
        </w:numPr>
        <w:spacing w:after="0"/>
        <w:rPr>
          <w:rFonts w:ascii="Calibri" w:hAnsi="Calibri"/>
          <w:sz w:val="18"/>
          <w:szCs w:val="18"/>
        </w:rPr>
      </w:pPr>
      <w:r>
        <w:rPr>
          <w:rFonts w:ascii="Calibri" w:hAnsi="Calibri"/>
          <w:sz w:val="18"/>
          <w:szCs w:val="18"/>
        </w:rPr>
        <w:t>Whether the restrictions on competition are reasonably necessary for achieving the objective of the R&amp;D agreement</w:t>
      </w:r>
      <w:r w:rsidR="00F25874">
        <w:rPr>
          <w:rFonts w:ascii="Calibri" w:hAnsi="Calibri"/>
          <w:sz w:val="18"/>
          <w:szCs w:val="18"/>
        </w:rPr>
        <w:t>, &amp;</w:t>
      </w:r>
    </w:p>
    <w:p w14:paraId="193BC894" w14:textId="258A9A54" w:rsidR="00F25874" w:rsidRPr="00D37155" w:rsidRDefault="00F25874" w:rsidP="00B26A7A">
      <w:pPr>
        <w:pStyle w:val="ListParagraph"/>
        <w:numPr>
          <w:ilvl w:val="0"/>
          <w:numId w:val="188"/>
        </w:numPr>
        <w:spacing w:after="0"/>
        <w:rPr>
          <w:rFonts w:ascii="Calibri" w:hAnsi="Calibri"/>
          <w:sz w:val="18"/>
          <w:szCs w:val="18"/>
        </w:rPr>
      </w:pPr>
      <w:r>
        <w:rPr>
          <w:rFonts w:ascii="Calibri" w:hAnsi="Calibri"/>
          <w:sz w:val="18"/>
          <w:szCs w:val="18"/>
        </w:rPr>
        <w:t>Whether any anti-competitive effects are offset and outweighed by efficiencies generated through the R&amp;D agreement</w:t>
      </w:r>
    </w:p>
    <w:p w14:paraId="10857E28" w14:textId="4A6EAC9D" w:rsidR="00A44371" w:rsidRPr="006443FF" w:rsidRDefault="00A65C9D" w:rsidP="00B26A7A">
      <w:pPr>
        <w:pStyle w:val="ListParagraph"/>
        <w:numPr>
          <w:ilvl w:val="0"/>
          <w:numId w:val="187"/>
        </w:numPr>
        <w:spacing w:after="0"/>
        <w:rPr>
          <w:rFonts w:ascii="Calibri" w:hAnsi="Calibri"/>
          <w:b/>
          <w:sz w:val="18"/>
          <w:szCs w:val="18"/>
        </w:rPr>
      </w:pPr>
      <w:r>
        <w:rPr>
          <w:rFonts w:ascii="Calibri" w:hAnsi="Calibri"/>
          <w:sz w:val="18"/>
          <w:szCs w:val="18"/>
        </w:rPr>
        <w:lastRenderedPageBreak/>
        <w:t xml:space="preserve">Joint production, specialization, and subcontracting arrangements may have anti-competitive effects if they result in reduction of output or the lowering of price of an input below competitive levels </w:t>
      </w:r>
    </w:p>
    <w:p w14:paraId="508FE833" w14:textId="14FE64E2" w:rsidR="006443FF" w:rsidRPr="006443FF" w:rsidRDefault="006443FF" w:rsidP="00B26A7A">
      <w:pPr>
        <w:pStyle w:val="ListParagraph"/>
        <w:numPr>
          <w:ilvl w:val="0"/>
          <w:numId w:val="187"/>
        </w:numPr>
        <w:spacing w:after="0"/>
        <w:rPr>
          <w:rFonts w:ascii="Calibri" w:hAnsi="Calibri"/>
          <w:b/>
          <w:sz w:val="18"/>
          <w:szCs w:val="18"/>
        </w:rPr>
      </w:pPr>
      <w:r>
        <w:rPr>
          <w:rFonts w:ascii="Calibri" w:hAnsi="Calibri"/>
          <w:sz w:val="18"/>
          <w:szCs w:val="18"/>
        </w:rPr>
        <w:t xml:space="preserve">Specific types of </w:t>
      </w:r>
      <w:r w:rsidRPr="00B56F4B">
        <w:rPr>
          <w:rFonts w:ascii="Calibri" w:hAnsi="Calibri"/>
          <w:sz w:val="18"/>
          <w:szCs w:val="18"/>
          <w:u w:val="single"/>
        </w:rPr>
        <w:t>ancillary restraints</w:t>
      </w:r>
      <w:r>
        <w:rPr>
          <w:rFonts w:ascii="Calibri" w:hAnsi="Calibri"/>
          <w:sz w:val="18"/>
          <w:szCs w:val="18"/>
        </w:rPr>
        <w:t xml:space="preserve"> that the Bureau will review under s. 90.1 include:</w:t>
      </w:r>
    </w:p>
    <w:p w14:paraId="3BCBD02F" w14:textId="4BA89600" w:rsidR="006443FF" w:rsidRPr="006443FF" w:rsidRDefault="006443FF" w:rsidP="00B26A7A">
      <w:pPr>
        <w:pStyle w:val="ListParagraph"/>
        <w:numPr>
          <w:ilvl w:val="0"/>
          <w:numId w:val="187"/>
        </w:numPr>
        <w:spacing w:after="0"/>
        <w:ind w:left="1437"/>
        <w:rPr>
          <w:rFonts w:ascii="Calibri" w:hAnsi="Calibri"/>
          <w:b/>
          <w:sz w:val="18"/>
          <w:szCs w:val="18"/>
        </w:rPr>
      </w:pPr>
      <w:r>
        <w:rPr>
          <w:rFonts w:ascii="Calibri" w:hAnsi="Calibri"/>
          <w:sz w:val="18"/>
          <w:szCs w:val="18"/>
        </w:rPr>
        <w:t>An agreement among competitors to charge a common price in a blanket license agreement for artistic works</w:t>
      </w:r>
    </w:p>
    <w:p w14:paraId="7E70E25A" w14:textId="74A0858C" w:rsidR="006443FF" w:rsidRPr="006443FF" w:rsidRDefault="006443FF" w:rsidP="00B26A7A">
      <w:pPr>
        <w:pStyle w:val="ListParagraph"/>
        <w:numPr>
          <w:ilvl w:val="0"/>
          <w:numId w:val="187"/>
        </w:numPr>
        <w:spacing w:after="0"/>
        <w:ind w:left="1437"/>
        <w:rPr>
          <w:rFonts w:ascii="Calibri" w:hAnsi="Calibri"/>
          <w:b/>
          <w:sz w:val="18"/>
          <w:szCs w:val="18"/>
        </w:rPr>
      </w:pPr>
      <w:r>
        <w:rPr>
          <w:rFonts w:ascii="Calibri" w:hAnsi="Calibri"/>
          <w:sz w:val="18"/>
          <w:szCs w:val="18"/>
        </w:rPr>
        <w:t>A non-compete clause in an employment agreement or an agreement for the sale of assets or shares between the parties</w:t>
      </w:r>
    </w:p>
    <w:p w14:paraId="398DF285" w14:textId="77777777" w:rsidR="00A65C9D" w:rsidRDefault="00A65C9D" w:rsidP="0005419A">
      <w:pPr>
        <w:spacing w:after="0"/>
        <w:rPr>
          <w:rFonts w:ascii="BlairMdITC TT-Medium" w:hAnsi="BlairMdITC TT-Medium"/>
          <w:b/>
          <w:sz w:val="22"/>
        </w:rPr>
      </w:pPr>
    </w:p>
    <w:p w14:paraId="4A15D6F1" w14:textId="30B1321C" w:rsidR="00604419" w:rsidRPr="001E72A4" w:rsidRDefault="00A60D6A" w:rsidP="00604419">
      <w:pPr>
        <w:pStyle w:val="Heading3"/>
        <w:tabs>
          <w:tab w:val="left" w:pos="5620"/>
        </w:tabs>
        <w:rPr>
          <w:rFonts w:ascii="BlairMdITC TT-Medium" w:hAnsi="BlairMdITC TT-Medium"/>
          <w:i w:val="0"/>
          <w:sz w:val="20"/>
        </w:rPr>
      </w:pPr>
      <w:r>
        <w:rPr>
          <w:rFonts w:ascii="BlairMdITC TT-Medium" w:hAnsi="BlairMdITC TT-Medium"/>
          <w:i w:val="0"/>
          <w:sz w:val="20"/>
        </w:rPr>
        <w:t>S. 32 – Special Remedies</w:t>
      </w:r>
    </w:p>
    <w:p w14:paraId="03FB154D" w14:textId="6CDA3164" w:rsidR="009B37DE" w:rsidRDefault="009B37DE" w:rsidP="00B26A7A">
      <w:pPr>
        <w:pStyle w:val="ListParagraph"/>
        <w:numPr>
          <w:ilvl w:val="0"/>
          <w:numId w:val="189"/>
        </w:numPr>
        <w:spacing w:after="0"/>
        <w:rPr>
          <w:rFonts w:ascii="Calibri" w:hAnsi="Calibri"/>
          <w:sz w:val="18"/>
          <w:szCs w:val="18"/>
        </w:rPr>
      </w:pPr>
      <w:r>
        <w:rPr>
          <w:rFonts w:ascii="Calibri" w:hAnsi="Calibri"/>
          <w:sz w:val="18"/>
          <w:szCs w:val="18"/>
        </w:rPr>
        <w:t xml:space="preserve">S. 32 allows for action against a </w:t>
      </w:r>
      <w:r>
        <w:rPr>
          <w:rFonts w:ascii="Calibri" w:hAnsi="Calibri"/>
          <w:sz w:val="18"/>
          <w:szCs w:val="18"/>
          <w:u w:val="single"/>
        </w:rPr>
        <w:t>mere exercise</w:t>
      </w:r>
      <w:r>
        <w:rPr>
          <w:rFonts w:ascii="Calibri" w:hAnsi="Calibri"/>
          <w:sz w:val="18"/>
          <w:szCs w:val="18"/>
        </w:rPr>
        <w:t xml:space="preserve"> of IP rights that unduly lessens competition </w:t>
      </w:r>
      <w:r w:rsidR="00217C95">
        <w:rPr>
          <w:rFonts w:ascii="Calibri" w:hAnsi="Calibri"/>
          <w:sz w:val="18"/>
          <w:szCs w:val="18"/>
        </w:rPr>
        <w:t xml:space="preserve">(in contrast to the general provisions of the </w:t>
      </w:r>
      <w:r w:rsidR="00217C95">
        <w:rPr>
          <w:rFonts w:ascii="Calibri" w:hAnsi="Calibri"/>
          <w:i/>
          <w:sz w:val="18"/>
          <w:szCs w:val="18"/>
        </w:rPr>
        <w:t>Act</w:t>
      </w:r>
      <w:r w:rsidR="00217C95">
        <w:rPr>
          <w:rFonts w:ascii="Calibri" w:hAnsi="Calibri"/>
          <w:sz w:val="18"/>
          <w:szCs w:val="18"/>
        </w:rPr>
        <w:t>)</w:t>
      </w:r>
    </w:p>
    <w:p w14:paraId="4FFA4462" w14:textId="48F8078C" w:rsidR="00BA7C29" w:rsidRDefault="009B37DE" w:rsidP="00B26A7A">
      <w:pPr>
        <w:pStyle w:val="ListParagraph"/>
        <w:numPr>
          <w:ilvl w:val="0"/>
          <w:numId w:val="189"/>
        </w:numPr>
        <w:spacing w:after="0"/>
        <w:rPr>
          <w:rFonts w:ascii="Calibri" w:hAnsi="Calibri"/>
          <w:sz w:val="18"/>
          <w:szCs w:val="18"/>
        </w:rPr>
      </w:pPr>
      <w:r>
        <w:rPr>
          <w:rFonts w:ascii="Calibri" w:hAnsi="Calibri"/>
          <w:sz w:val="18"/>
          <w:szCs w:val="18"/>
        </w:rPr>
        <w:t xml:space="preserve">S. 32 empowers the Federal Court, at the request of the Attorney-General, to grant certain types of remedial orders to restrain </w:t>
      </w:r>
      <w:r w:rsidR="00575B2E">
        <w:rPr>
          <w:rFonts w:ascii="Calibri" w:hAnsi="Calibri"/>
          <w:sz w:val="18"/>
          <w:szCs w:val="18"/>
        </w:rPr>
        <w:t>anti-competitive conduct</w:t>
      </w:r>
      <w:r w:rsidR="00EE3E73">
        <w:rPr>
          <w:rFonts w:ascii="Calibri" w:hAnsi="Calibri"/>
          <w:sz w:val="18"/>
          <w:szCs w:val="18"/>
        </w:rPr>
        <w:t xml:space="preserve"> – In practice, AG would likely only seek such an order at the recommendation of the Bureau</w:t>
      </w:r>
    </w:p>
    <w:p w14:paraId="3062AF83" w14:textId="5A4D7FD9" w:rsidR="008F04FD" w:rsidRDefault="008F04FD" w:rsidP="00B26A7A">
      <w:pPr>
        <w:pStyle w:val="ListParagraph"/>
        <w:numPr>
          <w:ilvl w:val="0"/>
          <w:numId w:val="189"/>
        </w:numPr>
        <w:spacing w:after="0"/>
        <w:rPr>
          <w:rFonts w:ascii="Calibri" w:hAnsi="Calibri"/>
          <w:sz w:val="18"/>
          <w:szCs w:val="18"/>
        </w:rPr>
      </w:pPr>
      <w:r>
        <w:rPr>
          <w:rFonts w:ascii="Calibri" w:hAnsi="Calibri"/>
          <w:sz w:val="18"/>
          <w:szCs w:val="18"/>
        </w:rPr>
        <w:t>The court may:</w:t>
      </w:r>
    </w:p>
    <w:p w14:paraId="764BF045" w14:textId="19D1BFE0" w:rsidR="008F04FD" w:rsidRDefault="008F04FD" w:rsidP="00B26A7A">
      <w:pPr>
        <w:pStyle w:val="ListParagraph"/>
        <w:numPr>
          <w:ilvl w:val="0"/>
          <w:numId w:val="189"/>
        </w:numPr>
        <w:spacing w:after="0"/>
        <w:ind w:left="1437"/>
        <w:rPr>
          <w:rFonts w:ascii="Calibri" w:hAnsi="Calibri"/>
          <w:sz w:val="18"/>
          <w:szCs w:val="18"/>
        </w:rPr>
      </w:pPr>
      <w:r>
        <w:rPr>
          <w:rFonts w:ascii="Calibri" w:hAnsi="Calibri"/>
          <w:sz w:val="18"/>
          <w:szCs w:val="18"/>
        </w:rPr>
        <w:t>Declare an agreement or licence void</w:t>
      </w:r>
    </w:p>
    <w:p w14:paraId="6A2EA08A" w14:textId="7DF9377F" w:rsidR="008F04FD" w:rsidRDefault="008F04FD" w:rsidP="00B26A7A">
      <w:pPr>
        <w:pStyle w:val="ListParagraph"/>
        <w:numPr>
          <w:ilvl w:val="0"/>
          <w:numId w:val="189"/>
        </w:numPr>
        <w:spacing w:after="0"/>
        <w:ind w:left="1437"/>
        <w:rPr>
          <w:rFonts w:ascii="Calibri" w:hAnsi="Calibri"/>
          <w:sz w:val="18"/>
          <w:szCs w:val="18"/>
        </w:rPr>
      </w:pPr>
      <w:r>
        <w:rPr>
          <w:rFonts w:ascii="Calibri" w:hAnsi="Calibri"/>
          <w:sz w:val="18"/>
          <w:szCs w:val="18"/>
        </w:rPr>
        <w:t>Order the compulsory licensing of IP (except a TM)</w:t>
      </w:r>
    </w:p>
    <w:p w14:paraId="0D933DAE" w14:textId="065F083B" w:rsidR="003540E0" w:rsidRDefault="003540E0" w:rsidP="00B26A7A">
      <w:pPr>
        <w:pStyle w:val="ListParagraph"/>
        <w:numPr>
          <w:ilvl w:val="0"/>
          <w:numId w:val="189"/>
        </w:numPr>
        <w:spacing w:after="0"/>
        <w:ind w:left="2157"/>
        <w:rPr>
          <w:rFonts w:ascii="Calibri" w:hAnsi="Calibri"/>
          <w:sz w:val="18"/>
          <w:szCs w:val="18"/>
        </w:rPr>
      </w:pPr>
      <w:r>
        <w:rPr>
          <w:rFonts w:ascii="Calibri" w:hAnsi="Calibri"/>
          <w:sz w:val="18"/>
          <w:szCs w:val="18"/>
        </w:rPr>
        <w:t>Will be sought only in the rare circumstances where a refusal to license has adversely affected competition in a market that is different or wider than the subject matter of the IP or the products or services resulting from the IP</w:t>
      </w:r>
      <w:r w:rsidR="001D4431">
        <w:rPr>
          <w:rFonts w:ascii="Calibri" w:hAnsi="Calibri"/>
          <w:sz w:val="18"/>
          <w:szCs w:val="18"/>
        </w:rPr>
        <w:t xml:space="preserve"> (IPEGs)</w:t>
      </w:r>
    </w:p>
    <w:p w14:paraId="1EBAC3E0" w14:textId="251FFEC5" w:rsidR="008F04FD" w:rsidRDefault="008F04FD" w:rsidP="00B26A7A">
      <w:pPr>
        <w:pStyle w:val="ListParagraph"/>
        <w:numPr>
          <w:ilvl w:val="0"/>
          <w:numId w:val="189"/>
        </w:numPr>
        <w:spacing w:after="0"/>
        <w:ind w:left="1437"/>
        <w:rPr>
          <w:rFonts w:ascii="Calibri" w:hAnsi="Calibri"/>
          <w:sz w:val="18"/>
          <w:szCs w:val="18"/>
        </w:rPr>
      </w:pPr>
      <w:r>
        <w:rPr>
          <w:rFonts w:ascii="Calibri" w:hAnsi="Calibri"/>
          <w:sz w:val="18"/>
          <w:szCs w:val="18"/>
        </w:rPr>
        <w:t xml:space="preserve">Revoke a right, or </w:t>
      </w:r>
    </w:p>
    <w:p w14:paraId="5CD2FC25" w14:textId="07459ABA" w:rsidR="008F04FD" w:rsidRDefault="008F04FD" w:rsidP="00B26A7A">
      <w:pPr>
        <w:pStyle w:val="ListParagraph"/>
        <w:numPr>
          <w:ilvl w:val="0"/>
          <w:numId w:val="189"/>
        </w:numPr>
        <w:spacing w:after="0"/>
        <w:ind w:left="1437"/>
        <w:rPr>
          <w:rFonts w:ascii="Calibri" w:hAnsi="Calibri"/>
          <w:sz w:val="18"/>
          <w:szCs w:val="18"/>
        </w:rPr>
      </w:pPr>
      <w:r>
        <w:rPr>
          <w:rFonts w:ascii="Calibri" w:hAnsi="Calibri"/>
          <w:sz w:val="18"/>
          <w:szCs w:val="18"/>
        </w:rPr>
        <w:t>Direct that other things be done to prevent anti-competitive use of IP</w:t>
      </w:r>
    </w:p>
    <w:p w14:paraId="577D918C" w14:textId="657BB1C9" w:rsidR="008F04FD" w:rsidRDefault="008F04FD" w:rsidP="00B26A7A">
      <w:pPr>
        <w:pStyle w:val="ListParagraph"/>
        <w:numPr>
          <w:ilvl w:val="0"/>
          <w:numId w:val="189"/>
        </w:numPr>
        <w:spacing w:after="0"/>
        <w:ind w:left="717"/>
        <w:rPr>
          <w:rFonts w:ascii="Calibri" w:hAnsi="Calibri"/>
          <w:sz w:val="18"/>
          <w:szCs w:val="18"/>
        </w:rPr>
      </w:pPr>
      <w:r>
        <w:rPr>
          <w:rFonts w:ascii="Calibri" w:hAnsi="Calibri"/>
          <w:sz w:val="18"/>
          <w:szCs w:val="18"/>
        </w:rPr>
        <w:t xml:space="preserve">Given the exceptional nature of these remedies, </w:t>
      </w:r>
      <w:r w:rsidR="00925FF5">
        <w:rPr>
          <w:rFonts w:ascii="Calibri" w:hAnsi="Calibri"/>
          <w:sz w:val="18"/>
          <w:szCs w:val="18"/>
        </w:rPr>
        <w:t>such a recommendation would likely be made only if there was no appropriate remedy under the relevant IP statute</w:t>
      </w:r>
      <w:r w:rsidR="002222BC">
        <w:rPr>
          <w:rFonts w:ascii="Calibri" w:hAnsi="Calibri"/>
          <w:sz w:val="18"/>
          <w:szCs w:val="18"/>
        </w:rPr>
        <w:t xml:space="preserve"> – Would very rarely be used (IPEGs)</w:t>
      </w:r>
    </w:p>
    <w:p w14:paraId="30B9DDB8" w14:textId="6B5BE3F6" w:rsidR="002222BC" w:rsidRDefault="002222BC" w:rsidP="00B26A7A">
      <w:pPr>
        <w:pStyle w:val="ListParagraph"/>
        <w:numPr>
          <w:ilvl w:val="0"/>
          <w:numId w:val="189"/>
        </w:numPr>
        <w:spacing w:after="0"/>
        <w:ind w:left="1437"/>
        <w:rPr>
          <w:rFonts w:ascii="Calibri" w:hAnsi="Calibri"/>
          <w:sz w:val="18"/>
          <w:szCs w:val="18"/>
        </w:rPr>
      </w:pPr>
      <w:r>
        <w:rPr>
          <w:rFonts w:ascii="Calibri" w:hAnsi="Calibri"/>
          <w:sz w:val="18"/>
          <w:szCs w:val="18"/>
        </w:rPr>
        <w:t>Likely requirements</w:t>
      </w:r>
    </w:p>
    <w:p w14:paraId="0A1C0200" w14:textId="77777777" w:rsidR="002222BC" w:rsidRDefault="002222BC" w:rsidP="00B26A7A">
      <w:pPr>
        <w:pStyle w:val="ListParagraph"/>
        <w:numPr>
          <w:ilvl w:val="0"/>
          <w:numId w:val="189"/>
        </w:numPr>
        <w:spacing w:after="0"/>
        <w:ind w:left="2157"/>
        <w:rPr>
          <w:rFonts w:ascii="Calibri" w:hAnsi="Calibri"/>
          <w:sz w:val="18"/>
          <w:szCs w:val="18"/>
        </w:rPr>
      </w:pPr>
      <w:r>
        <w:rPr>
          <w:rFonts w:ascii="Calibri" w:hAnsi="Calibri"/>
          <w:sz w:val="18"/>
          <w:szCs w:val="18"/>
        </w:rPr>
        <w:t xml:space="preserve">IP owner must be dominant in the relevant market </w:t>
      </w:r>
    </w:p>
    <w:p w14:paraId="3F2895EB" w14:textId="77777777" w:rsidR="002222BC" w:rsidRDefault="002222BC" w:rsidP="00B26A7A">
      <w:pPr>
        <w:pStyle w:val="ListParagraph"/>
        <w:numPr>
          <w:ilvl w:val="0"/>
          <w:numId w:val="189"/>
        </w:numPr>
        <w:spacing w:after="0"/>
        <w:ind w:left="2157"/>
        <w:rPr>
          <w:rFonts w:ascii="Calibri" w:hAnsi="Calibri"/>
          <w:sz w:val="18"/>
          <w:szCs w:val="18"/>
        </w:rPr>
      </w:pPr>
      <w:r>
        <w:rPr>
          <w:rFonts w:ascii="Calibri" w:hAnsi="Calibri"/>
          <w:sz w:val="18"/>
          <w:szCs w:val="18"/>
        </w:rPr>
        <w:t>IP must be an essential input or resource of other firms in the market, which has the effect of stifling innovation, and</w:t>
      </w:r>
    </w:p>
    <w:p w14:paraId="3F45357A" w14:textId="57988026" w:rsidR="002222BC" w:rsidRDefault="002222BC" w:rsidP="00B26A7A">
      <w:pPr>
        <w:pStyle w:val="ListParagraph"/>
        <w:numPr>
          <w:ilvl w:val="0"/>
          <w:numId w:val="189"/>
        </w:numPr>
        <w:spacing w:after="0"/>
        <w:ind w:left="2157"/>
        <w:rPr>
          <w:rFonts w:ascii="Calibri" w:hAnsi="Calibri"/>
          <w:sz w:val="18"/>
          <w:szCs w:val="18"/>
        </w:rPr>
      </w:pPr>
      <w:r>
        <w:rPr>
          <w:rFonts w:ascii="Calibri" w:hAnsi="Calibri"/>
          <w:sz w:val="18"/>
          <w:szCs w:val="18"/>
        </w:rPr>
        <w:t xml:space="preserve">Remedy would not adversely impact incentives to invest in R&amp;D </w:t>
      </w:r>
      <w:r>
        <w:rPr>
          <w:rFonts w:ascii="Calibri" w:hAnsi="Calibri"/>
          <w:sz w:val="18"/>
          <w:szCs w:val="18"/>
        </w:rPr>
        <w:tab/>
      </w:r>
    </w:p>
    <w:p w14:paraId="5A4CA9AA" w14:textId="77777777" w:rsidR="00604419" w:rsidRDefault="00604419" w:rsidP="0005419A">
      <w:pPr>
        <w:spacing w:after="0"/>
        <w:rPr>
          <w:rFonts w:ascii="BlairMdITC TT-Medium" w:hAnsi="BlairMdITC TT-Medium"/>
          <w:b/>
          <w:sz w:val="22"/>
        </w:rPr>
      </w:pPr>
    </w:p>
    <w:p w14:paraId="2DC53E08" w14:textId="214D046E" w:rsidR="0005419A" w:rsidRDefault="00E17B75" w:rsidP="0005419A">
      <w:pPr>
        <w:spacing w:after="0"/>
        <w:rPr>
          <w:rFonts w:ascii="BlairMdITC TT-Medium" w:hAnsi="BlairMdITC TT-Medium"/>
          <w:b/>
          <w:sz w:val="22"/>
        </w:rPr>
      </w:pPr>
      <w:r>
        <w:rPr>
          <w:rFonts w:ascii="BlairMdITC TT-Medium" w:hAnsi="BlairMdITC TT-Medium"/>
          <w:b/>
          <w:sz w:val="22"/>
        </w:rPr>
        <w:t>X</w:t>
      </w:r>
      <w:r w:rsidR="0005419A">
        <w:rPr>
          <w:rFonts w:ascii="BlairMdITC TT-Medium" w:hAnsi="BlairMdITC TT-Medium"/>
          <w:b/>
          <w:sz w:val="22"/>
        </w:rPr>
        <w:t>I</w:t>
      </w:r>
      <w:r>
        <w:rPr>
          <w:rFonts w:ascii="BlairMdITC TT-Medium" w:hAnsi="BlairMdITC TT-Medium"/>
          <w:b/>
          <w:sz w:val="22"/>
        </w:rPr>
        <w:t>X</w:t>
      </w:r>
      <w:r w:rsidR="0005419A">
        <w:rPr>
          <w:rFonts w:ascii="BlairMdITC TT-Medium" w:hAnsi="BlairMdITC TT-Medium"/>
          <w:b/>
          <w:sz w:val="22"/>
        </w:rPr>
        <w:t xml:space="preserve">. </w:t>
      </w:r>
      <w:r w:rsidR="00C3199E">
        <w:rPr>
          <w:rFonts w:ascii="BlairMdITC TT-Medium" w:hAnsi="BlairMdITC TT-Medium"/>
          <w:b/>
          <w:sz w:val="22"/>
        </w:rPr>
        <w:t>Regulated Conduct</w:t>
      </w:r>
      <w:r w:rsidR="00726BE8">
        <w:rPr>
          <w:rFonts w:ascii="BlairMdITC TT-Medium" w:hAnsi="BlairMdITC TT-Medium"/>
          <w:b/>
          <w:sz w:val="22"/>
        </w:rPr>
        <w:t xml:space="preserve"> Defence</w:t>
      </w:r>
    </w:p>
    <w:p w14:paraId="44BE4E37" w14:textId="77777777" w:rsidR="006C4775" w:rsidRPr="00126B21" w:rsidRDefault="006C4775" w:rsidP="00B26A7A">
      <w:pPr>
        <w:pStyle w:val="ListParagraph"/>
        <w:numPr>
          <w:ilvl w:val="0"/>
          <w:numId w:val="191"/>
        </w:numPr>
        <w:spacing w:after="0"/>
        <w:rPr>
          <w:rFonts w:ascii="Calibri" w:hAnsi="Calibri"/>
          <w:b/>
          <w:sz w:val="18"/>
          <w:szCs w:val="18"/>
        </w:rPr>
      </w:pPr>
      <w:r>
        <w:rPr>
          <w:rFonts w:ascii="Calibri" w:hAnsi="Calibri"/>
          <w:sz w:val="18"/>
          <w:szCs w:val="18"/>
        </w:rPr>
        <w:t>RCD is a principle that exempts conduct undertaken pursuant to direction or authorization under other regulatory regimes</w:t>
      </w:r>
    </w:p>
    <w:p w14:paraId="3DC268A7" w14:textId="101A2EBF" w:rsidR="006C4775" w:rsidRPr="0096264A" w:rsidRDefault="006C4775" w:rsidP="00B26A7A">
      <w:pPr>
        <w:pStyle w:val="ListParagraph"/>
        <w:numPr>
          <w:ilvl w:val="0"/>
          <w:numId w:val="191"/>
        </w:numPr>
        <w:spacing w:after="0"/>
        <w:ind w:left="1437"/>
        <w:rPr>
          <w:rFonts w:ascii="Calibri" w:hAnsi="Calibri"/>
          <w:b/>
          <w:sz w:val="18"/>
          <w:szCs w:val="18"/>
        </w:rPr>
      </w:pPr>
      <w:r w:rsidRPr="0096264A">
        <w:rPr>
          <w:rFonts w:ascii="Calibri" w:hAnsi="Calibri"/>
          <w:sz w:val="18"/>
          <w:szCs w:val="18"/>
        </w:rPr>
        <w:t>Contest is between acts “authorized” by one statute, but which contravenes the Act</w:t>
      </w:r>
    </w:p>
    <w:p w14:paraId="6A2E5FB2" w14:textId="77777777" w:rsidR="006C4775" w:rsidRPr="0096264A" w:rsidRDefault="006C4775" w:rsidP="00B26A7A">
      <w:pPr>
        <w:pStyle w:val="ListParagraph"/>
        <w:numPr>
          <w:ilvl w:val="0"/>
          <w:numId w:val="191"/>
        </w:numPr>
        <w:spacing w:after="0"/>
        <w:ind w:left="1437"/>
        <w:rPr>
          <w:rFonts w:ascii="Calibri" w:hAnsi="Calibri"/>
          <w:b/>
          <w:sz w:val="18"/>
          <w:szCs w:val="18"/>
        </w:rPr>
      </w:pPr>
      <w:r w:rsidRPr="0096264A">
        <w:rPr>
          <w:rFonts w:ascii="Calibri" w:hAnsi="Calibri"/>
          <w:sz w:val="18"/>
          <w:szCs w:val="18"/>
        </w:rPr>
        <w:t>Theory is that the requirements of the Act cannot be satisfied if the conduct was authorized or compelled by valid legislation</w:t>
      </w:r>
    </w:p>
    <w:p w14:paraId="29A761EF" w14:textId="0B543810" w:rsidR="0096264A" w:rsidRPr="00BA7794" w:rsidRDefault="007B249E" w:rsidP="00B26A7A">
      <w:pPr>
        <w:pStyle w:val="ListParagraph"/>
        <w:numPr>
          <w:ilvl w:val="0"/>
          <w:numId w:val="191"/>
        </w:numPr>
        <w:spacing w:after="0"/>
        <w:rPr>
          <w:rFonts w:ascii="Calibri" w:hAnsi="Calibri"/>
          <w:b/>
          <w:sz w:val="18"/>
          <w:szCs w:val="18"/>
        </w:rPr>
      </w:pPr>
      <w:r>
        <w:rPr>
          <w:rFonts w:ascii="Calibri" w:hAnsi="Calibri"/>
          <w:sz w:val="18"/>
          <w:szCs w:val="18"/>
        </w:rPr>
        <w:t xml:space="preserve">Applies federally </w:t>
      </w:r>
      <w:r>
        <w:rPr>
          <w:rFonts w:ascii="Calibri" w:hAnsi="Calibri"/>
          <w:sz w:val="18"/>
          <w:szCs w:val="18"/>
          <w:u w:val="single"/>
        </w:rPr>
        <w:t>and</w:t>
      </w:r>
      <w:r w:rsidR="0096264A">
        <w:rPr>
          <w:rFonts w:ascii="Calibri" w:hAnsi="Calibri"/>
          <w:sz w:val="18"/>
          <w:szCs w:val="18"/>
        </w:rPr>
        <w:t xml:space="preserve"> provincially</w:t>
      </w:r>
      <w:r w:rsidR="00926D64">
        <w:rPr>
          <w:rFonts w:ascii="Calibri" w:hAnsi="Calibri"/>
          <w:sz w:val="18"/>
          <w:szCs w:val="18"/>
        </w:rPr>
        <w:t xml:space="preserve">, and to </w:t>
      </w:r>
      <w:r w:rsidR="00926D64">
        <w:rPr>
          <w:rFonts w:ascii="Calibri" w:hAnsi="Calibri"/>
          <w:sz w:val="18"/>
          <w:szCs w:val="18"/>
          <w:u w:val="single"/>
        </w:rPr>
        <w:t>both</w:t>
      </w:r>
      <w:r w:rsidR="00926D64">
        <w:rPr>
          <w:rFonts w:ascii="Calibri" w:hAnsi="Calibri"/>
          <w:sz w:val="18"/>
          <w:szCs w:val="18"/>
        </w:rPr>
        <w:t xml:space="preserve"> civil</w:t>
      </w:r>
      <w:r w:rsidR="00A43499">
        <w:rPr>
          <w:rFonts w:ascii="Calibri" w:hAnsi="Calibri"/>
          <w:sz w:val="18"/>
          <w:szCs w:val="18"/>
        </w:rPr>
        <w:t xml:space="preserve"> (including mergers)</w:t>
      </w:r>
      <w:r w:rsidR="00926D64">
        <w:rPr>
          <w:rFonts w:ascii="Calibri" w:hAnsi="Calibri"/>
          <w:sz w:val="18"/>
          <w:szCs w:val="18"/>
        </w:rPr>
        <w:t xml:space="preserve"> and criminal provisions</w:t>
      </w:r>
    </w:p>
    <w:p w14:paraId="3AB303BC" w14:textId="40E2BE8F" w:rsidR="00BA7794" w:rsidRPr="00862BA7" w:rsidRDefault="00BA7794" w:rsidP="00BA7794">
      <w:pPr>
        <w:pStyle w:val="ListParagraph"/>
        <w:numPr>
          <w:ilvl w:val="0"/>
          <w:numId w:val="191"/>
        </w:numPr>
        <w:spacing w:after="0"/>
        <w:ind w:left="1437"/>
        <w:rPr>
          <w:rFonts w:ascii="Calibri" w:hAnsi="Calibri"/>
          <w:b/>
          <w:sz w:val="18"/>
          <w:szCs w:val="18"/>
        </w:rPr>
      </w:pPr>
      <w:r>
        <w:rPr>
          <w:rFonts w:ascii="Calibri" w:hAnsi="Calibri"/>
          <w:sz w:val="18"/>
          <w:szCs w:val="18"/>
          <w:u w:val="single"/>
        </w:rPr>
        <w:t>But</w:t>
      </w:r>
      <w:r>
        <w:rPr>
          <w:rFonts w:ascii="Calibri" w:hAnsi="Calibri"/>
          <w:sz w:val="18"/>
          <w:szCs w:val="18"/>
        </w:rPr>
        <w:t>, give a very narrow reading</w:t>
      </w:r>
      <w:r w:rsidR="000F4640">
        <w:rPr>
          <w:rFonts w:ascii="Calibri" w:hAnsi="Calibri"/>
          <w:sz w:val="18"/>
          <w:szCs w:val="18"/>
        </w:rPr>
        <w:t xml:space="preserve"> so it will rarely come into effect</w:t>
      </w:r>
      <w:r>
        <w:rPr>
          <w:rFonts w:ascii="Calibri" w:hAnsi="Calibri"/>
          <w:sz w:val="18"/>
          <w:szCs w:val="18"/>
        </w:rPr>
        <w:t xml:space="preserve"> – </w:t>
      </w:r>
      <w:r>
        <w:rPr>
          <w:rFonts w:ascii="Calibri" w:hAnsi="Calibri"/>
          <w:i/>
          <w:sz w:val="18"/>
          <w:szCs w:val="18"/>
        </w:rPr>
        <w:t>Competition Act</w:t>
      </w:r>
      <w:r>
        <w:rPr>
          <w:rFonts w:ascii="Calibri" w:hAnsi="Calibri"/>
          <w:sz w:val="18"/>
          <w:szCs w:val="18"/>
        </w:rPr>
        <w:t xml:space="preserve"> is very broad; Meant to cover everything</w:t>
      </w:r>
    </w:p>
    <w:p w14:paraId="54C52EC3" w14:textId="1745055A" w:rsidR="00862BA7" w:rsidRPr="0096264A" w:rsidRDefault="00862BA7" w:rsidP="00BA7794">
      <w:pPr>
        <w:pStyle w:val="ListParagraph"/>
        <w:numPr>
          <w:ilvl w:val="0"/>
          <w:numId w:val="191"/>
        </w:numPr>
        <w:spacing w:after="0"/>
        <w:ind w:left="1437"/>
        <w:rPr>
          <w:rFonts w:ascii="Calibri" w:hAnsi="Calibri"/>
          <w:b/>
          <w:sz w:val="18"/>
          <w:szCs w:val="18"/>
        </w:rPr>
      </w:pPr>
      <w:r>
        <w:rPr>
          <w:rFonts w:ascii="Calibri" w:hAnsi="Calibri"/>
          <w:sz w:val="18"/>
          <w:szCs w:val="18"/>
        </w:rPr>
        <w:t xml:space="preserve">Does </w:t>
      </w:r>
      <w:r>
        <w:rPr>
          <w:rFonts w:ascii="Calibri" w:hAnsi="Calibri"/>
          <w:sz w:val="18"/>
          <w:szCs w:val="18"/>
          <w:u w:val="single"/>
        </w:rPr>
        <w:t>not</w:t>
      </w:r>
      <w:r>
        <w:rPr>
          <w:rFonts w:ascii="Calibri" w:hAnsi="Calibri"/>
          <w:sz w:val="18"/>
          <w:szCs w:val="18"/>
        </w:rPr>
        <w:t xml:space="preserve"> apply to </w:t>
      </w:r>
      <w:r w:rsidR="00ED4AE5">
        <w:rPr>
          <w:rFonts w:ascii="Calibri" w:hAnsi="Calibri"/>
          <w:sz w:val="18"/>
          <w:szCs w:val="18"/>
        </w:rPr>
        <w:t>ministerial orders and anything of lesser authority (Ex. Bribes)</w:t>
      </w:r>
    </w:p>
    <w:p w14:paraId="36C3FA0B" w14:textId="5A13ED58" w:rsidR="00CF651C" w:rsidRPr="00BC6318" w:rsidRDefault="00F53CA7" w:rsidP="00B26A7A">
      <w:pPr>
        <w:pStyle w:val="ListParagraph"/>
        <w:numPr>
          <w:ilvl w:val="0"/>
          <w:numId w:val="191"/>
        </w:numPr>
        <w:spacing w:after="0"/>
        <w:rPr>
          <w:rFonts w:ascii="BlairMdITC TT-Medium" w:hAnsi="BlairMdITC TT-Medium"/>
          <w:b/>
          <w:sz w:val="18"/>
          <w:szCs w:val="18"/>
        </w:rPr>
      </w:pPr>
      <w:r w:rsidRPr="0096264A">
        <w:rPr>
          <w:rFonts w:ascii="Calibri" w:hAnsi="Calibri"/>
          <w:sz w:val="18"/>
          <w:szCs w:val="18"/>
        </w:rPr>
        <w:t>Bureau believes</w:t>
      </w:r>
      <w:r>
        <w:rPr>
          <w:rFonts w:ascii="Calibri" w:hAnsi="Calibri"/>
          <w:sz w:val="18"/>
          <w:szCs w:val="18"/>
        </w:rPr>
        <w:t xml:space="preserve"> that in the vast majority of case</w:t>
      </w:r>
      <w:r w:rsidR="009F4586">
        <w:rPr>
          <w:rFonts w:ascii="Calibri" w:hAnsi="Calibri"/>
          <w:sz w:val="18"/>
          <w:szCs w:val="18"/>
        </w:rPr>
        <w:t>s</w:t>
      </w:r>
      <w:r>
        <w:rPr>
          <w:rFonts w:ascii="Calibri" w:hAnsi="Calibri"/>
          <w:sz w:val="18"/>
          <w:szCs w:val="18"/>
        </w:rPr>
        <w:t xml:space="preserve"> the </w:t>
      </w:r>
      <w:r>
        <w:rPr>
          <w:rFonts w:ascii="Calibri" w:hAnsi="Calibri"/>
          <w:i/>
          <w:sz w:val="18"/>
          <w:szCs w:val="18"/>
        </w:rPr>
        <w:t>Competition Act</w:t>
      </w:r>
      <w:r>
        <w:rPr>
          <w:rFonts w:ascii="Calibri" w:hAnsi="Calibri"/>
          <w:sz w:val="18"/>
          <w:szCs w:val="18"/>
        </w:rPr>
        <w:t xml:space="preserve"> and other legislation governing impugned conduct </w:t>
      </w:r>
      <w:r w:rsidR="007D64C5">
        <w:rPr>
          <w:rFonts w:ascii="Calibri" w:hAnsi="Calibri"/>
          <w:sz w:val="18"/>
          <w:szCs w:val="18"/>
        </w:rPr>
        <w:t>can</w:t>
      </w:r>
      <w:r>
        <w:rPr>
          <w:rFonts w:ascii="Calibri" w:hAnsi="Calibri"/>
          <w:sz w:val="18"/>
          <w:szCs w:val="18"/>
        </w:rPr>
        <w:t xml:space="preserve"> co-exist</w:t>
      </w:r>
    </w:p>
    <w:p w14:paraId="6C64CDA3" w14:textId="6819A939" w:rsidR="00BC6318" w:rsidRPr="00BC6318" w:rsidRDefault="00BC6318" w:rsidP="00B26A7A">
      <w:pPr>
        <w:pStyle w:val="ListParagraph"/>
        <w:numPr>
          <w:ilvl w:val="0"/>
          <w:numId w:val="191"/>
        </w:numPr>
        <w:spacing w:after="0"/>
        <w:rPr>
          <w:rFonts w:ascii="BlairMdITC TT-Medium" w:hAnsi="BlairMdITC TT-Medium"/>
          <w:b/>
          <w:sz w:val="18"/>
          <w:szCs w:val="18"/>
        </w:rPr>
      </w:pPr>
      <w:r>
        <w:rPr>
          <w:rFonts w:ascii="Calibri" w:hAnsi="Calibri"/>
          <w:sz w:val="18"/>
          <w:szCs w:val="18"/>
        </w:rPr>
        <w:t>In determining whether to pursue conduct allegedly regulated by another law, the Bureau will consider</w:t>
      </w:r>
      <w:r w:rsidR="007B249E">
        <w:rPr>
          <w:rFonts w:ascii="Calibri" w:hAnsi="Calibri"/>
          <w:sz w:val="18"/>
          <w:szCs w:val="18"/>
        </w:rPr>
        <w:t>:</w:t>
      </w:r>
    </w:p>
    <w:p w14:paraId="7231DB2D" w14:textId="686347A7" w:rsidR="00BC6318" w:rsidRPr="00234BBD" w:rsidRDefault="00BC6318" w:rsidP="00B26A7A">
      <w:pPr>
        <w:pStyle w:val="ListParagraph"/>
        <w:numPr>
          <w:ilvl w:val="0"/>
          <w:numId w:val="191"/>
        </w:numPr>
        <w:spacing w:after="0"/>
        <w:ind w:left="1437"/>
        <w:rPr>
          <w:rFonts w:ascii="BlairMdITC TT-Medium" w:hAnsi="BlairMdITC TT-Medium"/>
          <w:b/>
          <w:sz w:val="18"/>
          <w:szCs w:val="18"/>
        </w:rPr>
      </w:pPr>
      <w:r>
        <w:rPr>
          <w:rFonts w:ascii="Calibri" w:hAnsi="Calibri"/>
          <w:sz w:val="18"/>
          <w:szCs w:val="18"/>
        </w:rPr>
        <w:t xml:space="preserve">The purpose of the </w:t>
      </w:r>
      <w:r>
        <w:rPr>
          <w:rFonts w:ascii="Calibri" w:hAnsi="Calibri"/>
          <w:i/>
          <w:sz w:val="18"/>
          <w:szCs w:val="18"/>
        </w:rPr>
        <w:t>Competition Act</w:t>
      </w:r>
      <w:r>
        <w:rPr>
          <w:rFonts w:ascii="Calibri" w:hAnsi="Calibri"/>
          <w:sz w:val="18"/>
          <w:szCs w:val="18"/>
        </w:rPr>
        <w:t xml:space="preserve"> and the other law</w:t>
      </w:r>
    </w:p>
    <w:p w14:paraId="47D7D8B7" w14:textId="3EA1BD45" w:rsidR="00234BBD" w:rsidRPr="00BC6318" w:rsidRDefault="00234BBD" w:rsidP="00B26A7A">
      <w:pPr>
        <w:pStyle w:val="ListParagraph"/>
        <w:numPr>
          <w:ilvl w:val="0"/>
          <w:numId w:val="191"/>
        </w:numPr>
        <w:spacing w:after="0"/>
        <w:ind w:left="1437"/>
        <w:rPr>
          <w:rFonts w:ascii="BlairMdITC TT-Medium" w:hAnsi="BlairMdITC TT-Medium"/>
          <w:b/>
          <w:sz w:val="18"/>
          <w:szCs w:val="18"/>
        </w:rPr>
      </w:pPr>
      <w:r>
        <w:rPr>
          <w:rFonts w:ascii="Calibri" w:hAnsi="Calibri"/>
          <w:sz w:val="18"/>
          <w:szCs w:val="18"/>
        </w:rPr>
        <w:t>The parties involved</w:t>
      </w:r>
    </w:p>
    <w:p w14:paraId="6C8C95FF" w14:textId="39F6C39E" w:rsidR="00BC6318" w:rsidRPr="00BC6318" w:rsidRDefault="00BC6318" w:rsidP="00B26A7A">
      <w:pPr>
        <w:pStyle w:val="ListParagraph"/>
        <w:numPr>
          <w:ilvl w:val="0"/>
          <w:numId w:val="191"/>
        </w:numPr>
        <w:spacing w:after="0"/>
        <w:ind w:left="1437"/>
        <w:rPr>
          <w:rFonts w:ascii="BlairMdITC TT-Medium" w:hAnsi="BlairMdITC TT-Medium"/>
          <w:b/>
          <w:sz w:val="18"/>
          <w:szCs w:val="18"/>
        </w:rPr>
      </w:pPr>
      <w:r>
        <w:rPr>
          <w:rFonts w:ascii="Calibri" w:hAnsi="Calibri"/>
          <w:sz w:val="18"/>
          <w:szCs w:val="18"/>
        </w:rPr>
        <w:t>The interests sought to be protected by both laws, and</w:t>
      </w:r>
    </w:p>
    <w:p w14:paraId="00301FA4" w14:textId="1405B4D3" w:rsidR="00BC6318" w:rsidRPr="00BC6318" w:rsidRDefault="00BC6318" w:rsidP="00B26A7A">
      <w:pPr>
        <w:pStyle w:val="ListParagraph"/>
        <w:numPr>
          <w:ilvl w:val="0"/>
          <w:numId w:val="191"/>
        </w:numPr>
        <w:spacing w:after="0"/>
        <w:ind w:left="1437"/>
        <w:rPr>
          <w:rFonts w:ascii="BlairMdITC TT-Medium" w:hAnsi="BlairMdITC TT-Medium"/>
          <w:b/>
          <w:sz w:val="18"/>
          <w:szCs w:val="18"/>
        </w:rPr>
      </w:pPr>
      <w:r>
        <w:rPr>
          <w:rFonts w:ascii="Calibri" w:hAnsi="Calibri"/>
          <w:sz w:val="18"/>
          <w:szCs w:val="18"/>
        </w:rPr>
        <w:t>The principles of statutory interpretation</w:t>
      </w:r>
    </w:p>
    <w:p w14:paraId="74BF4B29" w14:textId="73E67528" w:rsidR="00126B21" w:rsidRPr="00126B21" w:rsidRDefault="00126B21" w:rsidP="00B26A7A">
      <w:pPr>
        <w:pStyle w:val="ListParagraph"/>
        <w:numPr>
          <w:ilvl w:val="0"/>
          <w:numId w:val="191"/>
        </w:numPr>
        <w:spacing w:after="0"/>
        <w:ind w:left="717"/>
        <w:rPr>
          <w:rFonts w:ascii="Calibri" w:hAnsi="Calibri"/>
          <w:b/>
          <w:sz w:val="18"/>
          <w:szCs w:val="18"/>
        </w:rPr>
      </w:pPr>
      <w:r>
        <w:rPr>
          <w:rFonts w:ascii="Calibri" w:hAnsi="Calibri"/>
          <w:sz w:val="18"/>
          <w:szCs w:val="18"/>
        </w:rPr>
        <w:t>Requirements:</w:t>
      </w:r>
    </w:p>
    <w:p w14:paraId="7C52146C" w14:textId="1DE63F1F" w:rsidR="00126B21" w:rsidRPr="003F2C07" w:rsidRDefault="00126B21" w:rsidP="003F2C07">
      <w:pPr>
        <w:pStyle w:val="ListParagraph"/>
        <w:numPr>
          <w:ilvl w:val="0"/>
          <w:numId w:val="197"/>
        </w:numPr>
        <w:spacing w:after="0"/>
        <w:ind w:left="1437"/>
        <w:rPr>
          <w:rFonts w:ascii="Calibri" w:hAnsi="Calibri"/>
          <w:sz w:val="18"/>
          <w:szCs w:val="18"/>
        </w:rPr>
      </w:pPr>
      <w:r w:rsidRPr="003F2C07">
        <w:rPr>
          <w:rFonts w:ascii="Calibri" w:hAnsi="Calibri"/>
          <w:sz w:val="18"/>
          <w:szCs w:val="18"/>
        </w:rPr>
        <w:t>Other legislation under which the party has acted is validly enacted</w:t>
      </w:r>
    </w:p>
    <w:p w14:paraId="4C9F7F5F" w14:textId="7F42E01E" w:rsidR="00126B21" w:rsidRPr="003F2C07" w:rsidRDefault="00126B21" w:rsidP="003F2C07">
      <w:pPr>
        <w:pStyle w:val="ListParagraph"/>
        <w:numPr>
          <w:ilvl w:val="0"/>
          <w:numId w:val="197"/>
        </w:numPr>
        <w:spacing w:after="0"/>
        <w:ind w:left="1437"/>
        <w:rPr>
          <w:rFonts w:ascii="Calibri" w:hAnsi="Calibri"/>
          <w:sz w:val="18"/>
          <w:szCs w:val="18"/>
        </w:rPr>
      </w:pPr>
      <w:r w:rsidRPr="003F2C07">
        <w:rPr>
          <w:rFonts w:ascii="Calibri" w:hAnsi="Calibri"/>
          <w:sz w:val="18"/>
          <w:szCs w:val="18"/>
        </w:rPr>
        <w:t>The conduct falls within the scope of the legislation, and</w:t>
      </w:r>
    </w:p>
    <w:p w14:paraId="25105969" w14:textId="1D2DF7D2" w:rsidR="00126B21" w:rsidRPr="003F2C07" w:rsidRDefault="00126B21" w:rsidP="003F2C07">
      <w:pPr>
        <w:pStyle w:val="ListParagraph"/>
        <w:numPr>
          <w:ilvl w:val="0"/>
          <w:numId w:val="197"/>
        </w:numPr>
        <w:spacing w:after="0"/>
        <w:ind w:left="1437"/>
        <w:rPr>
          <w:rFonts w:ascii="Calibri" w:hAnsi="Calibri"/>
          <w:sz w:val="18"/>
          <w:szCs w:val="18"/>
        </w:rPr>
      </w:pPr>
      <w:r w:rsidRPr="003F2C07">
        <w:rPr>
          <w:rFonts w:ascii="Calibri" w:hAnsi="Calibri"/>
          <w:sz w:val="18"/>
          <w:szCs w:val="18"/>
        </w:rPr>
        <w:lastRenderedPageBreak/>
        <w:t>The conduct is required or at least authorized under that legislation</w:t>
      </w:r>
    </w:p>
    <w:p w14:paraId="6C212588" w14:textId="5F2D7407" w:rsidR="0028439F" w:rsidRPr="0028439F" w:rsidRDefault="0028439F" w:rsidP="0028439F">
      <w:pPr>
        <w:pStyle w:val="ListParagraph"/>
        <w:numPr>
          <w:ilvl w:val="0"/>
          <w:numId w:val="191"/>
        </w:numPr>
        <w:spacing w:after="0"/>
        <w:ind w:left="717"/>
        <w:rPr>
          <w:rFonts w:ascii="Calibri" w:hAnsi="Calibri"/>
          <w:b/>
          <w:sz w:val="18"/>
          <w:szCs w:val="18"/>
        </w:rPr>
      </w:pPr>
      <w:r>
        <w:rPr>
          <w:rFonts w:ascii="Calibri" w:hAnsi="Calibri"/>
          <w:sz w:val="18"/>
          <w:szCs w:val="18"/>
        </w:rPr>
        <w:t>Bureau positions where jurisprudence unclear:</w:t>
      </w:r>
    </w:p>
    <w:p w14:paraId="4EA9B264" w14:textId="1E389090" w:rsidR="0028439F" w:rsidRPr="0028439F" w:rsidRDefault="0028439F" w:rsidP="0028439F">
      <w:pPr>
        <w:pStyle w:val="ListParagraph"/>
        <w:numPr>
          <w:ilvl w:val="0"/>
          <w:numId w:val="191"/>
        </w:numPr>
        <w:spacing w:after="0"/>
        <w:ind w:left="1437"/>
        <w:rPr>
          <w:rFonts w:ascii="Calibri" w:hAnsi="Calibri"/>
          <w:b/>
          <w:sz w:val="18"/>
          <w:szCs w:val="18"/>
        </w:rPr>
      </w:pPr>
      <w:r>
        <w:rPr>
          <w:rFonts w:ascii="Calibri" w:hAnsi="Calibri"/>
          <w:sz w:val="18"/>
          <w:szCs w:val="18"/>
          <w:u w:val="single"/>
        </w:rPr>
        <w:t>Forbearance</w:t>
      </w:r>
      <w:r w:rsidR="00002C17">
        <w:rPr>
          <w:rFonts w:ascii="Calibri" w:hAnsi="Calibri"/>
          <w:sz w:val="18"/>
          <w:szCs w:val="18"/>
        </w:rPr>
        <w:t xml:space="preserve"> – Regulator had authority, but did not exercise it</w:t>
      </w:r>
    </w:p>
    <w:p w14:paraId="7B0E9D08" w14:textId="21EE769D" w:rsidR="00002C17" w:rsidRPr="00002C17" w:rsidRDefault="0028439F" w:rsidP="0028439F">
      <w:pPr>
        <w:pStyle w:val="ListParagraph"/>
        <w:numPr>
          <w:ilvl w:val="0"/>
          <w:numId w:val="191"/>
        </w:numPr>
        <w:spacing w:after="0"/>
        <w:ind w:left="2157"/>
        <w:rPr>
          <w:rFonts w:ascii="Calibri" w:hAnsi="Calibri"/>
          <w:b/>
          <w:sz w:val="18"/>
          <w:szCs w:val="18"/>
        </w:rPr>
      </w:pPr>
      <w:r>
        <w:rPr>
          <w:rFonts w:ascii="Calibri" w:hAnsi="Calibri"/>
          <w:sz w:val="18"/>
          <w:szCs w:val="18"/>
        </w:rPr>
        <w:t xml:space="preserve">If regulator has forborne </w:t>
      </w:r>
      <w:r w:rsidRPr="00002C17">
        <w:rPr>
          <w:rFonts w:ascii="Calibri" w:hAnsi="Calibri"/>
          <w:sz w:val="18"/>
          <w:szCs w:val="18"/>
          <w:u w:val="single"/>
        </w:rPr>
        <w:t>unconditionally</w:t>
      </w:r>
      <w:r>
        <w:rPr>
          <w:rFonts w:ascii="Calibri" w:hAnsi="Calibri"/>
          <w:sz w:val="18"/>
          <w:szCs w:val="18"/>
        </w:rPr>
        <w:t>, Act applies</w:t>
      </w:r>
      <w:r w:rsidR="00002C17">
        <w:rPr>
          <w:rFonts w:ascii="Calibri" w:hAnsi="Calibri"/>
          <w:sz w:val="18"/>
          <w:szCs w:val="18"/>
        </w:rPr>
        <w:t xml:space="preserve">, and regulator will </w:t>
      </w:r>
      <w:r w:rsidR="00002C17">
        <w:rPr>
          <w:rFonts w:ascii="Calibri" w:hAnsi="Calibri"/>
          <w:sz w:val="18"/>
          <w:szCs w:val="18"/>
          <w:u w:val="single"/>
        </w:rPr>
        <w:t>not</w:t>
      </w:r>
      <w:r w:rsidR="00002C17">
        <w:rPr>
          <w:rFonts w:ascii="Calibri" w:hAnsi="Calibri"/>
          <w:sz w:val="18"/>
          <w:szCs w:val="18"/>
        </w:rPr>
        <w:t xml:space="preserve"> have the benefit of RCD until it starts exercising its authority to rescind or vary its forbearance </w:t>
      </w:r>
    </w:p>
    <w:p w14:paraId="69E933A0" w14:textId="7E3E68EE" w:rsidR="0028439F" w:rsidRPr="00002C17" w:rsidRDefault="007E5B64" w:rsidP="0028439F">
      <w:pPr>
        <w:pStyle w:val="ListParagraph"/>
        <w:numPr>
          <w:ilvl w:val="0"/>
          <w:numId w:val="191"/>
        </w:numPr>
        <w:spacing w:after="0"/>
        <w:ind w:left="2157"/>
        <w:rPr>
          <w:rFonts w:ascii="Calibri" w:hAnsi="Calibri"/>
          <w:b/>
          <w:sz w:val="18"/>
          <w:szCs w:val="18"/>
        </w:rPr>
      </w:pPr>
      <w:r>
        <w:rPr>
          <w:rFonts w:ascii="Calibri" w:hAnsi="Calibri"/>
          <w:sz w:val="18"/>
          <w:szCs w:val="18"/>
        </w:rPr>
        <w:t xml:space="preserve">If </w:t>
      </w:r>
      <w:r w:rsidR="00D234CE">
        <w:rPr>
          <w:rFonts w:ascii="Calibri" w:hAnsi="Calibri"/>
          <w:sz w:val="18"/>
          <w:szCs w:val="18"/>
        </w:rPr>
        <w:t>forbearance is</w:t>
      </w:r>
      <w:r>
        <w:rPr>
          <w:rFonts w:ascii="Calibri" w:hAnsi="Calibri"/>
          <w:sz w:val="18"/>
          <w:szCs w:val="18"/>
        </w:rPr>
        <w:t xml:space="preserve"> </w:t>
      </w:r>
      <w:r w:rsidR="0028439F" w:rsidRPr="007E5B64">
        <w:rPr>
          <w:rFonts w:ascii="Calibri" w:hAnsi="Calibri"/>
          <w:sz w:val="18"/>
          <w:szCs w:val="18"/>
          <w:u w:val="single"/>
        </w:rPr>
        <w:t>conditiona</w:t>
      </w:r>
      <w:r w:rsidR="00D234CE">
        <w:rPr>
          <w:rFonts w:ascii="Calibri" w:hAnsi="Calibri"/>
          <w:sz w:val="18"/>
          <w:szCs w:val="18"/>
          <w:u w:val="single"/>
        </w:rPr>
        <w:t>l</w:t>
      </w:r>
      <w:r w:rsidR="00161D8B">
        <w:rPr>
          <w:rFonts w:ascii="Calibri" w:hAnsi="Calibri"/>
          <w:sz w:val="18"/>
          <w:szCs w:val="18"/>
        </w:rPr>
        <w:t xml:space="preserve"> (</w:t>
      </w:r>
      <w:r w:rsidR="00D234CE">
        <w:rPr>
          <w:rFonts w:ascii="Calibri" w:hAnsi="Calibri"/>
          <w:sz w:val="18"/>
          <w:szCs w:val="18"/>
        </w:rPr>
        <w:t>W</w:t>
      </w:r>
      <w:r w:rsidR="00161D8B">
        <w:rPr>
          <w:rFonts w:ascii="Calibri" w:hAnsi="Calibri"/>
          <w:sz w:val="18"/>
          <w:szCs w:val="18"/>
        </w:rPr>
        <w:t>i</w:t>
      </w:r>
      <w:r w:rsidR="00D234CE">
        <w:rPr>
          <w:rFonts w:ascii="Calibri" w:hAnsi="Calibri"/>
          <w:sz w:val="18"/>
          <w:szCs w:val="18"/>
        </w:rPr>
        <w:t>ll exercise regulation only in certain</w:t>
      </w:r>
      <w:r w:rsidR="00161D8B">
        <w:rPr>
          <w:rFonts w:ascii="Calibri" w:hAnsi="Calibri"/>
          <w:sz w:val="18"/>
          <w:szCs w:val="18"/>
        </w:rPr>
        <w:t xml:space="preserve"> conditions)</w:t>
      </w:r>
      <w:r w:rsidR="0028439F">
        <w:rPr>
          <w:rFonts w:ascii="Calibri" w:hAnsi="Calibri"/>
          <w:sz w:val="18"/>
          <w:szCs w:val="18"/>
        </w:rPr>
        <w:t>, Act applies</w:t>
      </w:r>
      <w:r>
        <w:rPr>
          <w:rFonts w:ascii="Calibri" w:hAnsi="Calibri"/>
          <w:sz w:val="18"/>
          <w:szCs w:val="18"/>
        </w:rPr>
        <w:t xml:space="preserve"> </w:t>
      </w:r>
      <w:r>
        <w:rPr>
          <w:rFonts w:ascii="Calibri" w:hAnsi="Calibri"/>
          <w:sz w:val="18"/>
          <w:szCs w:val="18"/>
          <w:u w:val="single"/>
        </w:rPr>
        <w:t>only</w:t>
      </w:r>
      <w:r w:rsidR="0028439F">
        <w:rPr>
          <w:rFonts w:ascii="Calibri" w:hAnsi="Calibri"/>
          <w:sz w:val="18"/>
          <w:szCs w:val="18"/>
        </w:rPr>
        <w:t xml:space="preserve"> to</w:t>
      </w:r>
      <w:r>
        <w:rPr>
          <w:rFonts w:ascii="Calibri" w:hAnsi="Calibri"/>
          <w:sz w:val="18"/>
          <w:szCs w:val="18"/>
        </w:rPr>
        <w:t xml:space="preserve"> </w:t>
      </w:r>
      <w:r w:rsidR="0028439F">
        <w:rPr>
          <w:rFonts w:ascii="Calibri" w:hAnsi="Calibri"/>
          <w:sz w:val="18"/>
          <w:szCs w:val="18"/>
        </w:rPr>
        <w:t>forborne activities</w:t>
      </w:r>
    </w:p>
    <w:p w14:paraId="6DC9183E" w14:textId="1425D4E6" w:rsidR="0028439F" w:rsidRPr="0028439F" w:rsidRDefault="0028439F" w:rsidP="0028439F">
      <w:pPr>
        <w:pStyle w:val="ListParagraph"/>
        <w:numPr>
          <w:ilvl w:val="0"/>
          <w:numId w:val="191"/>
        </w:numPr>
        <w:spacing w:after="0"/>
        <w:ind w:left="1437"/>
        <w:rPr>
          <w:rFonts w:ascii="Calibri" w:hAnsi="Calibri"/>
          <w:b/>
          <w:sz w:val="18"/>
          <w:szCs w:val="18"/>
        </w:rPr>
      </w:pPr>
      <w:r>
        <w:rPr>
          <w:rFonts w:ascii="Calibri" w:hAnsi="Calibri"/>
          <w:sz w:val="18"/>
          <w:szCs w:val="18"/>
          <w:u w:val="single"/>
        </w:rPr>
        <w:t>Civil Matters:</w:t>
      </w:r>
    </w:p>
    <w:p w14:paraId="6A0F0766" w14:textId="6BD385B5" w:rsidR="0028439F" w:rsidRPr="0028439F" w:rsidRDefault="0028439F" w:rsidP="0028439F">
      <w:pPr>
        <w:pStyle w:val="ListParagraph"/>
        <w:numPr>
          <w:ilvl w:val="0"/>
          <w:numId w:val="191"/>
        </w:numPr>
        <w:spacing w:after="0"/>
        <w:ind w:left="2157"/>
        <w:rPr>
          <w:rFonts w:ascii="Calibri" w:hAnsi="Calibri"/>
          <w:b/>
          <w:sz w:val="18"/>
          <w:szCs w:val="18"/>
        </w:rPr>
      </w:pPr>
      <w:r>
        <w:rPr>
          <w:rFonts w:ascii="Calibri" w:hAnsi="Calibri"/>
          <w:sz w:val="18"/>
          <w:szCs w:val="18"/>
        </w:rPr>
        <w:t xml:space="preserve">RCD applies to </w:t>
      </w:r>
      <w:r>
        <w:rPr>
          <w:rFonts w:ascii="Calibri" w:hAnsi="Calibri"/>
          <w:sz w:val="18"/>
          <w:szCs w:val="18"/>
          <w:u w:val="single"/>
        </w:rPr>
        <w:t>both</w:t>
      </w:r>
      <w:r>
        <w:rPr>
          <w:rFonts w:ascii="Calibri" w:hAnsi="Calibri"/>
          <w:sz w:val="18"/>
          <w:szCs w:val="18"/>
        </w:rPr>
        <w:t xml:space="preserve"> regulators and regulates in civil matters, including mergers</w:t>
      </w:r>
    </w:p>
    <w:p w14:paraId="4F5893AB" w14:textId="0A6543DD" w:rsidR="0028439F" w:rsidRPr="0028439F" w:rsidRDefault="0028439F" w:rsidP="0028439F">
      <w:pPr>
        <w:pStyle w:val="ListParagraph"/>
        <w:numPr>
          <w:ilvl w:val="0"/>
          <w:numId w:val="191"/>
        </w:numPr>
        <w:spacing w:after="0"/>
        <w:ind w:left="1437"/>
        <w:rPr>
          <w:rFonts w:ascii="Calibri" w:hAnsi="Calibri"/>
          <w:b/>
          <w:sz w:val="18"/>
          <w:szCs w:val="18"/>
        </w:rPr>
      </w:pPr>
      <w:r>
        <w:rPr>
          <w:rFonts w:ascii="Calibri" w:hAnsi="Calibri"/>
          <w:sz w:val="18"/>
          <w:szCs w:val="18"/>
          <w:u w:val="single"/>
        </w:rPr>
        <w:t>Self-Governing Professions:</w:t>
      </w:r>
    </w:p>
    <w:p w14:paraId="2CBD4F8A" w14:textId="67A53359" w:rsidR="0028439F" w:rsidRPr="006A249B" w:rsidRDefault="0028439F" w:rsidP="0028439F">
      <w:pPr>
        <w:pStyle w:val="ListParagraph"/>
        <w:numPr>
          <w:ilvl w:val="0"/>
          <w:numId w:val="191"/>
        </w:numPr>
        <w:spacing w:after="0"/>
        <w:ind w:left="2157"/>
        <w:rPr>
          <w:rFonts w:ascii="Calibri" w:hAnsi="Calibri"/>
          <w:b/>
          <w:sz w:val="18"/>
          <w:szCs w:val="18"/>
        </w:rPr>
      </w:pPr>
      <w:r>
        <w:rPr>
          <w:rFonts w:ascii="Calibri" w:hAnsi="Calibri"/>
          <w:sz w:val="18"/>
          <w:szCs w:val="18"/>
        </w:rPr>
        <w:t>Different than marketing boards; Activities exposed to greater scrutiny, since they are regulating in their own interest</w:t>
      </w:r>
    </w:p>
    <w:p w14:paraId="06717E6B" w14:textId="34DF0854" w:rsidR="006A249B" w:rsidRPr="00A03BE5" w:rsidRDefault="006A249B" w:rsidP="006A249B">
      <w:pPr>
        <w:pStyle w:val="ListParagraph"/>
        <w:numPr>
          <w:ilvl w:val="0"/>
          <w:numId w:val="191"/>
        </w:numPr>
        <w:spacing w:after="0"/>
        <w:ind w:left="717"/>
        <w:rPr>
          <w:rFonts w:ascii="Calibri" w:hAnsi="Calibri"/>
          <w:b/>
          <w:sz w:val="18"/>
          <w:szCs w:val="18"/>
        </w:rPr>
      </w:pPr>
      <w:r>
        <w:rPr>
          <w:rFonts w:ascii="Calibri" w:hAnsi="Calibri"/>
          <w:sz w:val="18"/>
          <w:szCs w:val="18"/>
        </w:rPr>
        <w:t xml:space="preserve">Crown agents have </w:t>
      </w:r>
      <w:r>
        <w:rPr>
          <w:rFonts w:ascii="Calibri" w:hAnsi="Calibri"/>
          <w:sz w:val="18"/>
          <w:szCs w:val="18"/>
          <w:u w:val="single"/>
        </w:rPr>
        <w:t>immunity</w:t>
      </w:r>
      <w:r>
        <w:rPr>
          <w:rFonts w:ascii="Calibri" w:hAnsi="Calibri"/>
          <w:sz w:val="18"/>
          <w:szCs w:val="18"/>
        </w:rPr>
        <w:t>, Act does not apply</w:t>
      </w:r>
    </w:p>
    <w:p w14:paraId="1CD5A8E5" w14:textId="77777777" w:rsidR="00BC6318" w:rsidRDefault="00BC6318" w:rsidP="006E1C67">
      <w:pPr>
        <w:spacing w:after="0"/>
        <w:rPr>
          <w:rFonts w:ascii="BlairMdITC TT-Medium" w:hAnsi="BlairMdITC TT-Medium"/>
          <w:b/>
          <w:sz w:val="18"/>
          <w:szCs w:val="18"/>
        </w:rPr>
      </w:pPr>
    </w:p>
    <w:p w14:paraId="0DAF7710" w14:textId="61E1AB17" w:rsidR="006E1C67" w:rsidRPr="001E72A4" w:rsidRDefault="006E1C67" w:rsidP="006E1C67">
      <w:pPr>
        <w:pStyle w:val="Heading3"/>
        <w:tabs>
          <w:tab w:val="left" w:pos="5620"/>
        </w:tabs>
        <w:rPr>
          <w:rFonts w:ascii="BlairMdITC TT-Medium" w:hAnsi="BlairMdITC TT-Medium"/>
          <w:i w:val="0"/>
          <w:sz w:val="20"/>
        </w:rPr>
      </w:pPr>
      <w:r>
        <w:rPr>
          <w:rFonts w:ascii="BlairMdITC TT-Medium" w:hAnsi="BlairMdITC TT-Medium"/>
          <w:i w:val="0"/>
          <w:sz w:val="20"/>
        </w:rPr>
        <w:t>Conflicts between Act and Provincial Regimes</w:t>
      </w:r>
    </w:p>
    <w:p w14:paraId="703072C2" w14:textId="32629AEA" w:rsidR="006E1C67" w:rsidRPr="00F749A2" w:rsidRDefault="007B3DB5" w:rsidP="00B26A7A">
      <w:pPr>
        <w:pStyle w:val="ListParagraph"/>
        <w:numPr>
          <w:ilvl w:val="0"/>
          <w:numId w:val="192"/>
        </w:numPr>
        <w:spacing w:after="0"/>
        <w:rPr>
          <w:rFonts w:ascii="Calibri" w:hAnsi="Calibri"/>
          <w:b/>
          <w:sz w:val="18"/>
          <w:szCs w:val="18"/>
        </w:rPr>
      </w:pPr>
      <w:r>
        <w:rPr>
          <w:rFonts w:ascii="Calibri" w:hAnsi="Calibri"/>
          <w:sz w:val="18"/>
          <w:szCs w:val="18"/>
        </w:rPr>
        <w:t>To resolve conflicts, c</w:t>
      </w:r>
      <w:r w:rsidR="00A03BE5">
        <w:rPr>
          <w:rFonts w:ascii="Calibri" w:hAnsi="Calibri"/>
          <w:sz w:val="18"/>
          <w:szCs w:val="18"/>
        </w:rPr>
        <w:t xml:space="preserve">ourts have traditionally applied the federal </w:t>
      </w:r>
      <w:r w:rsidR="00A03BE5" w:rsidRPr="007B3DB5">
        <w:rPr>
          <w:rFonts w:ascii="Calibri" w:hAnsi="Calibri"/>
          <w:sz w:val="18"/>
          <w:szCs w:val="18"/>
          <w:u w:val="single"/>
        </w:rPr>
        <w:t>paramountcy doctrine</w:t>
      </w:r>
      <w:r w:rsidR="00A03BE5">
        <w:rPr>
          <w:rFonts w:ascii="Calibri" w:hAnsi="Calibri"/>
          <w:sz w:val="18"/>
          <w:szCs w:val="18"/>
        </w:rPr>
        <w:t xml:space="preserve"> – Competition laws enacted pursuant to federal jurisdiction will override valid provincial </w:t>
      </w:r>
      <w:r w:rsidR="00F4485B">
        <w:rPr>
          <w:rFonts w:ascii="Calibri" w:hAnsi="Calibri"/>
          <w:sz w:val="18"/>
          <w:szCs w:val="18"/>
        </w:rPr>
        <w:t>laws in the event of an operational conflict</w:t>
      </w:r>
    </w:p>
    <w:p w14:paraId="429DE3F8" w14:textId="7D41BEDC" w:rsidR="000150FD" w:rsidRPr="000150FD" w:rsidRDefault="00F749A2" w:rsidP="00B26A7A">
      <w:pPr>
        <w:pStyle w:val="ListParagraph"/>
        <w:numPr>
          <w:ilvl w:val="0"/>
          <w:numId w:val="192"/>
        </w:numPr>
        <w:spacing w:after="0"/>
        <w:ind w:left="1437"/>
        <w:rPr>
          <w:rFonts w:ascii="Calibri" w:hAnsi="Calibri"/>
          <w:b/>
          <w:sz w:val="18"/>
          <w:szCs w:val="18"/>
        </w:rPr>
      </w:pPr>
      <w:r>
        <w:rPr>
          <w:rFonts w:ascii="Calibri" w:hAnsi="Calibri"/>
          <w:sz w:val="18"/>
          <w:szCs w:val="18"/>
        </w:rPr>
        <w:t xml:space="preserve">For the doctrine to apply, there must be an “impossibility of dual compliance” or at least a “displacement or frustration of </w:t>
      </w:r>
      <w:r w:rsidRPr="000150FD">
        <w:rPr>
          <w:rFonts w:ascii="Calibri" w:hAnsi="Calibri"/>
          <w:sz w:val="18"/>
          <w:szCs w:val="18"/>
        </w:rPr>
        <w:t>Parliament’s legislative purpose”</w:t>
      </w:r>
    </w:p>
    <w:p w14:paraId="67586714" w14:textId="457747ED" w:rsidR="00DD210F" w:rsidRPr="00DD210F" w:rsidRDefault="00DD210F" w:rsidP="00B26A7A">
      <w:pPr>
        <w:pStyle w:val="ListParagraph"/>
        <w:numPr>
          <w:ilvl w:val="0"/>
          <w:numId w:val="192"/>
        </w:numPr>
        <w:spacing w:after="0"/>
        <w:ind w:left="717"/>
        <w:rPr>
          <w:rFonts w:ascii="Calibri" w:hAnsi="Calibri"/>
          <w:b/>
          <w:sz w:val="18"/>
          <w:szCs w:val="18"/>
        </w:rPr>
      </w:pPr>
      <w:r>
        <w:rPr>
          <w:rFonts w:ascii="Calibri" w:hAnsi="Calibri"/>
          <w:sz w:val="18"/>
          <w:szCs w:val="18"/>
        </w:rPr>
        <w:t>RCD is an alternative approach for the Bureau to move into a provincial sphere with a federal legislation</w:t>
      </w:r>
    </w:p>
    <w:p w14:paraId="70E36A18" w14:textId="71FF35AD" w:rsidR="000150FD" w:rsidRPr="000150FD" w:rsidRDefault="000150FD" w:rsidP="00B26A7A">
      <w:pPr>
        <w:pStyle w:val="ListParagraph"/>
        <w:numPr>
          <w:ilvl w:val="0"/>
          <w:numId w:val="192"/>
        </w:numPr>
        <w:spacing w:after="0"/>
        <w:ind w:left="717"/>
        <w:rPr>
          <w:rFonts w:ascii="Calibri" w:hAnsi="Calibri"/>
          <w:b/>
          <w:sz w:val="18"/>
          <w:szCs w:val="18"/>
        </w:rPr>
      </w:pPr>
      <w:r>
        <w:rPr>
          <w:rFonts w:ascii="Calibri" w:hAnsi="Calibri"/>
          <w:sz w:val="18"/>
          <w:szCs w:val="18"/>
        </w:rPr>
        <w:t xml:space="preserve">The Bureau is of the view that the RCD may immunize conduct from </w:t>
      </w:r>
      <w:r>
        <w:rPr>
          <w:rFonts w:ascii="Calibri" w:hAnsi="Calibri"/>
          <w:sz w:val="18"/>
          <w:szCs w:val="18"/>
          <w:u w:val="single"/>
        </w:rPr>
        <w:t>either</w:t>
      </w:r>
      <w:r>
        <w:rPr>
          <w:rFonts w:ascii="Calibri" w:hAnsi="Calibri"/>
          <w:sz w:val="18"/>
          <w:szCs w:val="18"/>
        </w:rPr>
        <w:t xml:space="preserve"> the criminal or reviewable matters provisions of the Act</w:t>
      </w:r>
    </w:p>
    <w:p w14:paraId="0CD33F95" w14:textId="1B9F5C55" w:rsidR="00A03BE5" w:rsidRPr="00A412A4" w:rsidRDefault="00A412A4" w:rsidP="00B26A7A">
      <w:pPr>
        <w:pStyle w:val="ListParagraph"/>
        <w:numPr>
          <w:ilvl w:val="0"/>
          <w:numId w:val="192"/>
        </w:numPr>
        <w:spacing w:after="0"/>
        <w:ind w:left="717"/>
        <w:rPr>
          <w:rFonts w:ascii="BlairMdITC TT-Medium" w:hAnsi="BlairMdITC TT-Medium"/>
          <w:b/>
          <w:sz w:val="18"/>
          <w:szCs w:val="18"/>
        </w:rPr>
      </w:pPr>
      <w:r w:rsidRPr="000150FD">
        <w:rPr>
          <w:rFonts w:ascii="Calibri" w:hAnsi="Calibri"/>
          <w:sz w:val="18"/>
          <w:szCs w:val="18"/>
        </w:rPr>
        <w:t>The SCC in</w:t>
      </w:r>
      <w:r>
        <w:rPr>
          <w:rFonts w:ascii="Calibri" w:hAnsi="Calibri"/>
          <w:sz w:val="18"/>
          <w:szCs w:val="18"/>
        </w:rPr>
        <w:t xml:space="preserve"> </w:t>
      </w:r>
      <w:r>
        <w:rPr>
          <w:rFonts w:ascii="Calibri" w:hAnsi="Calibri"/>
          <w:b/>
          <w:i/>
          <w:sz w:val="18"/>
          <w:szCs w:val="18"/>
        </w:rPr>
        <w:t>Garland</w:t>
      </w:r>
      <w:r>
        <w:rPr>
          <w:rFonts w:ascii="Calibri" w:hAnsi="Calibri"/>
          <w:sz w:val="18"/>
          <w:szCs w:val="18"/>
        </w:rPr>
        <w:t xml:space="preserve"> seemed to hold that the RCD can immunize conduct from the </w:t>
      </w:r>
      <w:r>
        <w:rPr>
          <w:rFonts w:ascii="Calibri" w:hAnsi="Calibri"/>
          <w:sz w:val="18"/>
          <w:szCs w:val="18"/>
          <w:u w:val="single"/>
        </w:rPr>
        <w:t>criminal</w:t>
      </w:r>
      <w:r>
        <w:rPr>
          <w:rFonts w:ascii="Calibri" w:hAnsi="Calibri"/>
          <w:sz w:val="18"/>
          <w:szCs w:val="18"/>
        </w:rPr>
        <w:t xml:space="preserve"> offences in the </w:t>
      </w:r>
      <w:r>
        <w:rPr>
          <w:rFonts w:ascii="Calibri" w:hAnsi="Calibri"/>
          <w:i/>
          <w:sz w:val="18"/>
          <w:szCs w:val="18"/>
        </w:rPr>
        <w:t>Competition Act</w:t>
      </w:r>
      <w:r>
        <w:rPr>
          <w:rFonts w:ascii="Calibri" w:hAnsi="Calibri"/>
          <w:sz w:val="18"/>
          <w:szCs w:val="18"/>
        </w:rPr>
        <w:t xml:space="preserve"> </w:t>
      </w:r>
      <w:r w:rsidRPr="00F224E4">
        <w:rPr>
          <w:rFonts w:ascii="Calibri" w:hAnsi="Calibri"/>
          <w:sz w:val="18"/>
          <w:szCs w:val="18"/>
          <w:u w:val="single"/>
        </w:rPr>
        <w:t>only</w:t>
      </w:r>
      <w:r>
        <w:rPr>
          <w:rFonts w:ascii="Calibri" w:hAnsi="Calibri"/>
          <w:sz w:val="18"/>
          <w:szCs w:val="18"/>
        </w:rPr>
        <w:t xml:space="preserve"> where the criminal provision expressly or by necessary implication grants “leeway” for persons acting under a provincial regulatory scheme</w:t>
      </w:r>
    </w:p>
    <w:p w14:paraId="358E7721" w14:textId="77777777" w:rsidR="00715358" w:rsidRPr="00BC444F" w:rsidRDefault="00A412A4" w:rsidP="00B26A7A">
      <w:pPr>
        <w:pStyle w:val="ListParagraph"/>
        <w:numPr>
          <w:ilvl w:val="0"/>
          <w:numId w:val="192"/>
        </w:numPr>
        <w:spacing w:after="0"/>
        <w:ind w:left="1437"/>
        <w:rPr>
          <w:rFonts w:ascii="BlairMdITC TT-Medium" w:hAnsi="BlairMdITC TT-Medium"/>
          <w:b/>
          <w:sz w:val="18"/>
          <w:szCs w:val="18"/>
        </w:rPr>
      </w:pPr>
      <w:r w:rsidRPr="00715358">
        <w:rPr>
          <w:rFonts w:ascii="Calibri" w:hAnsi="Calibri"/>
          <w:sz w:val="18"/>
          <w:szCs w:val="18"/>
        </w:rPr>
        <w:t>Leeway language includes things such as “Undue”</w:t>
      </w:r>
    </w:p>
    <w:p w14:paraId="491E6B73" w14:textId="77777777" w:rsidR="00BC444F" w:rsidRPr="00BC444F" w:rsidRDefault="00BC444F" w:rsidP="00B26A7A">
      <w:pPr>
        <w:pStyle w:val="ListParagraph"/>
        <w:numPr>
          <w:ilvl w:val="0"/>
          <w:numId w:val="192"/>
        </w:numPr>
        <w:spacing w:after="0"/>
        <w:ind w:left="1437"/>
        <w:rPr>
          <w:rFonts w:ascii="BlairMdITC TT-Medium" w:hAnsi="BlairMdITC TT-Medium"/>
          <w:b/>
          <w:sz w:val="18"/>
          <w:szCs w:val="18"/>
        </w:rPr>
      </w:pPr>
      <w:r>
        <w:rPr>
          <w:rFonts w:ascii="Calibri" w:hAnsi="Calibri"/>
          <w:sz w:val="18"/>
          <w:szCs w:val="18"/>
        </w:rPr>
        <w:t xml:space="preserve">Not every criminal offence in the </w:t>
      </w:r>
      <w:r>
        <w:rPr>
          <w:rFonts w:ascii="Calibri" w:hAnsi="Calibri"/>
          <w:i/>
          <w:sz w:val="18"/>
          <w:szCs w:val="18"/>
        </w:rPr>
        <w:t>Act</w:t>
      </w:r>
      <w:r>
        <w:rPr>
          <w:rFonts w:ascii="Calibri" w:hAnsi="Calibri"/>
          <w:sz w:val="18"/>
          <w:szCs w:val="18"/>
        </w:rPr>
        <w:t xml:space="preserve"> includes clear “leeway language” – Ex. </w:t>
      </w:r>
      <w:r>
        <w:rPr>
          <w:rFonts w:ascii="Calibri" w:hAnsi="Calibri"/>
          <w:i/>
          <w:sz w:val="18"/>
          <w:szCs w:val="18"/>
        </w:rPr>
        <w:t>Per se</w:t>
      </w:r>
      <w:r>
        <w:rPr>
          <w:rFonts w:ascii="Calibri" w:hAnsi="Calibri"/>
          <w:sz w:val="18"/>
          <w:szCs w:val="18"/>
        </w:rPr>
        <w:t xml:space="preserve"> offences</w:t>
      </w:r>
    </w:p>
    <w:p w14:paraId="49A7591C" w14:textId="2FA0E69F" w:rsidR="00BC444F" w:rsidRPr="00E504B9" w:rsidRDefault="00BC444F" w:rsidP="00B26A7A">
      <w:pPr>
        <w:pStyle w:val="ListParagraph"/>
        <w:numPr>
          <w:ilvl w:val="0"/>
          <w:numId w:val="192"/>
        </w:numPr>
        <w:spacing w:after="0"/>
        <w:ind w:left="2157"/>
        <w:rPr>
          <w:rFonts w:ascii="BlairMdITC TT-Medium" w:hAnsi="BlairMdITC TT-Medium"/>
          <w:b/>
          <w:sz w:val="18"/>
          <w:szCs w:val="18"/>
        </w:rPr>
      </w:pPr>
      <w:r>
        <w:rPr>
          <w:rFonts w:ascii="Calibri" w:hAnsi="Calibri"/>
          <w:sz w:val="18"/>
          <w:szCs w:val="18"/>
          <w:u w:val="single"/>
        </w:rPr>
        <w:t>But</w:t>
      </w:r>
      <w:r>
        <w:rPr>
          <w:rFonts w:ascii="Calibri" w:hAnsi="Calibri"/>
          <w:sz w:val="18"/>
          <w:szCs w:val="18"/>
        </w:rPr>
        <w:t>, S. 45(7) states that the removal of “unduly” from s. 45 does not impact the availability of the RCD defence</w:t>
      </w:r>
    </w:p>
    <w:p w14:paraId="1AF0A799" w14:textId="296C6906" w:rsidR="00715358" w:rsidRPr="00BC444F" w:rsidRDefault="00715358" w:rsidP="00B26A7A">
      <w:pPr>
        <w:pStyle w:val="ListParagraph"/>
        <w:numPr>
          <w:ilvl w:val="0"/>
          <w:numId w:val="192"/>
        </w:numPr>
        <w:spacing w:after="0"/>
        <w:ind w:left="1437"/>
        <w:rPr>
          <w:rFonts w:ascii="BlairMdITC TT-Medium" w:hAnsi="BlairMdITC TT-Medium"/>
          <w:b/>
          <w:sz w:val="18"/>
          <w:szCs w:val="18"/>
        </w:rPr>
      </w:pPr>
      <w:r>
        <w:rPr>
          <w:rFonts w:ascii="Calibri" w:hAnsi="Calibri"/>
          <w:b/>
          <w:i/>
          <w:sz w:val="18"/>
          <w:szCs w:val="18"/>
        </w:rPr>
        <w:t>Garland</w:t>
      </w:r>
      <w:r>
        <w:rPr>
          <w:rFonts w:ascii="Calibri" w:hAnsi="Calibri"/>
          <w:sz w:val="18"/>
          <w:szCs w:val="18"/>
        </w:rPr>
        <w:t xml:space="preserve"> was </w:t>
      </w:r>
      <w:r>
        <w:rPr>
          <w:rFonts w:ascii="Calibri" w:hAnsi="Calibri"/>
          <w:sz w:val="18"/>
          <w:szCs w:val="18"/>
          <w:u w:val="single"/>
        </w:rPr>
        <w:t>not</w:t>
      </w:r>
      <w:r>
        <w:rPr>
          <w:rFonts w:ascii="Calibri" w:hAnsi="Calibri"/>
          <w:sz w:val="18"/>
          <w:szCs w:val="18"/>
        </w:rPr>
        <w:t xml:space="preserve"> decided in the context of the </w:t>
      </w:r>
      <w:r>
        <w:rPr>
          <w:rFonts w:ascii="Calibri" w:hAnsi="Calibri"/>
          <w:i/>
          <w:sz w:val="18"/>
          <w:szCs w:val="18"/>
        </w:rPr>
        <w:t>Competition Act</w:t>
      </w:r>
    </w:p>
    <w:p w14:paraId="4B4AB820" w14:textId="04A5046C" w:rsidR="00BC444F" w:rsidRPr="00715358" w:rsidRDefault="00BC444F" w:rsidP="00B26A7A">
      <w:pPr>
        <w:pStyle w:val="ListParagraph"/>
        <w:numPr>
          <w:ilvl w:val="0"/>
          <w:numId w:val="192"/>
        </w:numPr>
        <w:spacing w:after="0"/>
        <w:ind w:left="1437"/>
        <w:rPr>
          <w:rFonts w:ascii="BlairMdITC TT-Medium" w:hAnsi="BlairMdITC TT-Medium"/>
          <w:b/>
          <w:sz w:val="18"/>
          <w:szCs w:val="18"/>
        </w:rPr>
      </w:pPr>
      <w:r>
        <w:rPr>
          <w:rFonts w:ascii="Calibri" w:hAnsi="Calibri"/>
          <w:sz w:val="18"/>
          <w:szCs w:val="18"/>
        </w:rPr>
        <w:t xml:space="preserve">Bureau has stated that </w:t>
      </w:r>
      <w:r>
        <w:rPr>
          <w:rFonts w:ascii="Calibri" w:hAnsi="Calibri"/>
          <w:b/>
          <w:i/>
          <w:sz w:val="18"/>
          <w:szCs w:val="18"/>
        </w:rPr>
        <w:t>Garland</w:t>
      </w:r>
      <w:r>
        <w:rPr>
          <w:rFonts w:ascii="Calibri" w:hAnsi="Calibri"/>
          <w:sz w:val="18"/>
          <w:szCs w:val="18"/>
        </w:rPr>
        <w:t xml:space="preserve"> at least requires it to exercise caution in applying the RCD to </w:t>
      </w:r>
      <w:r>
        <w:rPr>
          <w:rFonts w:ascii="Calibri" w:hAnsi="Calibri"/>
          <w:i/>
          <w:sz w:val="18"/>
          <w:szCs w:val="18"/>
        </w:rPr>
        <w:t>per se</w:t>
      </w:r>
      <w:r>
        <w:rPr>
          <w:rFonts w:ascii="Calibri" w:hAnsi="Calibri"/>
          <w:sz w:val="18"/>
          <w:szCs w:val="18"/>
        </w:rPr>
        <w:t xml:space="preserve"> criminal provisions of the </w:t>
      </w:r>
      <w:r>
        <w:rPr>
          <w:rFonts w:ascii="Calibri" w:hAnsi="Calibri"/>
          <w:i/>
          <w:sz w:val="18"/>
          <w:szCs w:val="18"/>
        </w:rPr>
        <w:t>Act</w:t>
      </w:r>
    </w:p>
    <w:p w14:paraId="7AB58DB5" w14:textId="77777777" w:rsidR="00765177" w:rsidRDefault="00765177" w:rsidP="006E1C67">
      <w:pPr>
        <w:spacing w:after="0"/>
        <w:rPr>
          <w:rFonts w:ascii="BlairMdITC TT-Medium" w:hAnsi="BlairMdITC TT-Medium"/>
          <w:b/>
          <w:sz w:val="18"/>
          <w:szCs w:val="18"/>
        </w:rPr>
      </w:pPr>
    </w:p>
    <w:p w14:paraId="087F6612" w14:textId="5EC40696" w:rsidR="006E1C67" w:rsidRPr="001E72A4" w:rsidRDefault="006E1C67" w:rsidP="006E1C67">
      <w:pPr>
        <w:pStyle w:val="Heading3"/>
        <w:tabs>
          <w:tab w:val="left" w:pos="5620"/>
        </w:tabs>
        <w:rPr>
          <w:rFonts w:ascii="BlairMdITC TT-Medium" w:hAnsi="BlairMdITC TT-Medium"/>
          <w:i w:val="0"/>
          <w:sz w:val="20"/>
        </w:rPr>
      </w:pPr>
      <w:r>
        <w:rPr>
          <w:rFonts w:ascii="BlairMdITC TT-Medium" w:hAnsi="BlairMdITC TT-Medium"/>
          <w:i w:val="0"/>
          <w:sz w:val="20"/>
        </w:rPr>
        <w:t>Conflicts between Act and Other Federal Laws</w:t>
      </w:r>
    </w:p>
    <w:p w14:paraId="1A7B6B67" w14:textId="6820043F" w:rsidR="006E1C67" w:rsidRPr="00E55074" w:rsidRDefault="002F47E7" w:rsidP="00B26A7A">
      <w:pPr>
        <w:pStyle w:val="ListParagraph"/>
        <w:numPr>
          <w:ilvl w:val="0"/>
          <w:numId w:val="193"/>
        </w:numPr>
        <w:spacing w:after="0"/>
        <w:rPr>
          <w:rFonts w:ascii="Calibri" w:hAnsi="Calibri"/>
          <w:b/>
          <w:sz w:val="18"/>
          <w:szCs w:val="18"/>
        </w:rPr>
      </w:pPr>
      <w:r>
        <w:rPr>
          <w:rFonts w:ascii="Calibri" w:hAnsi="Calibri"/>
          <w:sz w:val="18"/>
          <w:szCs w:val="18"/>
        </w:rPr>
        <w:t xml:space="preserve">The Bureau will apply the </w:t>
      </w:r>
      <w:r>
        <w:rPr>
          <w:rFonts w:ascii="Calibri" w:hAnsi="Calibri"/>
          <w:i/>
          <w:sz w:val="18"/>
          <w:szCs w:val="18"/>
        </w:rPr>
        <w:t>Competition Act</w:t>
      </w:r>
      <w:r>
        <w:rPr>
          <w:rFonts w:ascii="Calibri" w:hAnsi="Calibri"/>
          <w:sz w:val="18"/>
          <w:szCs w:val="18"/>
        </w:rPr>
        <w:t xml:space="preserve"> to conduct undertaken pursuant to other federal legislation “unless it is clear that Parliament intended the other federal law to prevail”</w:t>
      </w:r>
    </w:p>
    <w:p w14:paraId="32882551" w14:textId="6C69D772" w:rsidR="00E55074" w:rsidRPr="00B42434" w:rsidRDefault="000B6FC3" w:rsidP="00B26A7A">
      <w:pPr>
        <w:pStyle w:val="ListParagraph"/>
        <w:numPr>
          <w:ilvl w:val="0"/>
          <w:numId w:val="193"/>
        </w:numPr>
        <w:spacing w:after="0"/>
        <w:ind w:left="1437"/>
        <w:rPr>
          <w:rFonts w:ascii="Calibri" w:hAnsi="Calibri"/>
          <w:b/>
          <w:sz w:val="18"/>
          <w:szCs w:val="18"/>
        </w:rPr>
      </w:pPr>
      <w:r>
        <w:rPr>
          <w:rFonts w:ascii="Calibri" w:hAnsi="Calibri"/>
          <w:sz w:val="18"/>
          <w:szCs w:val="18"/>
        </w:rPr>
        <w:t xml:space="preserve">The Bureau will look for clear language in the other federal law either displacing competition law enforcement, authorizing or requiring a particular conduct, or exhaustively stating the law in a particular area </w:t>
      </w:r>
    </w:p>
    <w:p w14:paraId="157C6D5F" w14:textId="617CA1F0" w:rsidR="00B42434" w:rsidRPr="002F47E7" w:rsidRDefault="00B42434" w:rsidP="00B26A7A">
      <w:pPr>
        <w:pStyle w:val="ListParagraph"/>
        <w:numPr>
          <w:ilvl w:val="0"/>
          <w:numId w:val="193"/>
        </w:numPr>
        <w:spacing w:after="0"/>
        <w:ind w:left="1437"/>
        <w:rPr>
          <w:rFonts w:ascii="Calibri" w:hAnsi="Calibri"/>
          <w:b/>
          <w:sz w:val="18"/>
          <w:szCs w:val="18"/>
        </w:rPr>
      </w:pPr>
      <w:r>
        <w:rPr>
          <w:rFonts w:ascii="Calibri" w:hAnsi="Calibri"/>
          <w:sz w:val="18"/>
          <w:szCs w:val="18"/>
        </w:rPr>
        <w:t>The Bureau will follow the principle that a specific law is intended to take precedence over a general law</w:t>
      </w:r>
    </w:p>
    <w:p w14:paraId="5BAC9FE8" w14:textId="77777777" w:rsidR="006E1C67" w:rsidRPr="006E1C67" w:rsidRDefault="006E1C67" w:rsidP="006E1C67">
      <w:pPr>
        <w:spacing w:after="0"/>
        <w:rPr>
          <w:rFonts w:ascii="BlairMdITC TT-Medium" w:hAnsi="BlairMdITC TT-Medium"/>
          <w:b/>
          <w:sz w:val="18"/>
          <w:szCs w:val="18"/>
        </w:rPr>
      </w:pPr>
    </w:p>
    <w:p w14:paraId="46FDA680" w14:textId="35B19B28" w:rsidR="002A3E04" w:rsidRPr="001E72A4" w:rsidRDefault="002A3E04" w:rsidP="002A3E04">
      <w:pPr>
        <w:pStyle w:val="Heading3"/>
        <w:tabs>
          <w:tab w:val="left" w:pos="5620"/>
        </w:tabs>
        <w:rPr>
          <w:rFonts w:ascii="BlairMdITC TT-Medium" w:hAnsi="BlairMdITC TT-Medium"/>
          <w:i w:val="0"/>
          <w:sz w:val="20"/>
        </w:rPr>
      </w:pPr>
      <w:r>
        <w:rPr>
          <w:rFonts w:ascii="BlairMdITC TT-Medium" w:hAnsi="BlairMdITC TT-Medium"/>
          <w:i w:val="0"/>
          <w:sz w:val="20"/>
        </w:rPr>
        <w:t>Bureau’s 2002 Bulletin</w:t>
      </w:r>
    </w:p>
    <w:p w14:paraId="5F664183" w14:textId="5C6C3292" w:rsidR="0005419A" w:rsidRDefault="002A3E04" w:rsidP="00B26A7A">
      <w:pPr>
        <w:pStyle w:val="ListParagraph"/>
        <w:numPr>
          <w:ilvl w:val="0"/>
          <w:numId w:val="194"/>
        </w:numPr>
        <w:spacing w:after="0"/>
        <w:rPr>
          <w:rFonts w:ascii="Calibri" w:hAnsi="Calibri"/>
          <w:sz w:val="18"/>
          <w:szCs w:val="18"/>
        </w:rPr>
      </w:pPr>
      <w:r>
        <w:rPr>
          <w:rFonts w:ascii="Calibri" w:hAnsi="Calibri"/>
          <w:sz w:val="18"/>
          <w:szCs w:val="18"/>
        </w:rPr>
        <w:t>Heavily criticized</w:t>
      </w:r>
    </w:p>
    <w:p w14:paraId="3510B13D" w14:textId="38DEB83B" w:rsidR="002A3E04" w:rsidRDefault="002A3E04" w:rsidP="00B26A7A">
      <w:pPr>
        <w:pStyle w:val="ListParagraph"/>
        <w:numPr>
          <w:ilvl w:val="0"/>
          <w:numId w:val="194"/>
        </w:numPr>
        <w:spacing w:after="0"/>
        <w:rPr>
          <w:rFonts w:ascii="Calibri" w:hAnsi="Calibri"/>
          <w:sz w:val="18"/>
          <w:szCs w:val="18"/>
        </w:rPr>
      </w:pPr>
      <w:r>
        <w:rPr>
          <w:rFonts w:ascii="Calibri" w:hAnsi="Calibri"/>
          <w:sz w:val="18"/>
          <w:szCs w:val="18"/>
        </w:rPr>
        <w:t xml:space="preserve">RCD is an </w:t>
      </w:r>
      <w:r>
        <w:rPr>
          <w:rFonts w:ascii="Calibri" w:hAnsi="Calibri"/>
          <w:sz w:val="18"/>
          <w:szCs w:val="18"/>
          <w:u w:val="single"/>
        </w:rPr>
        <w:t>interpretive</w:t>
      </w:r>
      <w:r>
        <w:rPr>
          <w:rFonts w:ascii="Calibri" w:hAnsi="Calibri"/>
          <w:sz w:val="18"/>
          <w:szCs w:val="18"/>
        </w:rPr>
        <w:t xml:space="preserve"> tool developed by courts to resolve statutory conflicts</w:t>
      </w:r>
      <w:r w:rsidR="00A6263A">
        <w:rPr>
          <w:rFonts w:ascii="Calibri" w:hAnsi="Calibri"/>
          <w:sz w:val="18"/>
          <w:szCs w:val="18"/>
        </w:rPr>
        <w:t xml:space="preserve"> (“interpretive” not “determinative” or “dispositive”)</w:t>
      </w:r>
    </w:p>
    <w:p w14:paraId="534E85FA" w14:textId="067699CC" w:rsidR="00A6263A" w:rsidRDefault="00A6263A" w:rsidP="00A6263A">
      <w:pPr>
        <w:pStyle w:val="ListParagraph"/>
        <w:numPr>
          <w:ilvl w:val="0"/>
          <w:numId w:val="194"/>
        </w:numPr>
        <w:spacing w:after="0"/>
        <w:ind w:left="1437"/>
        <w:rPr>
          <w:rFonts w:ascii="Calibri" w:hAnsi="Calibri"/>
          <w:sz w:val="18"/>
          <w:szCs w:val="18"/>
        </w:rPr>
      </w:pPr>
      <w:r>
        <w:rPr>
          <w:rFonts w:ascii="Calibri" w:hAnsi="Calibri"/>
          <w:sz w:val="18"/>
          <w:szCs w:val="18"/>
        </w:rPr>
        <w:t>Bureau states that its job is to determine where the Act and the validly enacted regulatory regime conflict</w:t>
      </w:r>
    </w:p>
    <w:p w14:paraId="6AA090B1" w14:textId="54EB23B3" w:rsidR="002A3E04" w:rsidRDefault="002A3E04" w:rsidP="00B26A7A">
      <w:pPr>
        <w:pStyle w:val="ListParagraph"/>
        <w:numPr>
          <w:ilvl w:val="0"/>
          <w:numId w:val="194"/>
        </w:numPr>
        <w:spacing w:after="0"/>
        <w:rPr>
          <w:rFonts w:ascii="Calibri" w:hAnsi="Calibri"/>
          <w:sz w:val="18"/>
          <w:szCs w:val="18"/>
        </w:rPr>
      </w:pPr>
      <w:r>
        <w:rPr>
          <w:rFonts w:ascii="Calibri" w:hAnsi="Calibri"/>
          <w:sz w:val="18"/>
          <w:szCs w:val="18"/>
        </w:rPr>
        <w:t xml:space="preserve">RCD applies to make Act inoperative “only where there is clear </w:t>
      </w:r>
      <w:r w:rsidRPr="00F62D88">
        <w:rPr>
          <w:rFonts w:ascii="Calibri" w:hAnsi="Calibri"/>
          <w:sz w:val="18"/>
          <w:szCs w:val="18"/>
          <w:u w:val="single"/>
        </w:rPr>
        <w:t>operational</w:t>
      </w:r>
      <w:r>
        <w:rPr>
          <w:rFonts w:ascii="Calibri" w:hAnsi="Calibri"/>
          <w:sz w:val="18"/>
          <w:szCs w:val="18"/>
        </w:rPr>
        <w:t xml:space="preserve"> conflict…such that obedience to the regime means contravention”</w:t>
      </w:r>
    </w:p>
    <w:p w14:paraId="1C2B833E" w14:textId="0DC928AD" w:rsidR="000F4640" w:rsidRDefault="000F4640" w:rsidP="00F62D88">
      <w:pPr>
        <w:pStyle w:val="ListParagraph"/>
        <w:numPr>
          <w:ilvl w:val="0"/>
          <w:numId w:val="194"/>
        </w:numPr>
        <w:spacing w:after="0"/>
        <w:ind w:left="1437"/>
        <w:rPr>
          <w:rFonts w:ascii="Calibri" w:hAnsi="Calibri"/>
          <w:sz w:val="18"/>
          <w:szCs w:val="18"/>
        </w:rPr>
      </w:pPr>
      <w:r w:rsidRPr="000F4640">
        <w:rPr>
          <w:rFonts w:ascii="Calibri" w:hAnsi="Calibri"/>
          <w:sz w:val="18"/>
          <w:szCs w:val="18"/>
          <w:u w:val="single"/>
        </w:rPr>
        <w:lastRenderedPageBreak/>
        <w:t>Operational conflict</w:t>
      </w:r>
      <w:r>
        <w:rPr>
          <w:rFonts w:ascii="Calibri" w:hAnsi="Calibri"/>
          <w:sz w:val="18"/>
          <w:szCs w:val="18"/>
        </w:rPr>
        <w:t xml:space="preserve"> – Situation where obeying one law means disobeying the other</w:t>
      </w:r>
    </w:p>
    <w:p w14:paraId="6849FC56" w14:textId="7962512C" w:rsidR="00847F74" w:rsidRDefault="00847F74" w:rsidP="00F62D88">
      <w:pPr>
        <w:pStyle w:val="ListParagraph"/>
        <w:numPr>
          <w:ilvl w:val="0"/>
          <w:numId w:val="194"/>
        </w:numPr>
        <w:spacing w:after="0"/>
        <w:ind w:left="1437"/>
        <w:rPr>
          <w:rFonts w:ascii="Calibri" w:hAnsi="Calibri"/>
          <w:sz w:val="18"/>
          <w:szCs w:val="18"/>
        </w:rPr>
      </w:pPr>
      <w:r>
        <w:rPr>
          <w:rFonts w:ascii="Calibri" w:hAnsi="Calibri"/>
          <w:sz w:val="18"/>
          <w:szCs w:val="18"/>
        </w:rPr>
        <w:t xml:space="preserve">Where there is no operational conflict, both legislative schemes will co-exist </w:t>
      </w:r>
    </w:p>
    <w:p w14:paraId="66D40852" w14:textId="225A6F96" w:rsidR="00F62D88" w:rsidRDefault="00F62D88" w:rsidP="00F62D88">
      <w:pPr>
        <w:pStyle w:val="ListParagraph"/>
        <w:numPr>
          <w:ilvl w:val="0"/>
          <w:numId w:val="194"/>
        </w:numPr>
        <w:spacing w:after="0"/>
        <w:ind w:left="1437"/>
        <w:rPr>
          <w:rFonts w:ascii="Calibri" w:hAnsi="Calibri"/>
          <w:sz w:val="18"/>
          <w:szCs w:val="18"/>
        </w:rPr>
      </w:pPr>
      <w:r>
        <w:rPr>
          <w:rFonts w:ascii="Calibri" w:hAnsi="Calibri"/>
          <w:sz w:val="18"/>
          <w:szCs w:val="18"/>
        </w:rPr>
        <w:t>Very controversial – Cannot be true</w:t>
      </w:r>
      <w:r w:rsidR="005315A3">
        <w:rPr>
          <w:rFonts w:ascii="Calibri" w:hAnsi="Calibri"/>
          <w:sz w:val="18"/>
          <w:szCs w:val="18"/>
        </w:rPr>
        <w:t xml:space="preserve">; </w:t>
      </w:r>
      <w:r>
        <w:rPr>
          <w:rFonts w:ascii="Calibri" w:hAnsi="Calibri"/>
          <w:sz w:val="18"/>
          <w:szCs w:val="18"/>
        </w:rPr>
        <w:t>When there is an actual conflict, you use the paramountcy doctrine</w:t>
      </w:r>
      <w:r w:rsidR="0062643B">
        <w:rPr>
          <w:rFonts w:ascii="Calibri" w:hAnsi="Calibri"/>
          <w:sz w:val="18"/>
          <w:szCs w:val="18"/>
        </w:rPr>
        <w:t>; Removed in 2006 bulletin</w:t>
      </w:r>
    </w:p>
    <w:p w14:paraId="24EC2AB8" w14:textId="792A3D3A" w:rsidR="003F2C07" w:rsidRDefault="003F2C07" w:rsidP="00B26A7A">
      <w:pPr>
        <w:pStyle w:val="ListParagraph"/>
        <w:numPr>
          <w:ilvl w:val="0"/>
          <w:numId w:val="194"/>
        </w:numPr>
        <w:spacing w:after="0"/>
        <w:rPr>
          <w:rFonts w:ascii="Calibri" w:hAnsi="Calibri"/>
          <w:sz w:val="18"/>
          <w:szCs w:val="18"/>
        </w:rPr>
      </w:pPr>
      <w:r>
        <w:rPr>
          <w:rFonts w:ascii="Calibri" w:hAnsi="Calibri"/>
          <w:sz w:val="18"/>
          <w:szCs w:val="18"/>
        </w:rPr>
        <w:t xml:space="preserve">Bureau examines </w:t>
      </w:r>
      <w:r>
        <w:rPr>
          <w:rFonts w:ascii="Calibri" w:hAnsi="Calibri"/>
          <w:sz w:val="18"/>
          <w:szCs w:val="18"/>
          <w:u w:val="single"/>
        </w:rPr>
        <w:t>only</w:t>
      </w:r>
      <w:r>
        <w:rPr>
          <w:rFonts w:ascii="Calibri" w:hAnsi="Calibri"/>
          <w:sz w:val="18"/>
          <w:szCs w:val="18"/>
        </w:rPr>
        <w:t xml:space="preserve"> the </w:t>
      </w:r>
      <w:r>
        <w:rPr>
          <w:rFonts w:ascii="Calibri" w:hAnsi="Calibri"/>
          <w:sz w:val="18"/>
          <w:szCs w:val="18"/>
          <w:u w:val="single"/>
        </w:rPr>
        <w:t>specific</w:t>
      </w:r>
      <w:r>
        <w:rPr>
          <w:rFonts w:ascii="Calibri" w:hAnsi="Calibri"/>
          <w:sz w:val="18"/>
          <w:szCs w:val="18"/>
        </w:rPr>
        <w:t xml:space="preserve"> conduct complained of, not the entire industry</w:t>
      </w:r>
      <w:r w:rsidR="000F4640">
        <w:rPr>
          <w:rFonts w:ascii="Calibri" w:hAnsi="Calibri"/>
          <w:sz w:val="18"/>
          <w:szCs w:val="18"/>
        </w:rPr>
        <w:t xml:space="preserve"> or statute</w:t>
      </w:r>
    </w:p>
    <w:p w14:paraId="7480562B" w14:textId="7A7694B2" w:rsidR="00B26A7A" w:rsidRDefault="00B26A7A" w:rsidP="00B26A7A">
      <w:pPr>
        <w:pStyle w:val="ListParagraph"/>
        <w:numPr>
          <w:ilvl w:val="0"/>
          <w:numId w:val="194"/>
        </w:numPr>
        <w:spacing w:after="0"/>
        <w:rPr>
          <w:rFonts w:ascii="Calibri" w:hAnsi="Calibri"/>
          <w:sz w:val="18"/>
          <w:szCs w:val="18"/>
        </w:rPr>
      </w:pPr>
      <w:r>
        <w:rPr>
          <w:rFonts w:ascii="Calibri" w:hAnsi="Calibri"/>
          <w:sz w:val="18"/>
          <w:szCs w:val="18"/>
          <w:u w:val="single"/>
        </w:rPr>
        <w:t>Analytical Approach:</w:t>
      </w:r>
    </w:p>
    <w:p w14:paraId="32337237" w14:textId="7044A4BB" w:rsidR="00B26A7A" w:rsidRDefault="00B26A7A" w:rsidP="00B26A7A">
      <w:pPr>
        <w:pStyle w:val="ListParagraph"/>
        <w:numPr>
          <w:ilvl w:val="0"/>
          <w:numId w:val="196"/>
        </w:numPr>
        <w:spacing w:after="0"/>
        <w:ind w:left="1437"/>
        <w:rPr>
          <w:rFonts w:ascii="Calibri" w:hAnsi="Calibri"/>
          <w:sz w:val="18"/>
          <w:szCs w:val="18"/>
        </w:rPr>
      </w:pPr>
      <w:r>
        <w:rPr>
          <w:rFonts w:ascii="Calibri" w:hAnsi="Calibri"/>
          <w:sz w:val="18"/>
          <w:szCs w:val="18"/>
        </w:rPr>
        <w:t>Is there a</w:t>
      </w:r>
      <w:r w:rsidR="005F7B3E">
        <w:rPr>
          <w:rFonts w:ascii="Calibri" w:hAnsi="Calibri"/>
          <w:sz w:val="18"/>
          <w:szCs w:val="18"/>
        </w:rPr>
        <w:t>n operational</w:t>
      </w:r>
      <w:r>
        <w:rPr>
          <w:rFonts w:ascii="Calibri" w:hAnsi="Calibri"/>
          <w:sz w:val="18"/>
          <w:szCs w:val="18"/>
        </w:rPr>
        <w:t xml:space="preserve"> conflict? If not, RCD does not apply</w:t>
      </w:r>
    </w:p>
    <w:p w14:paraId="481B876E" w14:textId="56147131" w:rsidR="00B26A7A" w:rsidRPr="0062643B" w:rsidRDefault="00B26A7A" w:rsidP="00B26A7A">
      <w:pPr>
        <w:pStyle w:val="ListParagraph"/>
        <w:numPr>
          <w:ilvl w:val="0"/>
          <w:numId w:val="196"/>
        </w:numPr>
        <w:spacing w:after="0"/>
        <w:ind w:left="1437"/>
        <w:rPr>
          <w:rFonts w:ascii="Calibri" w:hAnsi="Calibri"/>
          <w:sz w:val="18"/>
          <w:szCs w:val="18"/>
        </w:rPr>
      </w:pPr>
      <w:r>
        <w:rPr>
          <w:rFonts w:ascii="Calibri" w:hAnsi="Calibri"/>
          <w:sz w:val="18"/>
          <w:szCs w:val="18"/>
        </w:rPr>
        <w:t xml:space="preserve">Is the body in question the </w:t>
      </w:r>
      <w:r>
        <w:rPr>
          <w:rFonts w:ascii="Calibri" w:hAnsi="Calibri"/>
          <w:sz w:val="18"/>
          <w:szCs w:val="18"/>
          <w:u w:val="single"/>
        </w:rPr>
        <w:t>regulator or regulate</w:t>
      </w:r>
      <w:r w:rsidR="002A5015">
        <w:rPr>
          <w:rFonts w:ascii="Calibri" w:hAnsi="Calibri"/>
          <w:sz w:val="18"/>
          <w:szCs w:val="18"/>
          <w:u w:val="single"/>
        </w:rPr>
        <w:t>e</w:t>
      </w:r>
      <w:r>
        <w:rPr>
          <w:rFonts w:ascii="Calibri" w:hAnsi="Calibri"/>
          <w:sz w:val="18"/>
          <w:szCs w:val="18"/>
          <w:u w:val="single"/>
        </w:rPr>
        <w:t>?</w:t>
      </w:r>
    </w:p>
    <w:p w14:paraId="4278D3BF" w14:textId="77777777" w:rsidR="004E78E7" w:rsidRDefault="0062643B" w:rsidP="0062643B">
      <w:pPr>
        <w:pStyle w:val="ListParagraph"/>
        <w:numPr>
          <w:ilvl w:val="0"/>
          <w:numId w:val="198"/>
        </w:numPr>
        <w:spacing w:after="0"/>
        <w:rPr>
          <w:rFonts w:ascii="Calibri" w:hAnsi="Calibri"/>
          <w:sz w:val="18"/>
          <w:szCs w:val="18"/>
        </w:rPr>
      </w:pPr>
      <w:r>
        <w:rPr>
          <w:rFonts w:ascii="Calibri" w:hAnsi="Calibri"/>
          <w:sz w:val="18"/>
          <w:szCs w:val="18"/>
        </w:rPr>
        <w:t>Division does not real</w:t>
      </w:r>
      <w:r w:rsidR="004E78E7">
        <w:rPr>
          <w:rFonts w:ascii="Calibri" w:hAnsi="Calibri"/>
          <w:sz w:val="18"/>
          <w:szCs w:val="18"/>
        </w:rPr>
        <w:t>ly work</w:t>
      </w:r>
    </w:p>
    <w:p w14:paraId="754244CB" w14:textId="69C500DF" w:rsidR="0062643B" w:rsidRDefault="004E78E7" w:rsidP="0062643B">
      <w:pPr>
        <w:pStyle w:val="ListParagraph"/>
        <w:numPr>
          <w:ilvl w:val="0"/>
          <w:numId w:val="198"/>
        </w:numPr>
        <w:spacing w:after="0"/>
        <w:rPr>
          <w:rFonts w:ascii="Calibri" w:hAnsi="Calibri"/>
          <w:sz w:val="18"/>
          <w:szCs w:val="18"/>
        </w:rPr>
      </w:pPr>
      <w:r>
        <w:rPr>
          <w:rFonts w:ascii="Calibri" w:hAnsi="Calibri"/>
          <w:sz w:val="18"/>
          <w:szCs w:val="18"/>
        </w:rPr>
        <w:t>Distinction r</w:t>
      </w:r>
      <w:r w:rsidR="0062643B">
        <w:rPr>
          <w:rFonts w:ascii="Calibri" w:hAnsi="Calibri"/>
          <w:sz w:val="18"/>
          <w:szCs w:val="18"/>
        </w:rPr>
        <w:t>emoved in the 2006 Bulletin</w:t>
      </w:r>
      <w:r>
        <w:rPr>
          <w:rFonts w:ascii="Calibri" w:hAnsi="Calibri"/>
          <w:sz w:val="18"/>
          <w:szCs w:val="18"/>
        </w:rPr>
        <w:t>, but treatment is a whole different question</w:t>
      </w:r>
    </w:p>
    <w:p w14:paraId="2797131D" w14:textId="45BF53D6" w:rsidR="004E78E7" w:rsidRDefault="004E78E7" w:rsidP="004E78E7">
      <w:pPr>
        <w:pStyle w:val="ListParagraph"/>
        <w:numPr>
          <w:ilvl w:val="0"/>
          <w:numId w:val="198"/>
        </w:numPr>
        <w:spacing w:after="0"/>
        <w:ind w:left="2877"/>
        <w:rPr>
          <w:rFonts w:ascii="Calibri" w:hAnsi="Calibri"/>
          <w:sz w:val="18"/>
          <w:szCs w:val="18"/>
        </w:rPr>
      </w:pPr>
      <w:r>
        <w:rPr>
          <w:rFonts w:ascii="Calibri" w:hAnsi="Calibri"/>
          <w:sz w:val="18"/>
          <w:szCs w:val="18"/>
        </w:rPr>
        <w:t xml:space="preserve">Bureau will likely go after regulatees more vigorously </w:t>
      </w:r>
    </w:p>
    <w:p w14:paraId="0467D87A" w14:textId="0C083403" w:rsidR="00B26A7A" w:rsidRDefault="00B26A7A" w:rsidP="00B26A7A">
      <w:pPr>
        <w:pStyle w:val="ListParagraph"/>
        <w:numPr>
          <w:ilvl w:val="0"/>
          <w:numId w:val="196"/>
        </w:numPr>
        <w:spacing w:after="0"/>
        <w:ind w:left="1437"/>
        <w:rPr>
          <w:rFonts w:ascii="Calibri" w:hAnsi="Calibri"/>
          <w:sz w:val="18"/>
          <w:szCs w:val="18"/>
        </w:rPr>
      </w:pPr>
      <w:r>
        <w:rPr>
          <w:rFonts w:ascii="Calibri" w:hAnsi="Calibri"/>
          <w:sz w:val="18"/>
          <w:szCs w:val="18"/>
        </w:rPr>
        <w:t xml:space="preserve">If regulator, is the </w:t>
      </w:r>
      <w:r w:rsidR="005F7B3E">
        <w:rPr>
          <w:rFonts w:ascii="Calibri" w:hAnsi="Calibri"/>
          <w:sz w:val="18"/>
          <w:szCs w:val="18"/>
        </w:rPr>
        <w:t xml:space="preserve">conduct </w:t>
      </w:r>
      <w:r w:rsidR="005F7B3E">
        <w:rPr>
          <w:rFonts w:ascii="Calibri" w:hAnsi="Calibri"/>
          <w:sz w:val="18"/>
          <w:szCs w:val="18"/>
          <w:u w:val="single"/>
        </w:rPr>
        <w:t>either</w:t>
      </w:r>
      <w:r w:rsidR="005F7B3E">
        <w:rPr>
          <w:rFonts w:ascii="Calibri" w:hAnsi="Calibri"/>
          <w:sz w:val="18"/>
          <w:szCs w:val="18"/>
        </w:rPr>
        <w:t xml:space="preserve"> authorized or mandated</w:t>
      </w:r>
      <w:r>
        <w:rPr>
          <w:rFonts w:ascii="Calibri" w:hAnsi="Calibri"/>
          <w:sz w:val="18"/>
          <w:szCs w:val="18"/>
        </w:rPr>
        <w:t>? If not, RCD does not apply</w:t>
      </w:r>
    </w:p>
    <w:p w14:paraId="2966F4C3" w14:textId="77777777" w:rsidR="003D4A14" w:rsidRPr="003D4A14" w:rsidRDefault="003D4A14" w:rsidP="003D4A14">
      <w:pPr>
        <w:pStyle w:val="ListParagraph"/>
        <w:numPr>
          <w:ilvl w:val="0"/>
          <w:numId w:val="198"/>
        </w:numPr>
        <w:spacing w:after="0"/>
        <w:rPr>
          <w:rFonts w:ascii="Calibri" w:hAnsi="Calibri"/>
          <w:sz w:val="18"/>
          <w:szCs w:val="18"/>
        </w:rPr>
      </w:pPr>
      <w:r w:rsidRPr="003D4A14">
        <w:rPr>
          <w:rFonts w:ascii="Calibri" w:hAnsi="Calibri"/>
          <w:sz w:val="18"/>
          <w:szCs w:val="18"/>
        </w:rPr>
        <w:t>Regulators have been shown more deference by the courts because the conduct is part of their job, they are deemed to be acting in the public interest, and the Bureau recognizes it is harder to go after regulators</w:t>
      </w:r>
    </w:p>
    <w:p w14:paraId="1EE867E3" w14:textId="5AB11235" w:rsidR="00B26A7A" w:rsidRDefault="00B26A7A" w:rsidP="00B26A7A">
      <w:pPr>
        <w:pStyle w:val="ListParagraph"/>
        <w:numPr>
          <w:ilvl w:val="0"/>
          <w:numId w:val="196"/>
        </w:numPr>
        <w:spacing w:after="0"/>
        <w:ind w:left="1437"/>
        <w:rPr>
          <w:rFonts w:ascii="Calibri" w:hAnsi="Calibri"/>
          <w:sz w:val="18"/>
          <w:szCs w:val="18"/>
        </w:rPr>
      </w:pPr>
      <w:r>
        <w:rPr>
          <w:rFonts w:ascii="Calibri" w:hAnsi="Calibri"/>
          <w:sz w:val="18"/>
          <w:szCs w:val="18"/>
        </w:rPr>
        <w:t>If regulate</w:t>
      </w:r>
      <w:r w:rsidR="002A5015">
        <w:rPr>
          <w:rFonts w:ascii="Calibri" w:hAnsi="Calibri"/>
          <w:sz w:val="18"/>
          <w:szCs w:val="18"/>
        </w:rPr>
        <w:t>e</w:t>
      </w:r>
      <w:r>
        <w:rPr>
          <w:rFonts w:ascii="Calibri" w:hAnsi="Calibri"/>
          <w:sz w:val="18"/>
          <w:szCs w:val="18"/>
        </w:rPr>
        <w:t>, is conduct voluntary? If so, RCD does not apply</w:t>
      </w:r>
    </w:p>
    <w:p w14:paraId="72411615" w14:textId="7C92E316" w:rsidR="002A5015" w:rsidRDefault="002A5015" w:rsidP="002A5015">
      <w:pPr>
        <w:pStyle w:val="ListParagraph"/>
        <w:numPr>
          <w:ilvl w:val="0"/>
          <w:numId w:val="200"/>
        </w:numPr>
        <w:spacing w:after="0"/>
        <w:rPr>
          <w:rFonts w:ascii="Calibri" w:hAnsi="Calibri"/>
          <w:sz w:val="18"/>
          <w:szCs w:val="18"/>
        </w:rPr>
      </w:pPr>
      <w:r>
        <w:rPr>
          <w:rFonts w:ascii="Calibri" w:hAnsi="Calibri"/>
          <w:sz w:val="18"/>
          <w:szCs w:val="18"/>
        </w:rPr>
        <w:t xml:space="preserve">If regulatees have any latitude, they will not get the benefit of the RCD; </w:t>
      </w:r>
      <w:r w:rsidR="0050209F">
        <w:rPr>
          <w:rFonts w:ascii="Calibri" w:hAnsi="Calibri"/>
          <w:sz w:val="18"/>
          <w:szCs w:val="18"/>
        </w:rPr>
        <w:t>Specific c</w:t>
      </w:r>
      <w:r>
        <w:rPr>
          <w:rFonts w:ascii="Calibri" w:hAnsi="Calibri"/>
          <w:sz w:val="18"/>
          <w:szCs w:val="18"/>
        </w:rPr>
        <w:t xml:space="preserve">onduct must be </w:t>
      </w:r>
      <w:r>
        <w:rPr>
          <w:rFonts w:ascii="Calibri" w:hAnsi="Calibri"/>
          <w:sz w:val="18"/>
          <w:szCs w:val="18"/>
          <w:u w:val="single"/>
        </w:rPr>
        <w:t>mandated</w:t>
      </w:r>
      <w:r>
        <w:rPr>
          <w:rFonts w:ascii="Calibri" w:hAnsi="Calibri"/>
          <w:sz w:val="18"/>
          <w:szCs w:val="18"/>
        </w:rPr>
        <w:t xml:space="preserve"> </w:t>
      </w:r>
    </w:p>
    <w:p w14:paraId="1B786141" w14:textId="1E6A395C" w:rsidR="003D4A14" w:rsidRPr="002A3E04" w:rsidRDefault="003D4A14" w:rsidP="002A5015">
      <w:pPr>
        <w:pStyle w:val="ListParagraph"/>
        <w:numPr>
          <w:ilvl w:val="0"/>
          <w:numId w:val="200"/>
        </w:numPr>
        <w:spacing w:after="0"/>
        <w:rPr>
          <w:rFonts w:ascii="Calibri" w:hAnsi="Calibri"/>
          <w:sz w:val="18"/>
          <w:szCs w:val="18"/>
        </w:rPr>
      </w:pPr>
      <w:r>
        <w:rPr>
          <w:rFonts w:ascii="Calibri" w:hAnsi="Calibri"/>
          <w:sz w:val="18"/>
          <w:szCs w:val="18"/>
          <w:u w:val="single"/>
        </w:rPr>
        <w:t>But</w:t>
      </w:r>
      <w:r>
        <w:rPr>
          <w:rFonts w:ascii="Calibri" w:hAnsi="Calibri"/>
          <w:sz w:val="18"/>
          <w:szCs w:val="18"/>
        </w:rPr>
        <w:t xml:space="preserve">, this is </w:t>
      </w:r>
      <w:r>
        <w:rPr>
          <w:rFonts w:ascii="Calibri" w:hAnsi="Calibri"/>
          <w:sz w:val="18"/>
          <w:szCs w:val="18"/>
          <w:u w:val="single"/>
        </w:rPr>
        <w:t>not the law</w:t>
      </w:r>
      <w:r>
        <w:rPr>
          <w:rFonts w:ascii="Calibri" w:hAnsi="Calibri"/>
          <w:sz w:val="18"/>
          <w:szCs w:val="18"/>
        </w:rPr>
        <w:t xml:space="preserve"> – </w:t>
      </w:r>
      <w:r>
        <w:rPr>
          <w:rFonts w:ascii="Calibri" w:hAnsi="Calibri"/>
          <w:b/>
          <w:i/>
          <w:sz w:val="18"/>
          <w:szCs w:val="18"/>
        </w:rPr>
        <w:t>Jabor v. Law Society</w:t>
      </w:r>
      <w:r w:rsidR="00441B2E">
        <w:rPr>
          <w:rFonts w:ascii="Calibri" w:hAnsi="Calibri"/>
          <w:sz w:val="18"/>
          <w:szCs w:val="18"/>
        </w:rPr>
        <w:t xml:space="preserve"> holds that for </w:t>
      </w:r>
      <w:r w:rsidR="00441B2E">
        <w:rPr>
          <w:rFonts w:ascii="Calibri" w:hAnsi="Calibri"/>
          <w:sz w:val="18"/>
          <w:szCs w:val="18"/>
          <w:u w:val="single"/>
        </w:rPr>
        <w:t>authorization</w:t>
      </w:r>
      <w:r w:rsidR="00441B2E">
        <w:rPr>
          <w:rFonts w:ascii="Calibri" w:hAnsi="Calibri"/>
          <w:sz w:val="18"/>
          <w:szCs w:val="18"/>
        </w:rPr>
        <w:t xml:space="preserve"> is sufficient for </w:t>
      </w:r>
      <w:r w:rsidR="00441B2E">
        <w:rPr>
          <w:rFonts w:ascii="Calibri" w:hAnsi="Calibri"/>
          <w:sz w:val="18"/>
          <w:szCs w:val="18"/>
          <w:u w:val="single"/>
        </w:rPr>
        <w:t>all parties</w:t>
      </w:r>
      <w:r w:rsidR="00441B2E">
        <w:rPr>
          <w:rFonts w:ascii="Calibri" w:hAnsi="Calibri"/>
          <w:sz w:val="18"/>
          <w:szCs w:val="18"/>
        </w:rPr>
        <w:t xml:space="preserve"> (no distinction)</w:t>
      </w:r>
    </w:p>
    <w:p w14:paraId="799A18C2" w14:textId="77777777" w:rsidR="002A3E04" w:rsidRDefault="002A3E04" w:rsidP="00DC43DE">
      <w:pPr>
        <w:spacing w:after="0"/>
        <w:rPr>
          <w:rFonts w:ascii="Calibri" w:hAnsi="Calibri"/>
          <w:sz w:val="18"/>
          <w:szCs w:val="18"/>
          <w:u w:val="single"/>
        </w:rPr>
      </w:pPr>
    </w:p>
    <w:p w14:paraId="467720B6" w14:textId="14478304" w:rsidR="00B71280" w:rsidRPr="001E72A4" w:rsidRDefault="00B71280" w:rsidP="00B71280">
      <w:pPr>
        <w:pStyle w:val="Heading3"/>
        <w:tabs>
          <w:tab w:val="left" w:pos="5620"/>
        </w:tabs>
        <w:rPr>
          <w:rFonts w:ascii="BlairMdITC TT-Medium" w:hAnsi="BlairMdITC TT-Medium"/>
          <w:i w:val="0"/>
          <w:sz w:val="20"/>
        </w:rPr>
      </w:pPr>
      <w:r>
        <w:rPr>
          <w:rFonts w:ascii="BlairMdITC TT-Medium" w:hAnsi="BlairMdITC TT-Medium"/>
          <w:i w:val="0"/>
          <w:sz w:val="20"/>
        </w:rPr>
        <w:t>Regulated Industries</w:t>
      </w:r>
    </w:p>
    <w:p w14:paraId="7750D141" w14:textId="77777777" w:rsidR="00C52D20" w:rsidRPr="004834F2" w:rsidRDefault="00C52D20" w:rsidP="00C52D20">
      <w:pPr>
        <w:pStyle w:val="ListParagraph"/>
        <w:numPr>
          <w:ilvl w:val="0"/>
          <w:numId w:val="203"/>
        </w:numPr>
        <w:spacing w:after="0"/>
        <w:ind w:left="717"/>
        <w:rPr>
          <w:rFonts w:ascii="Calibri" w:hAnsi="Calibri"/>
          <w:sz w:val="18"/>
          <w:szCs w:val="18"/>
          <w:u w:val="single"/>
        </w:rPr>
      </w:pPr>
      <w:r w:rsidRPr="004834F2">
        <w:rPr>
          <w:rFonts w:ascii="Calibri" w:hAnsi="Calibri"/>
          <w:sz w:val="18"/>
          <w:szCs w:val="18"/>
          <w:u w:val="single"/>
        </w:rPr>
        <w:t>Natural Monopoly</w:t>
      </w:r>
      <w:r w:rsidRPr="004834F2">
        <w:rPr>
          <w:rFonts w:ascii="Calibri" w:hAnsi="Calibri"/>
          <w:sz w:val="18"/>
          <w:szCs w:val="18"/>
        </w:rPr>
        <w:t xml:space="preserve"> – A market structure where a single seller supplies the socially optimal quantity of output at the lowest cost because of </w:t>
      </w:r>
    </w:p>
    <w:p w14:paraId="7278A8B7" w14:textId="77777777" w:rsidR="00C52D20" w:rsidRDefault="00C52D20" w:rsidP="00C52D20">
      <w:pPr>
        <w:pStyle w:val="ListParagraph"/>
        <w:spacing w:after="0"/>
        <w:ind w:left="1437"/>
        <w:rPr>
          <w:rFonts w:ascii="Calibri" w:hAnsi="Calibri"/>
          <w:sz w:val="18"/>
          <w:szCs w:val="18"/>
        </w:rPr>
      </w:pPr>
      <w:r>
        <w:rPr>
          <w:rFonts w:ascii="Calibri" w:hAnsi="Calibri"/>
          <w:sz w:val="18"/>
          <w:szCs w:val="18"/>
        </w:rPr>
        <w:t xml:space="preserve">                   economies of scale</w:t>
      </w:r>
    </w:p>
    <w:p w14:paraId="66C4E796" w14:textId="421468F1" w:rsidR="005159CD" w:rsidRPr="005159CD" w:rsidRDefault="005159CD" w:rsidP="00C52D20">
      <w:pPr>
        <w:pStyle w:val="ListParagraph"/>
        <w:numPr>
          <w:ilvl w:val="0"/>
          <w:numId w:val="201"/>
        </w:numPr>
        <w:spacing w:after="0"/>
        <w:ind w:left="1437"/>
        <w:rPr>
          <w:rFonts w:ascii="Calibri" w:hAnsi="Calibri"/>
          <w:sz w:val="18"/>
          <w:szCs w:val="18"/>
          <w:u w:val="single"/>
        </w:rPr>
      </w:pPr>
      <w:r>
        <w:rPr>
          <w:rFonts w:ascii="Calibri" w:hAnsi="Calibri"/>
          <w:sz w:val="18"/>
          <w:szCs w:val="18"/>
        </w:rPr>
        <w:t xml:space="preserve">Certain industries (especially </w:t>
      </w:r>
      <w:r>
        <w:rPr>
          <w:rFonts w:ascii="Calibri" w:hAnsi="Calibri"/>
          <w:sz w:val="18"/>
          <w:szCs w:val="18"/>
          <w:u w:val="single"/>
        </w:rPr>
        <w:t>network industries</w:t>
      </w:r>
      <w:r>
        <w:rPr>
          <w:rFonts w:ascii="Calibri" w:hAnsi="Calibri"/>
          <w:sz w:val="18"/>
          <w:szCs w:val="18"/>
        </w:rPr>
        <w:t>) are best run alone – When they run into each other they cannot make fixed costs</w:t>
      </w:r>
    </w:p>
    <w:p w14:paraId="22D0DF54" w14:textId="5A69AA07" w:rsidR="005159CD" w:rsidRPr="008C4492" w:rsidRDefault="005159CD" w:rsidP="00C52D20">
      <w:pPr>
        <w:pStyle w:val="ListParagraph"/>
        <w:numPr>
          <w:ilvl w:val="0"/>
          <w:numId w:val="201"/>
        </w:numPr>
        <w:spacing w:after="0"/>
        <w:ind w:left="1437"/>
        <w:rPr>
          <w:rFonts w:ascii="Calibri" w:hAnsi="Calibri"/>
          <w:sz w:val="18"/>
          <w:szCs w:val="18"/>
          <w:u w:val="single"/>
        </w:rPr>
      </w:pPr>
      <w:r>
        <w:rPr>
          <w:rFonts w:ascii="Calibri" w:hAnsi="Calibri"/>
          <w:sz w:val="18"/>
          <w:szCs w:val="18"/>
        </w:rPr>
        <w:t>Companies incur massive costs to enter (Ex. Infrastructure), and once in industry they are committed (Very costly to make change)</w:t>
      </w:r>
    </w:p>
    <w:p w14:paraId="4DA85D56" w14:textId="5443CFEC" w:rsidR="008C4492" w:rsidRPr="005159CD" w:rsidRDefault="008C4492" w:rsidP="008C4492">
      <w:pPr>
        <w:pStyle w:val="ListParagraph"/>
        <w:numPr>
          <w:ilvl w:val="0"/>
          <w:numId w:val="201"/>
        </w:numPr>
        <w:spacing w:after="0"/>
        <w:ind w:left="2157"/>
        <w:rPr>
          <w:rFonts w:ascii="Calibri" w:hAnsi="Calibri"/>
          <w:sz w:val="18"/>
          <w:szCs w:val="18"/>
          <w:u w:val="single"/>
        </w:rPr>
      </w:pPr>
      <w:r>
        <w:rPr>
          <w:rFonts w:ascii="Calibri" w:hAnsi="Calibri"/>
          <w:sz w:val="18"/>
          <w:szCs w:val="18"/>
          <w:u w:val="single"/>
        </w:rPr>
        <w:t>But</w:t>
      </w:r>
      <w:r>
        <w:rPr>
          <w:rFonts w:ascii="Calibri" w:hAnsi="Calibri"/>
          <w:sz w:val="18"/>
          <w:szCs w:val="18"/>
        </w:rPr>
        <w:t>, marginal cost is low – Each additional user can be added for a very low cost</w:t>
      </w:r>
    </w:p>
    <w:p w14:paraId="3FF36404" w14:textId="6BF8AFEE" w:rsidR="00C52D20" w:rsidRPr="00C52D20" w:rsidRDefault="00C52D20" w:rsidP="00C52D20">
      <w:pPr>
        <w:pStyle w:val="ListParagraph"/>
        <w:numPr>
          <w:ilvl w:val="0"/>
          <w:numId w:val="201"/>
        </w:numPr>
        <w:spacing w:after="0"/>
        <w:ind w:left="1437"/>
        <w:rPr>
          <w:rFonts w:ascii="Calibri" w:hAnsi="Calibri"/>
          <w:sz w:val="18"/>
          <w:szCs w:val="18"/>
          <w:u w:val="single"/>
        </w:rPr>
      </w:pPr>
      <w:r>
        <w:rPr>
          <w:rFonts w:ascii="Calibri" w:hAnsi="Calibri"/>
          <w:sz w:val="18"/>
          <w:szCs w:val="18"/>
        </w:rPr>
        <w:t xml:space="preserve">Ex. Rail Industries – A company would </w:t>
      </w:r>
      <w:r>
        <w:rPr>
          <w:rFonts w:ascii="Calibri" w:hAnsi="Calibri"/>
          <w:sz w:val="18"/>
          <w:szCs w:val="18"/>
          <w:u w:val="single"/>
        </w:rPr>
        <w:t>never</w:t>
      </w:r>
      <w:r>
        <w:rPr>
          <w:rFonts w:ascii="Calibri" w:hAnsi="Calibri"/>
          <w:sz w:val="18"/>
          <w:szCs w:val="18"/>
        </w:rPr>
        <w:t xml:space="preserve"> enter a market that another is already in just to grab market share</w:t>
      </w:r>
    </w:p>
    <w:p w14:paraId="07BCAAFF" w14:textId="13E1C34D" w:rsidR="00C52D20" w:rsidRDefault="00C52D20" w:rsidP="00C52D20">
      <w:pPr>
        <w:pStyle w:val="ListParagraph"/>
        <w:numPr>
          <w:ilvl w:val="0"/>
          <w:numId w:val="201"/>
        </w:numPr>
        <w:spacing w:after="0"/>
        <w:ind w:left="2157"/>
        <w:rPr>
          <w:rFonts w:ascii="Calibri" w:hAnsi="Calibri"/>
          <w:sz w:val="18"/>
          <w:szCs w:val="18"/>
          <w:u w:val="single"/>
        </w:rPr>
      </w:pPr>
      <w:r>
        <w:rPr>
          <w:rFonts w:ascii="Calibri" w:hAnsi="Calibri"/>
          <w:sz w:val="18"/>
          <w:szCs w:val="18"/>
        </w:rPr>
        <w:t>Costs of entry/installation are far too high; Very easy to monopolize activity over the routes</w:t>
      </w:r>
    </w:p>
    <w:p w14:paraId="0FB8FAB8" w14:textId="7F11D238" w:rsidR="00B71280" w:rsidRPr="00E504B9" w:rsidRDefault="00E504B9" w:rsidP="00E504B9">
      <w:pPr>
        <w:pStyle w:val="ListParagraph"/>
        <w:numPr>
          <w:ilvl w:val="0"/>
          <w:numId w:val="201"/>
        </w:numPr>
        <w:spacing w:after="0"/>
        <w:rPr>
          <w:rFonts w:ascii="Calibri" w:hAnsi="Calibri"/>
          <w:sz w:val="18"/>
          <w:szCs w:val="18"/>
          <w:u w:val="single"/>
        </w:rPr>
      </w:pPr>
      <w:r>
        <w:rPr>
          <w:rFonts w:ascii="Calibri" w:hAnsi="Calibri"/>
          <w:sz w:val="18"/>
          <w:szCs w:val="18"/>
          <w:u w:val="single"/>
        </w:rPr>
        <w:t>Natural Monopolies</w:t>
      </w:r>
      <w:r>
        <w:rPr>
          <w:rFonts w:ascii="Calibri" w:hAnsi="Calibri"/>
          <w:sz w:val="18"/>
          <w:szCs w:val="18"/>
        </w:rPr>
        <w:t xml:space="preserve"> are largely immune from the </w:t>
      </w:r>
      <w:r>
        <w:rPr>
          <w:rFonts w:ascii="Calibri" w:hAnsi="Calibri"/>
          <w:i/>
          <w:sz w:val="18"/>
          <w:szCs w:val="18"/>
        </w:rPr>
        <w:t>Competition Act</w:t>
      </w:r>
    </w:p>
    <w:p w14:paraId="633C646C" w14:textId="15E7F036" w:rsidR="004834F2" w:rsidRPr="004834F2" w:rsidRDefault="004834F2" w:rsidP="004834F2">
      <w:pPr>
        <w:pStyle w:val="ListParagraph"/>
        <w:numPr>
          <w:ilvl w:val="0"/>
          <w:numId w:val="203"/>
        </w:numPr>
        <w:spacing w:after="0"/>
        <w:ind w:left="1437"/>
        <w:rPr>
          <w:rFonts w:ascii="Calibri" w:hAnsi="Calibri"/>
          <w:sz w:val="18"/>
          <w:szCs w:val="18"/>
        </w:rPr>
      </w:pPr>
      <w:r>
        <w:rPr>
          <w:rFonts w:ascii="Calibri" w:hAnsi="Calibri"/>
          <w:sz w:val="18"/>
          <w:szCs w:val="18"/>
          <w:u w:val="single"/>
        </w:rPr>
        <w:t>Conspiracy</w:t>
      </w:r>
    </w:p>
    <w:p w14:paraId="58CCDF78" w14:textId="2A547E66" w:rsidR="004834F2" w:rsidRDefault="004834F2" w:rsidP="004834F2">
      <w:pPr>
        <w:pStyle w:val="ListParagraph"/>
        <w:numPr>
          <w:ilvl w:val="0"/>
          <w:numId w:val="203"/>
        </w:numPr>
        <w:spacing w:after="0"/>
        <w:rPr>
          <w:rFonts w:ascii="Calibri" w:hAnsi="Calibri"/>
          <w:sz w:val="18"/>
          <w:szCs w:val="18"/>
        </w:rPr>
      </w:pPr>
      <w:r>
        <w:rPr>
          <w:rFonts w:ascii="Calibri" w:hAnsi="Calibri"/>
          <w:sz w:val="18"/>
          <w:szCs w:val="18"/>
        </w:rPr>
        <w:t>Cannot have a “conspiracy of one” – Act cannot apply</w:t>
      </w:r>
    </w:p>
    <w:p w14:paraId="439AF276" w14:textId="393D1B57" w:rsidR="004834F2" w:rsidRDefault="0064728C" w:rsidP="004834F2">
      <w:pPr>
        <w:pStyle w:val="ListParagraph"/>
        <w:numPr>
          <w:ilvl w:val="0"/>
          <w:numId w:val="203"/>
        </w:numPr>
        <w:spacing w:after="0"/>
        <w:rPr>
          <w:rFonts w:ascii="Calibri" w:hAnsi="Calibri"/>
          <w:sz w:val="18"/>
          <w:szCs w:val="18"/>
        </w:rPr>
      </w:pPr>
      <w:r>
        <w:rPr>
          <w:rFonts w:ascii="Calibri" w:hAnsi="Calibri"/>
          <w:sz w:val="18"/>
          <w:szCs w:val="18"/>
        </w:rPr>
        <w:t>Ex. Rail industry – Can only conspire on routes that are shared between two companies (rare)</w:t>
      </w:r>
    </w:p>
    <w:p w14:paraId="7DF71397" w14:textId="1B8B5C00" w:rsidR="004834F2" w:rsidRPr="006D27C1" w:rsidRDefault="004834F2" w:rsidP="004834F2">
      <w:pPr>
        <w:pStyle w:val="ListParagraph"/>
        <w:numPr>
          <w:ilvl w:val="0"/>
          <w:numId w:val="203"/>
        </w:numPr>
        <w:spacing w:after="0"/>
        <w:ind w:left="1437"/>
        <w:rPr>
          <w:rFonts w:ascii="Calibri" w:hAnsi="Calibri"/>
          <w:sz w:val="18"/>
          <w:szCs w:val="18"/>
        </w:rPr>
      </w:pPr>
      <w:r>
        <w:rPr>
          <w:rFonts w:ascii="Calibri" w:hAnsi="Calibri"/>
          <w:sz w:val="18"/>
          <w:szCs w:val="18"/>
          <w:u w:val="single"/>
        </w:rPr>
        <w:t>Abuse</w:t>
      </w:r>
      <w:r w:rsidR="00D11554">
        <w:rPr>
          <w:rFonts w:ascii="Calibri" w:hAnsi="Calibri"/>
          <w:sz w:val="18"/>
          <w:szCs w:val="18"/>
          <w:u w:val="single"/>
        </w:rPr>
        <w:t xml:space="preserve"> of Dominance</w:t>
      </w:r>
    </w:p>
    <w:p w14:paraId="432A24CA" w14:textId="1A53CA7A" w:rsidR="006D27C1" w:rsidRPr="00D11554" w:rsidRDefault="00D11554" w:rsidP="006D27C1">
      <w:pPr>
        <w:pStyle w:val="ListParagraph"/>
        <w:numPr>
          <w:ilvl w:val="0"/>
          <w:numId w:val="203"/>
        </w:numPr>
        <w:spacing w:after="0"/>
        <w:rPr>
          <w:rFonts w:ascii="Calibri" w:hAnsi="Calibri"/>
          <w:sz w:val="18"/>
          <w:szCs w:val="18"/>
        </w:rPr>
      </w:pPr>
      <w:r>
        <w:rPr>
          <w:rFonts w:ascii="Calibri" w:hAnsi="Calibri"/>
          <w:sz w:val="18"/>
          <w:szCs w:val="18"/>
        </w:rPr>
        <w:t xml:space="preserve">Abuse test requires a practice of anti-competitive acts that display negative effects on </w:t>
      </w:r>
      <w:r>
        <w:rPr>
          <w:rFonts w:ascii="Calibri" w:hAnsi="Calibri"/>
          <w:sz w:val="18"/>
          <w:szCs w:val="18"/>
          <w:u w:val="single"/>
        </w:rPr>
        <w:t>competitors</w:t>
      </w:r>
    </w:p>
    <w:p w14:paraId="7B1AE0AB" w14:textId="6E6BFD96" w:rsidR="00D11554" w:rsidRDefault="00D11554" w:rsidP="00D11554">
      <w:pPr>
        <w:pStyle w:val="ListParagraph"/>
        <w:numPr>
          <w:ilvl w:val="0"/>
          <w:numId w:val="203"/>
        </w:numPr>
        <w:spacing w:after="0"/>
        <w:ind w:left="2877"/>
        <w:rPr>
          <w:rFonts w:ascii="Calibri" w:hAnsi="Calibri"/>
          <w:sz w:val="18"/>
          <w:szCs w:val="18"/>
        </w:rPr>
      </w:pPr>
      <w:r>
        <w:rPr>
          <w:rFonts w:ascii="Calibri" w:hAnsi="Calibri"/>
          <w:sz w:val="18"/>
          <w:szCs w:val="18"/>
        </w:rPr>
        <w:t xml:space="preserve">If competitors raise prices, this has no effect on their </w:t>
      </w:r>
      <w:r>
        <w:rPr>
          <w:rFonts w:ascii="Calibri" w:hAnsi="Calibri"/>
          <w:sz w:val="18"/>
          <w:szCs w:val="18"/>
          <w:u w:val="single"/>
        </w:rPr>
        <w:t>competitors</w:t>
      </w:r>
      <w:r>
        <w:rPr>
          <w:rFonts w:ascii="Calibri" w:hAnsi="Calibri"/>
          <w:sz w:val="18"/>
          <w:szCs w:val="18"/>
        </w:rPr>
        <w:t xml:space="preserve"> – No matter what their conduct, no one will enter the industry, so their conduct is not </w:t>
      </w:r>
      <w:r>
        <w:rPr>
          <w:rFonts w:ascii="Calibri" w:hAnsi="Calibri"/>
          <w:sz w:val="18"/>
          <w:szCs w:val="18"/>
          <w:u w:val="single"/>
        </w:rPr>
        <w:t>excluding</w:t>
      </w:r>
      <w:r>
        <w:rPr>
          <w:rFonts w:ascii="Calibri" w:hAnsi="Calibri"/>
          <w:sz w:val="18"/>
          <w:szCs w:val="18"/>
        </w:rPr>
        <w:t xml:space="preserve"> competitors from entering</w:t>
      </w:r>
    </w:p>
    <w:p w14:paraId="25C37406" w14:textId="1A2EF1CF" w:rsidR="002B2D08" w:rsidRPr="00D11554" w:rsidRDefault="002B2D08" w:rsidP="00D11554">
      <w:pPr>
        <w:pStyle w:val="ListParagraph"/>
        <w:numPr>
          <w:ilvl w:val="0"/>
          <w:numId w:val="203"/>
        </w:numPr>
        <w:spacing w:after="0"/>
        <w:ind w:left="2877"/>
        <w:rPr>
          <w:rFonts w:ascii="Calibri" w:hAnsi="Calibri"/>
          <w:sz w:val="18"/>
          <w:szCs w:val="18"/>
        </w:rPr>
      </w:pPr>
      <w:r>
        <w:rPr>
          <w:rFonts w:ascii="Calibri" w:hAnsi="Calibri"/>
          <w:sz w:val="18"/>
          <w:szCs w:val="18"/>
        </w:rPr>
        <w:t>One of the indicia of abuse is preventing access to essential f</w:t>
      </w:r>
      <w:r w:rsidR="00A738D2">
        <w:rPr>
          <w:rFonts w:ascii="Calibri" w:hAnsi="Calibri"/>
          <w:sz w:val="18"/>
          <w:szCs w:val="18"/>
        </w:rPr>
        <w:t>acilities, but must be directed</w:t>
      </w:r>
      <w:r>
        <w:rPr>
          <w:rFonts w:ascii="Calibri" w:hAnsi="Calibri"/>
          <w:sz w:val="18"/>
          <w:szCs w:val="18"/>
        </w:rPr>
        <w:t xml:space="preserve"> towards </w:t>
      </w:r>
      <w:r>
        <w:rPr>
          <w:rFonts w:ascii="Calibri" w:hAnsi="Calibri"/>
          <w:sz w:val="18"/>
          <w:szCs w:val="18"/>
          <w:u w:val="single"/>
        </w:rPr>
        <w:t>competitors</w:t>
      </w:r>
    </w:p>
    <w:p w14:paraId="3DEF2463" w14:textId="5340D7E2" w:rsidR="00D11554" w:rsidRDefault="00506125" w:rsidP="006D27C1">
      <w:pPr>
        <w:pStyle w:val="ListParagraph"/>
        <w:numPr>
          <w:ilvl w:val="0"/>
          <w:numId w:val="203"/>
        </w:numPr>
        <w:spacing w:after="0"/>
        <w:rPr>
          <w:rFonts w:ascii="Calibri" w:hAnsi="Calibri"/>
          <w:sz w:val="18"/>
          <w:szCs w:val="18"/>
        </w:rPr>
      </w:pPr>
      <w:r>
        <w:rPr>
          <w:rFonts w:ascii="Calibri" w:hAnsi="Calibri"/>
          <w:sz w:val="18"/>
          <w:szCs w:val="18"/>
        </w:rPr>
        <w:t xml:space="preserve">Conduct is clearly </w:t>
      </w:r>
      <w:r>
        <w:rPr>
          <w:rFonts w:ascii="Calibri" w:hAnsi="Calibri"/>
          <w:sz w:val="18"/>
          <w:szCs w:val="18"/>
          <w:u w:val="single"/>
        </w:rPr>
        <w:t>abusive</w:t>
      </w:r>
      <w:r w:rsidR="004427B2">
        <w:rPr>
          <w:rFonts w:ascii="Calibri" w:hAnsi="Calibri"/>
          <w:sz w:val="18"/>
          <w:szCs w:val="18"/>
        </w:rPr>
        <w:t xml:space="preserve"> to </w:t>
      </w:r>
      <w:r w:rsidR="004427B2">
        <w:rPr>
          <w:rFonts w:ascii="Calibri" w:hAnsi="Calibri"/>
          <w:sz w:val="18"/>
          <w:szCs w:val="18"/>
          <w:u w:val="single"/>
        </w:rPr>
        <w:t>consumers</w:t>
      </w:r>
      <w:r>
        <w:rPr>
          <w:rFonts w:ascii="Calibri" w:hAnsi="Calibri"/>
          <w:sz w:val="18"/>
          <w:szCs w:val="18"/>
        </w:rPr>
        <w:t>, but does not need the test as it is defined</w:t>
      </w:r>
    </w:p>
    <w:p w14:paraId="00BFB93F" w14:textId="2AF7A440" w:rsidR="004427B2" w:rsidRDefault="004427B2" w:rsidP="006D27C1">
      <w:pPr>
        <w:pStyle w:val="ListParagraph"/>
        <w:numPr>
          <w:ilvl w:val="0"/>
          <w:numId w:val="203"/>
        </w:numPr>
        <w:spacing w:after="0"/>
        <w:rPr>
          <w:rFonts w:ascii="Calibri" w:hAnsi="Calibri"/>
          <w:sz w:val="18"/>
          <w:szCs w:val="18"/>
        </w:rPr>
      </w:pPr>
      <w:r>
        <w:rPr>
          <w:rFonts w:ascii="Calibri" w:hAnsi="Calibri"/>
          <w:sz w:val="18"/>
          <w:szCs w:val="18"/>
        </w:rPr>
        <w:t xml:space="preserve">Railways are the </w:t>
      </w:r>
      <w:r>
        <w:rPr>
          <w:rFonts w:ascii="Calibri" w:hAnsi="Calibri"/>
          <w:sz w:val="18"/>
          <w:szCs w:val="18"/>
          <w:u w:val="single"/>
        </w:rPr>
        <w:t>starkest</w:t>
      </w:r>
      <w:r>
        <w:rPr>
          <w:rFonts w:ascii="Calibri" w:hAnsi="Calibri"/>
          <w:sz w:val="18"/>
          <w:szCs w:val="18"/>
        </w:rPr>
        <w:t xml:space="preserve"> cases – You may be able to have some natural monopolies fulfil the abuse test, but it is unlikely</w:t>
      </w:r>
    </w:p>
    <w:p w14:paraId="1645DB04" w14:textId="28E85BC0" w:rsidR="007654C8" w:rsidRDefault="007654C8" w:rsidP="007654C8">
      <w:pPr>
        <w:pStyle w:val="ListParagraph"/>
        <w:numPr>
          <w:ilvl w:val="0"/>
          <w:numId w:val="203"/>
        </w:numPr>
        <w:spacing w:after="0"/>
        <w:ind w:left="1437"/>
        <w:rPr>
          <w:rFonts w:ascii="Calibri" w:hAnsi="Calibri"/>
          <w:sz w:val="18"/>
          <w:szCs w:val="18"/>
        </w:rPr>
      </w:pPr>
      <w:r>
        <w:rPr>
          <w:rFonts w:ascii="Calibri" w:hAnsi="Calibri"/>
          <w:sz w:val="18"/>
          <w:szCs w:val="18"/>
        </w:rPr>
        <w:t xml:space="preserve">Bureau recognizes that they have </w:t>
      </w:r>
      <w:r>
        <w:rPr>
          <w:rFonts w:ascii="Calibri" w:hAnsi="Calibri"/>
          <w:sz w:val="18"/>
          <w:szCs w:val="18"/>
          <w:u w:val="single"/>
        </w:rPr>
        <w:t>no</w:t>
      </w:r>
      <w:r>
        <w:rPr>
          <w:rFonts w:ascii="Calibri" w:hAnsi="Calibri"/>
          <w:sz w:val="18"/>
          <w:szCs w:val="18"/>
        </w:rPr>
        <w:t xml:space="preserve"> remedies against natural monopolies</w:t>
      </w:r>
    </w:p>
    <w:p w14:paraId="106FC57A" w14:textId="7698FB3F" w:rsidR="004427B2" w:rsidRDefault="004427B2" w:rsidP="004427B2">
      <w:pPr>
        <w:pStyle w:val="ListParagraph"/>
        <w:numPr>
          <w:ilvl w:val="0"/>
          <w:numId w:val="203"/>
        </w:numPr>
        <w:spacing w:after="0"/>
        <w:ind w:left="717"/>
        <w:rPr>
          <w:rFonts w:ascii="Calibri" w:hAnsi="Calibri"/>
          <w:sz w:val="18"/>
          <w:szCs w:val="18"/>
        </w:rPr>
      </w:pPr>
      <w:r>
        <w:rPr>
          <w:rFonts w:ascii="Calibri" w:hAnsi="Calibri"/>
          <w:sz w:val="18"/>
          <w:szCs w:val="18"/>
        </w:rPr>
        <w:t>Dilemma – Government has gotten out of the regulation business</w:t>
      </w:r>
    </w:p>
    <w:p w14:paraId="056108BD" w14:textId="2E9FD55F" w:rsidR="004427B2" w:rsidRDefault="004427B2" w:rsidP="004427B2">
      <w:pPr>
        <w:pStyle w:val="ListParagraph"/>
        <w:numPr>
          <w:ilvl w:val="0"/>
          <w:numId w:val="203"/>
        </w:numPr>
        <w:spacing w:after="0"/>
        <w:ind w:left="1437"/>
        <w:rPr>
          <w:rFonts w:ascii="Calibri" w:hAnsi="Calibri"/>
          <w:sz w:val="18"/>
          <w:szCs w:val="18"/>
        </w:rPr>
      </w:pPr>
      <w:r>
        <w:rPr>
          <w:rFonts w:ascii="Calibri" w:hAnsi="Calibri"/>
          <w:sz w:val="18"/>
          <w:szCs w:val="18"/>
        </w:rPr>
        <w:t>They have unleashed natural monopolies on the public</w:t>
      </w:r>
      <w:r w:rsidR="004A1292">
        <w:rPr>
          <w:rFonts w:ascii="Calibri" w:hAnsi="Calibri"/>
          <w:sz w:val="18"/>
          <w:szCs w:val="18"/>
        </w:rPr>
        <w:t xml:space="preserve"> which are largely unrestrained</w:t>
      </w:r>
    </w:p>
    <w:p w14:paraId="27CE40FC" w14:textId="62AC647C" w:rsidR="004A1292" w:rsidRPr="007654C8" w:rsidRDefault="007E0259" w:rsidP="004427B2">
      <w:pPr>
        <w:pStyle w:val="ListParagraph"/>
        <w:numPr>
          <w:ilvl w:val="0"/>
          <w:numId w:val="203"/>
        </w:numPr>
        <w:spacing w:after="0"/>
        <w:ind w:left="1437"/>
        <w:rPr>
          <w:rFonts w:ascii="Calibri" w:hAnsi="Calibri"/>
          <w:sz w:val="18"/>
          <w:szCs w:val="18"/>
        </w:rPr>
      </w:pPr>
      <w:r>
        <w:rPr>
          <w:rFonts w:ascii="Calibri" w:hAnsi="Calibri"/>
          <w:sz w:val="18"/>
          <w:szCs w:val="18"/>
        </w:rPr>
        <w:t xml:space="preserve">They understand that natural monopolies are socially optimal, but </w:t>
      </w:r>
      <w:r w:rsidR="00EF0FD3">
        <w:rPr>
          <w:rFonts w:ascii="Calibri" w:hAnsi="Calibri"/>
          <w:sz w:val="18"/>
          <w:szCs w:val="18"/>
        </w:rPr>
        <w:t>regulation</w:t>
      </w:r>
      <w:r w:rsidR="004A1292">
        <w:rPr>
          <w:rFonts w:ascii="Calibri" w:hAnsi="Calibri"/>
          <w:sz w:val="18"/>
          <w:szCs w:val="18"/>
        </w:rPr>
        <w:t xml:space="preserve"> protect</w:t>
      </w:r>
      <w:r w:rsidR="00D1399F">
        <w:rPr>
          <w:rFonts w:ascii="Calibri" w:hAnsi="Calibri"/>
          <w:sz w:val="18"/>
          <w:szCs w:val="18"/>
        </w:rPr>
        <w:t>s</w:t>
      </w:r>
      <w:r w:rsidR="004A1292">
        <w:rPr>
          <w:rFonts w:ascii="Calibri" w:hAnsi="Calibri"/>
          <w:sz w:val="18"/>
          <w:szCs w:val="18"/>
        </w:rPr>
        <w:t xml:space="preserve"> </w:t>
      </w:r>
      <w:r w:rsidR="004A1292">
        <w:rPr>
          <w:rFonts w:ascii="Calibri" w:hAnsi="Calibri"/>
          <w:sz w:val="18"/>
          <w:szCs w:val="18"/>
          <w:u w:val="single"/>
        </w:rPr>
        <w:t>consumers and suppliers</w:t>
      </w:r>
    </w:p>
    <w:p w14:paraId="50E5DB25" w14:textId="24E72D05" w:rsidR="007654C8" w:rsidRDefault="007654C8" w:rsidP="004427B2">
      <w:pPr>
        <w:pStyle w:val="ListParagraph"/>
        <w:numPr>
          <w:ilvl w:val="0"/>
          <w:numId w:val="203"/>
        </w:numPr>
        <w:spacing w:after="0"/>
        <w:ind w:left="1437"/>
        <w:rPr>
          <w:rFonts w:ascii="Calibri" w:hAnsi="Calibri"/>
          <w:sz w:val="18"/>
          <w:szCs w:val="18"/>
        </w:rPr>
      </w:pPr>
      <w:r>
        <w:rPr>
          <w:rFonts w:ascii="Calibri" w:hAnsi="Calibri"/>
          <w:sz w:val="18"/>
          <w:szCs w:val="18"/>
        </w:rPr>
        <w:lastRenderedPageBreak/>
        <w:t xml:space="preserve">They have failed to introduce effective competition </w:t>
      </w:r>
      <w:r w:rsidR="002B2D08">
        <w:rPr>
          <w:rFonts w:ascii="Calibri" w:hAnsi="Calibri"/>
          <w:sz w:val="18"/>
          <w:szCs w:val="18"/>
        </w:rPr>
        <w:t>or provide regulatory control over access to essential facilities</w:t>
      </w:r>
      <w:r w:rsidR="00CE37F0">
        <w:rPr>
          <w:rFonts w:ascii="Calibri" w:hAnsi="Calibri"/>
          <w:sz w:val="18"/>
          <w:szCs w:val="18"/>
        </w:rPr>
        <w:t xml:space="preserve"> (and more)</w:t>
      </w:r>
    </w:p>
    <w:p w14:paraId="20369DF9" w14:textId="319F5A4F" w:rsidR="00E504B9" w:rsidRDefault="00913FF7" w:rsidP="004834F2">
      <w:pPr>
        <w:pStyle w:val="ListParagraph"/>
        <w:numPr>
          <w:ilvl w:val="0"/>
          <w:numId w:val="202"/>
        </w:numPr>
        <w:spacing w:after="0"/>
        <w:ind w:left="717"/>
        <w:rPr>
          <w:rFonts w:ascii="Calibri" w:hAnsi="Calibri"/>
          <w:sz w:val="18"/>
          <w:szCs w:val="18"/>
        </w:rPr>
      </w:pPr>
      <w:r>
        <w:rPr>
          <w:rFonts w:ascii="Calibri" w:hAnsi="Calibri"/>
          <w:sz w:val="18"/>
          <w:szCs w:val="18"/>
          <w:u w:val="single"/>
        </w:rPr>
        <w:t>Principles of Deregulation</w:t>
      </w:r>
    </w:p>
    <w:p w14:paraId="49585D4B" w14:textId="3CAED8E1" w:rsidR="00913FF7" w:rsidRDefault="00913FF7" w:rsidP="00913FF7">
      <w:pPr>
        <w:pStyle w:val="ListParagraph"/>
        <w:numPr>
          <w:ilvl w:val="0"/>
          <w:numId w:val="202"/>
        </w:numPr>
        <w:spacing w:after="0"/>
        <w:ind w:left="1437"/>
        <w:rPr>
          <w:rFonts w:ascii="Calibri" w:hAnsi="Calibri"/>
          <w:sz w:val="18"/>
          <w:szCs w:val="18"/>
        </w:rPr>
      </w:pPr>
      <w:r>
        <w:rPr>
          <w:rFonts w:ascii="Calibri" w:hAnsi="Calibri"/>
          <w:sz w:val="18"/>
          <w:szCs w:val="18"/>
        </w:rPr>
        <w:t>Introduce effective competition and efficient market structure as soon as feasible</w:t>
      </w:r>
    </w:p>
    <w:p w14:paraId="5DFFE2DB" w14:textId="7D4F901B" w:rsidR="00913FF7" w:rsidRDefault="00913FF7" w:rsidP="00913FF7">
      <w:pPr>
        <w:pStyle w:val="ListParagraph"/>
        <w:numPr>
          <w:ilvl w:val="0"/>
          <w:numId w:val="202"/>
        </w:numPr>
        <w:spacing w:after="0"/>
        <w:ind w:left="1437"/>
        <w:rPr>
          <w:rFonts w:ascii="Calibri" w:hAnsi="Calibri"/>
          <w:sz w:val="18"/>
          <w:szCs w:val="18"/>
        </w:rPr>
      </w:pPr>
      <w:r>
        <w:rPr>
          <w:rFonts w:ascii="Calibri" w:hAnsi="Calibri"/>
          <w:sz w:val="18"/>
          <w:szCs w:val="18"/>
        </w:rPr>
        <w:t>Give regulator an explicit role to promote competition</w:t>
      </w:r>
    </w:p>
    <w:p w14:paraId="278A3CE9" w14:textId="081C78DC" w:rsidR="00913FF7" w:rsidRDefault="00913FF7" w:rsidP="00913FF7">
      <w:pPr>
        <w:pStyle w:val="ListParagraph"/>
        <w:numPr>
          <w:ilvl w:val="0"/>
          <w:numId w:val="202"/>
        </w:numPr>
        <w:spacing w:after="0"/>
        <w:ind w:left="1437"/>
        <w:rPr>
          <w:rFonts w:ascii="Calibri" w:hAnsi="Calibri"/>
          <w:sz w:val="18"/>
          <w:szCs w:val="18"/>
        </w:rPr>
      </w:pPr>
      <w:r>
        <w:rPr>
          <w:rFonts w:ascii="Calibri" w:hAnsi="Calibri"/>
          <w:sz w:val="18"/>
          <w:szCs w:val="18"/>
        </w:rPr>
        <w:t>Provide regulatory control over excessive pricing due to incumbent market power</w:t>
      </w:r>
    </w:p>
    <w:p w14:paraId="7058575D" w14:textId="20C6053D" w:rsidR="00913FF7" w:rsidRDefault="00913FF7" w:rsidP="00913FF7">
      <w:pPr>
        <w:pStyle w:val="ListParagraph"/>
        <w:numPr>
          <w:ilvl w:val="0"/>
          <w:numId w:val="202"/>
        </w:numPr>
        <w:spacing w:after="0"/>
        <w:ind w:left="1437"/>
        <w:rPr>
          <w:rFonts w:ascii="Calibri" w:hAnsi="Calibri"/>
          <w:sz w:val="18"/>
          <w:szCs w:val="18"/>
        </w:rPr>
      </w:pPr>
      <w:r>
        <w:rPr>
          <w:rFonts w:ascii="Calibri" w:hAnsi="Calibri"/>
          <w:sz w:val="18"/>
          <w:szCs w:val="18"/>
        </w:rPr>
        <w:t>Provide regulatory control over access to essential facilities (s. 78(e))</w:t>
      </w:r>
    </w:p>
    <w:p w14:paraId="10EE4B28" w14:textId="5CEEEFEC" w:rsidR="00913FF7" w:rsidRDefault="00913FF7" w:rsidP="00913FF7">
      <w:pPr>
        <w:pStyle w:val="ListParagraph"/>
        <w:numPr>
          <w:ilvl w:val="0"/>
          <w:numId w:val="202"/>
        </w:numPr>
        <w:spacing w:after="0"/>
        <w:ind w:left="1437"/>
        <w:rPr>
          <w:rFonts w:ascii="Calibri" w:hAnsi="Calibri"/>
          <w:sz w:val="18"/>
          <w:szCs w:val="18"/>
        </w:rPr>
      </w:pPr>
      <w:r>
        <w:rPr>
          <w:rFonts w:ascii="Calibri" w:hAnsi="Calibri"/>
          <w:sz w:val="18"/>
          <w:szCs w:val="18"/>
        </w:rPr>
        <w:t>Rely on competition law to prevent anti-competitive business practices unless regulation is demonstrably better</w:t>
      </w:r>
    </w:p>
    <w:p w14:paraId="67C3C87A" w14:textId="186826C8" w:rsidR="00913FF7" w:rsidRDefault="00C40BD3" w:rsidP="00913FF7">
      <w:pPr>
        <w:pStyle w:val="ListParagraph"/>
        <w:numPr>
          <w:ilvl w:val="0"/>
          <w:numId w:val="202"/>
        </w:numPr>
        <w:spacing w:after="0"/>
        <w:ind w:left="1437"/>
        <w:rPr>
          <w:rFonts w:ascii="Calibri" w:hAnsi="Calibri"/>
          <w:sz w:val="18"/>
          <w:szCs w:val="18"/>
        </w:rPr>
      </w:pPr>
      <w:r>
        <w:rPr>
          <w:rFonts w:ascii="Calibri" w:hAnsi="Calibri"/>
          <w:sz w:val="18"/>
          <w:szCs w:val="18"/>
        </w:rPr>
        <w:t>Create mechanisms for removing regulation when its costs outweigh its benefits</w:t>
      </w:r>
    </w:p>
    <w:p w14:paraId="4830EFB1" w14:textId="6EA47316" w:rsidR="00C40BD3" w:rsidRPr="00E504B9" w:rsidRDefault="00C40BD3" w:rsidP="00913FF7">
      <w:pPr>
        <w:pStyle w:val="ListParagraph"/>
        <w:numPr>
          <w:ilvl w:val="0"/>
          <w:numId w:val="202"/>
        </w:numPr>
        <w:spacing w:after="0"/>
        <w:ind w:left="1437"/>
        <w:rPr>
          <w:rFonts w:ascii="Calibri" w:hAnsi="Calibri"/>
          <w:sz w:val="18"/>
          <w:szCs w:val="18"/>
        </w:rPr>
      </w:pPr>
      <w:r>
        <w:rPr>
          <w:rFonts w:ascii="Calibri" w:hAnsi="Calibri"/>
          <w:sz w:val="18"/>
          <w:szCs w:val="18"/>
        </w:rPr>
        <w:t xml:space="preserve">Allow for inter-agency cooperation and coordination </w:t>
      </w:r>
    </w:p>
    <w:p w14:paraId="155C1198" w14:textId="6DEAF878" w:rsidR="00B26A7A" w:rsidRDefault="007E2DFF" w:rsidP="007E2DFF">
      <w:pPr>
        <w:pStyle w:val="ListParagraph"/>
        <w:numPr>
          <w:ilvl w:val="0"/>
          <w:numId w:val="202"/>
        </w:numPr>
        <w:spacing w:after="0"/>
        <w:ind w:left="717"/>
        <w:rPr>
          <w:rFonts w:ascii="Calibri" w:hAnsi="Calibri"/>
          <w:sz w:val="18"/>
          <w:szCs w:val="18"/>
          <w:u w:val="single"/>
        </w:rPr>
      </w:pPr>
      <w:r>
        <w:rPr>
          <w:rFonts w:ascii="Calibri" w:hAnsi="Calibri"/>
          <w:sz w:val="18"/>
          <w:szCs w:val="18"/>
          <w:u w:val="single"/>
        </w:rPr>
        <w:t>Differential Pricing</w:t>
      </w:r>
    </w:p>
    <w:p w14:paraId="39F07161" w14:textId="5488C555" w:rsidR="00FD4535" w:rsidRPr="004419C7" w:rsidRDefault="00FD4535" w:rsidP="007E2DFF">
      <w:pPr>
        <w:pStyle w:val="ListParagraph"/>
        <w:numPr>
          <w:ilvl w:val="0"/>
          <w:numId w:val="202"/>
        </w:numPr>
        <w:spacing w:after="0"/>
        <w:ind w:left="1437"/>
        <w:rPr>
          <w:rFonts w:ascii="Calibri" w:hAnsi="Calibri"/>
          <w:sz w:val="18"/>
          <w:szCs w:val="18"/>
          <w:u w:val="single"/>
        </w:rPr>
      </w:pPr>
      <w:r>
        <w:rPr>
          <w:rFonts w:ascii="Calibri" w:hAnsi="Calibri"/>
          <w:sz w:val="18"/>
          <w:szCs w:val="18"/>
          <w:u w:val="single"/>
        </w:rPr>
        <w:t>Two Kinds:</w:t>
      </w:r>
      <w:r>
        <w:rPr>
          <w:rFonts w:ascii="Calibri" w:hAnsi="Calibri"/>
          <w:sz w:val="18"/>
          <w:szCs w:val="18"/>
        </w:rPr>
        <w:t xml:space="preserve"> 1) Illegal (Not governed by the Act); 2) Legal (Governed by the Act)</w:t>
      </w:r>
    </w:p>
    <w:p w14:paraId="163AB4F3" w14:textId="4F504752" w:rsidR="004419C7" w:rsidRPr="008E3407" w:rsidRDefault="004419C7" w:rsidP="004419C7">
      <w:pPr>
        <w:pStyle w:val="ListParagraph"/>
        <w:numPr>
          <w:ilvl w:val="0"/>
          <w:numId w:val="202"/>
        </w:numPr>
        <w:spacing w:after="0"/>
        <w:rPr>
          <w:rFonts w:ascii="Calibri" w:hAnsi="Calibri"/>
          <w:sz w:val="18"/>
          <w:szCs w:val="18"/>
          <w:u w:val="single"/>
        </w:rPr>
      </w:pPr>
      <w:r>
        <w:rPr>
          <w:rFonts w:ascii="Calibri" w:hAnsi="Calibri"/>
          <w:sz w:val="18"/>
          <w:szCs w:val="18"/>
        </w:rPr>
        <w:t>Idea in a network is to try to recover all of the common costs of the network</w:t>
      </w:r>
      <w:r w:rsidR="000C7FB6">
        <w:rPr>
          <w:rFonts w:ascii="Calibri" w:hAnsi="Calibri"/>
          <w:sz w:val="18"/>
          <w:szCs w:val="18"/>
        </w:rPr>
        <w:t xml:space="preserve"> (costs on the portions of the railways that they have less monopoly over)</w:t>
      </w:r>
      <w:r>
        <w:rPr>
          <w:rFonts w:ascii="Calibri" w:hAnsi="Calibri"/>
          <w:sz w:val="18"/>
          <w:szCs w:val="18"/>
        </w:rPr>
        <w:t xml:space="preserve"> by charging more on the portions they have a monopoly over</w:t>
      </w:r>
    </w:p>
    <w:p w14:paraId="3602C126" w14:textId="2DF38237" w:rsidR="008E3407" w:rsidRPr="008E3407" w:rsidRDefault="008E3407" w:rsidP="008E3407">
      <w:pPr>
        <w:pStyle w:val="ListParagraph"/>
        <w:numPr>
          <w:ilvl w:val="0"/>
          <w:numId w:val="202"/>
        </w:numPr>
        <w:spacing w:after="0"/>
        <w:ind w:left="2877"/>
        <w:rPr>
          <w:rFonts w:ascii="Calibri" w:hAnsi="Calibri"/>
          <w:sz w:val="18"/>
          <w:szCs w:val="18"/>
          <w:u w:val="single"/>
        </w:rPr>
      </w:pPr>
      <w:r>
        <w:rPr>
          <w:rFonts w:ascii="Calibri" w:hAnsi="Calibri"/>
          <w:sz w:val="18"/>
          <w:szCs w:val="18"/>
        </w:rPr>
        <w:t>Monopolist must charge more than marginal cost to cover their huge fixed costs</w:t>
      </w:r>
    </w:p>
    <w:p w14:paraId="72C7A5D5" w14:textId="094093A0" w:rsidR="00AC643E" w:rsidRPr="00AC643E" w:rsidRDefault="00AC643E" w:rsidP="004419C7">
      <w:pPr>
        <w:pStyle w:val="ListParagraph"/>
        <w:numPr>
          <w:ilvl w:val="0"/>
          <w:numId w:val="202"/>
        </w:numPr>
        <w:spacing w:after="0"/>
        <w:rPr>
          <w:rFonts w:ascii="Calibri" w:hAnsi="Calibri"/>
          <w:sz w:val="18"/>
          <w:szCs w:val="18"/>
          <w:u w:val="single"/>
        </w:rPr>
      </w:pPr>
      <w:r w:rsidRPr="00AC643E">
        <w:rPr>
          <w:rFonts w:ascii="Calibri" w:hAnsi="Calibri"/>
          <w:sz w:val="18"/>
          <w:szCs w:val="18"/>
          <w:u w:val="single"/>
        </w:rPr>
        <w:t>Legal</w:t>
      </w:r>
      <w:r>
        <w:rPr>
          <w:rFonts w:ascii="Calibri" w:hAnsi="Calibri"/>
          <w:sz w:val="18"/>
          <w:szCs w:val="18"/>
        </w:rPr>
        <w:t xml:space="preserve"> to charge different prices for the same type of good in different circumstances (Ex. Steak and Hamburger)</w:t>
      </w:r>
    </w:p>
    <w:p w14:paraId="405E9A8A" w14:textId="0D6C0984" w:rsidR="00AC643E" w:rsidRPr="00FD4535" w:rsidRDefault="00AC643E" w:rsidP="004419C7">
      <w:pPr>
        <w:pStyle w:val="ListParagraph"/>
        <w:numPr>
          <w:ilvl w:val="0"/>
          <w:numId w:val="202"/>
        </w:numPr>
        <w:spacing w:after="0"/>
        <w:rPr>
          <w:rFonts w:ascii="Calibri" w:hAnsi="Calibri"/>
          <w:sz w:val="18"/>
          <w:szCs w:val="18"/>
          <w:u w:val="single"/>
        </w:rPr>
      </w:pPr>
      <w:r>
        <w:rPr>
          <w:rFonts w:ascii="Calibri" w:hAnsi="Calibri"/>
          <w:sz w:val="18"/>
          <w:szCs w:val="18"/>
          <w:u w:val="single"/>
        </w:rPr>
        <w:t>Objectionable</w:t>
      </w:r>
      <w:r>
        <w:rPr>
          <w:rFonts w:ascii="Calibri" w:hAnsi="Calibri"/>
          <w:sz w:val="18"/>
          <w:szCs w:val="18"/>
        </w:rPr>
        <w:t xml:space="preserve"> to charge different prices where all other circumstances are the same</w:t>
      </w:r>
    </w:p>
    <w:p w14:paraId="6919716B" w14:textId="60196B6B" w:rsidR="00300D1E" w:rsidRPr="00C46D2D" w:rsidRDefault="00300D1E" w:rsidP="007E2DFF">
      <w:pPr>
        <w:pStyle w:val="ListParagraph"/>
        <w:numPr>
          <w:ilvl w:val="0"/>
          <w:numId w:val="202"/>
        </w:numPr>
        <w:spacing w:after="0"/>
        <w:ind w:left="1437"/>
        <w:rPr>
          <w:rFonts w:ascii="Calibri" w:hAnsi="Calibri"/>
          <w:sz w:val="18"/>
          <w:szCs w:val="18"/>
          <w:u w:val="single"/>
        </w:rPr>
      </w:pPr>
      <w:r>
        <w:rPr>
          <w:rFonts w:ascii="Calibri" w:hAnsi="Calibri"/>
          <w:sz w:val="18"/>
          <w:szCs w:val="18"/>
        </w:rPr>
        <w:t>The minute a company can price differentially, they must have some market power</w:t>
      </w:r>
    </w:p>
    <w:p w14:paraId="1B8F4467" w14:textId="096B72A6" w:rsidR="00C46D2D" w:rsidRPr="00300D1E" w:rsidRDefault="00C46D2D" w:rsidP="007E2DFF">
      <w:pPr>
        <w:pStyle w:val="ListParagraph"/>
        <w:numPr>
          <w:ilvl w:val="0"/>
          <w:numId w:val="202"/>
        </w:numPr>
        <w:spacing w:after="0"/>
        <w:ind w:left="1437"/>
        <w:rPr>
          <w:rFonts w:ascii="Calibri" w:hAnsi="Calibri"/>
          <w:sz w:val="18"/>
          <w:szCs w:val="18"/>
          <w:u w:val="single"/>
        </w:rPr>
      </w:pPr>
      <w:r>
        <w:rPr>
          <w:rFonts w:ascii="Calibri" w:hAnsi="Calibri"/>
          <w:sz w:val="18"/>
          <w:szCs w:val="18"/>
          <w:u w:val="single"/>
        </w:rPr>
        <w:t>Ramsey Pricing</w:t>
      </w:r>
      <w:r w:rsidR="00757C0D">
        <w:rPr>
          <w:rFonts w:ascii="Calibri" w:hAnsi="Calibri"/>
          <w:sz w:val="18"/>
          <w:szCs w:val="18"/>
        </w:rPr>
        <w:t xml:space="preserve"> – Charge more to some than others but the more you can charge high prices to, the less they will have to pay</w:t>
      </w:r>
    </w:p>
    <w:p w14:paraId="5BF5D9DB" w14:textId="761DC332" w:rsidR="007E2DFF" w:rsidRPr="00F11E81" w:rsidRDefault="00F11E81" w:rsidP="007E2DFF">
      <w:pPr>
        <w:pStyle w:val="ListParagraph"/>
        <w:numPr>
          <w:ilvl w:val="0"/>
          <w:numId w:val="202"/>
        </w:numPr>
        <w:spacing w:after="0"/>
        <w:ind w:left="1437"/>
        <w:rPr>
          <w:rFonts w:ascii="Calibri" w:hAnsi="Calibri"/>
          <w:sz w:val="18"/>
          <w:szCs w:val="18"/>
          <w:u w:val="single"/>
        </w:rPr>
      </w:pPr>
      <w:r>
        <w:rPr>
          <w:rFonts w:ascii="Calibri" w:hAnsi="Calibri"/>
          <w:sz w:val="18"/>
          <w:szCs w:val="18"/>
        </w:rPr>
        <w:t>Occurs in rail movements for two reasons:</w:t>
      </w:r>
    </w:p>
    <w:p w14:paraId="0192C1B4" w14:textId="7CC85A45" w:rsidR="00F11E81" w:rsidRPr="00F11E81" w:rsidRDefault="00F11E81" w:rsidP="00F11E81">
      <w:pPr>
        <w:pStyle w:val="ListParagraph"/>
        <w:numPr>
          <w:ilvl w:val="0"/>
          <w:numId w:val="204"/>
        </w:numPr>
        <w:spacing w:after="0"/>
        <w:ind w:left="2157"/>
        <w:rPr>
          <w:rFonts w:ascii="Calibri" w:hAnsi="Calibri"/>
          <w:sz w:val="18"/>
          <w:szCs w:val="18"/>
          <w:u w:val="single"/>
        </w:rPr>
      </w:pPr>
      <w:r>
        <w:rPr>
          <w:rFonts w:ascii="Calibri" w:hAnsi="Calibri"/>
          <w:sz w:val="18"/>
          <w:szCs w:val="18"/>
        </w:rPr>
        <w:t>Lack of Competition</w:t>
      </w:r>
    </w:p>
    <w:p w14:paraId="6C00962C" w14:textId="2D3C09B8" w:rsidR="00F11E81" w:rsidRDefault="00F11E81" w:rsidP="00F11E81">
      <w:pPr>
        <w:pStyle w:val="ListParagraph"/>
        <w:numPr>
          <w:ilvl w:val="0"/>
          <w:numId w:val="204"/>
        </w:numPr>
        <w:spacing w:after="0"/>
        <w:ind w:left="2157"/>
        <w:rPr>
          <w:rFonts w:ascii="Calibri" w:hAnsi="Calibri"/>
          <w:sz w:val="18"/>
          <w:szCs w:val="18"/>
          <w:u w:val="single"/>
        </w:rPr>
      </w:pPr>
      <w:r>
        <w:rPr>
          <w:rFonts w:ascii="Calibri" w:hAnsi="Calibri"/>
          <w:sz w:val="18"/>
          <w:szCs w:val="18"/>
        </w:rPr>
        <w:t xml:space="preserve">Lack of Regulation </w:t>
      </w:r>
    </w:p>
    <w:p w14:paraId="0B419482" w14:textId="6A4B0B1A" w:rsidR="007E2DFF" w:rsidRDefault="007E2DFF" w:rsidP="007E2DFF">
      <w:pPr>
        <w:pStyle w:val="ListParagraph"/>
        <w:numPr>
          <w:ilvl w:val="0"/>
          <w:numId w:val="202"/>
        </w:numPr>
        <w:spacing w:after="0"/>
        <w:ind w:left="717"/>
        <w:rPr>
          <w:rFonts w:ascii="Calibri" w:hAnsi="Calibri"/>
          <w:sz w:val="18"/>
          <w:szCs w:val="18"/>
          <w:u w:val="single"/>
        </w:rPr>
      </w:pPr>
      <w:r>
        <w:rPr>
          <w:rFonts w:ascii="Calibri" w:hAnsi="Calibri"/>
          <w:sz w:val="18"/>
          <w:szCs w:val="18"/>
          <w:u w:val="single"/>
        </w:rPr>
        <w:t>Legislative Response to Rail Market Power</w:t>
      </w:r>
    </w:p>
    <w:p w14:paraId="7C7FDA78" w14:textId="39436EC5" w:rsidR="00BE3BBD" w:rsidRPr="00DF74CF" w:rsidRDefault="00BE3BBD" w:rsidP="00BE3BBD">
      <w:pPr>
        <w:pStyle w:val="ListParagraph"/>
        <w:numPr>
          <w:ilvl w:val="0"/>
          <w:numId w:val="202"/>
        </w:numPr>
        <w:spacing w:after="0"/>
        <w:ind w:left="1437"/>
        <w:rPr>
          <w:rFonts w:ascii="Calibri" w:hAnsi="Calibri"/>
          <w:sz w:val="18"/>
          <w:szCs w:val="18"/>
          <w:u w:val="single"/>
        </w:rPr>
      </w:pPr>
      <w:r>
        <w:rPr>
          <w:rFonts w:ascii="Calibri" w:hAnsi="Calibri"/>
          <w:sz w:val="18"/>
          <w:szCs w:val="18"/>
        </w:rPr>
        <w:t>Running Rights</w:t>
      </w:r>
      <w:r w:rsidR="00DF74CF">
        <w:rPr>
          <w:rFonts w:ascii="Calibri" w:hAnsi="Calibri"/>
          <w:sz w:val="18"/>
          <w:szCs w:val="18"/>
        </w:rPr>
        <w:t xml:space="preserve"> – Running provisions allow access to rail networks</w:t>
      </w:r>
    </w:p>
    <w:p w14:paraId="613494F5" w14:textId="6AFD4764" w:rsidR="00DF74CF" w:rsidRPr="00DF74CF" w:rsidRDefault="00DF74CF" w:rsidP="00DF74CF">
      <w:pPr>
        <w:pStyle w:val="ListParagraph"/>
        <w:numPr>
          <w:ilvl w:val="0"/>
          <w:numId w:val="202"/>
        </w:numPr>
        <w:spacing w:after="0"/>
        <w:rPr>
          <w:rFonts w:ascii="Calibri" w:hAnsi="Calibri"/>
          <w:sz w:val="18"/>
          <w:szCs w:val="18"/>
          <w:u w:val="single"/>
        </w:rPr>
      </w:pPr>
      <w:r>
        <w:rPr>
          <w:rFonts w:ascii="Calibri" w:hAnsi="Calibri"/>
          <w:sz w:val="18"/>
          <w:szCs w:val="18"/>
        </w:rPr>
        <w:t>This is really the answer for these network industries</w:t>
      </w:r>
    </w:p>
    <w:p w14:paraId="11A8C0A4" w14:textId="3314E4C7" w:rsidR="00DF74CF" w:rsidRPr="008E3407" w:rsidRDefault="00DF74CF" w:rsidP="00DF74CF">
      <w:pPr>
        <w:pStyle w:val="ListParagraph"/>
        <w:numPr>
          <w:ilvl w:val="0"/>
          <w:numId w:val="202"/>
        </w:numPr>
        <w:spacing w:after="0"/>
        <w:rPr>
          <w:rFonts w:ascii="Calibri" w:hAnsi="Calibri"/>
          <w:sz w:val="18"/>
          <w:szCs w:val="18"/>
          <w:u w:val="single"/>
        </w:rPr>
      </w:pPr>
      <w:r>
        <w:rPr>
          <w:rFonts w:ascii="Calibri" w:hAnsi="Calibri"/>
          <w:sz w:val="18"/>
          <w:szCs w:val="18"/>
        </w:rPr>
        <w:t xml:space="preserve">Government must either </w:t>
      </w:r>
      <w:r w:rsidR="008E3407">
        <w:rPr>
          <w:rFonts w:ascii="Calibri" w:hAnsi="Calibri"/>
          <w:sz w:val="18"/>
          <w:szCs w:val="18"/>
        </w:rPr>
        <w:t>re-</w:t>
      </w:r>
      <w:r>
        <w:rPr>
          <w:rFonts w:ascii="Calibri" w:hAnsi="Calibri"/>
          <w:sz w:val="18"/>
          <w:szCs w:val="18"/>
        </w:rPr>
        <w:t xml:space="preserve">regulate or let everyone </w:t>
      </w:r>
      <w:r w:rsidR="00E55174">
        <w:rPr>
          <w:rFonts w:ascii="Calibri" w:hAnsi="Calibri"/>
          <w:sz w:val="18"/>
          <w:szCs w:val="18"/>
        </w:rPr>
        <w:t xml:space="preserve">have access to the networks </w:t>
      </w:r>
      <w:r w:rsidR="00463353">
        <w:rPr>
          <w:rFonts w:ascii="Calibri" w:hAnsi="Calibri"/>
          <w:sz w:val="18"/>
          <w:szCs w:val="18"/>
        </w:rPr>
        <w:t>(for compensation of course)</w:t>
      </w:r>
    </w:p>
    <w:p w14:paraId="734DAD09" w14:textId="5FAB9EB1" w:rsidR="00F11E81" w:rsidRPr="000B6CAE" w:rsidRDefault="00F11E81" w:rsidP="00F11E81">
      <w:pPr>
        <w:pStyle w:val="ListParagraph"/>
        <w:numPr>
          <w:ilvl w:val="0"/>
          <w:numId w:val="202"/>
        </w:numPr>
        <w:spacing w:after="0"/>
        <w:ind w:left="1437"/>
        <w:rPr>
          <w:rFonts w:ascii="Calibri" w:hAnsi="Calibri"/>
          <w:sz w:val="18"/>
          <w:szCs w:val="18"/>
          <w:u w:val="single"/>
        </w:rPr>
      </w:pPr>
      <w:r>
        <w:rPr>
          <w:rFonts w:ascii="Calibri" w:hAnsi="Calibri"/>
          <w:sz w:val="18"/>
          <w:szCs w:val="18"/>
        </w:rPr>
        <w:t>Interswitching</w:t>
      </w:r>
    </w:p>
    <w:p w14:paraId="19F9829C" w14:textId="142D6F1A" w:rsidR="000B6CAE" w:rsidRPr="00F11E81" w:rsidRDefault="000B6CAE" w:rsidP="000B6CAE">
      <w:pPr>
        <w:pStyle w:val="ListParagraph"/>
        <w:numPr>
          <w:ilvl w:val="0"/>
          <w:numId w:val="202"/>
        </w:numPr>
        <w:spacing w:after="0"/>
        <w:rPr>
          <w:rFonts w:ascii="Calibri" w:hAnsi="Calibri"/>
          <w:sz w:val="18"/>
          <w:szCs w:val="18"/>
          <w:u w:val="single"/>
        </w:rPr>
      </w:pPr>
      <w:r>
        <w:rPr>
          <w:rFonts w:ascii="Calibri" w:hAnsi="Calibri"/>
          <w:sz w:val="18"/>
          <w:szCs w:val="18"/>
        </w:rPr>
        <w:t>If you have a mill within 30km of the place where two rails interchange, you are guaranteed a regulated rate to get to the competitor (In BC this only really happens in Kamloops, and there are few mills there)</w:t>
      </w:r>
    </w:p>
    <w:p w14:paraId="306B5923" w14:textId="362C88E1" w:rsidR="008D6489" w:rsidRPr="008D6489" w:rsidRDefault="008D6489" w:rsidP="00F11E81">
      <w:pPr>
        <w:pStyle w:val="ListParagraph"/>
        <w:numPr>
          <w:ilvl w:val="0"/>
          <w:numId w:val="202"/>
        </w:numPr>
        <w:spacing w:after="0"/>
        <w:ind w:left="1437"/>
        <w:rPr>
          <w:rFonts w:ascii="Calibri" w:hAnsi="Calibri"/>
          <w:sz w:val="18"/>
          <w:szCs w:val="18"/>
          <w:u w:val="single"/>
        </w:rPr>
      </w:pPr>
      <w:r>
        <w:rPr>
          <w:rFonts w:ascii="Calibri" w:hAnsi="Calibri"/>
          <w:sz w:val="18"/>
          <w:szCs w:val="18"/>
        </w:rPr>
        <w:t>Level of Service</w:t>
      </w:r>
      <w:r w:rsidR="000F7BC7">
        <w:rPr>
          <w:rFonts w:ascii="Calibri" w:hAnsi="Calibri"/>
          <w:sz w:val="18"/>
          <w:szCs w:val="18"/>
        </w:rPr>
        <w:t xml:space="preserve"> – If railway</w:t>
      </w:r>
      <w:r w:rsidR="004435A8">
        <w:rPr>
          <w:rFonts w:ascii="Calibri" w:hAnsi="Calibri"/>
          <w:sz w:val="18"/>
          <w:szCs w:val="18"/>
        </w:rPr>
        <w:t xml:space="preserve"> does not provide suitable accomm</w:t>
      </w:r>
      <w:r w:rsidR="000F7BC7">
        <w:rPr>
          <w:rFonts w:ascii="Calibri" w:hAnsi="Calibri"/>
          <w:sz w:val="18"/>
          <w:szCs w:val="18"/>
        </w:rPr>
        <w:t>odation for the traffic being moved, the shipper can complain</w:t>
      </w:r>
    </w:p>
    <w:p w14:paraId="21475607" w14:textId="5A253713" w:rsidR="008D6489" w:rsidRPr="007E2DFF" w:rsidRDefault="008D6489" w:rsidP="00F11E81">
      <w:pPr>
        <w:pStyle w:val="ListParagraph"/>
        <w:numPr>
          <w:ilvl w:val="0"/>
          <w:numId w:val="202"/>
        </w:numPr>
        <w:spacing w:after="0"/>
        <w:ind w:left="1437"/>
        <w:rPr>
          <w:rFonts w:ascii="Calibri" w:hAnsi="Calibri"/>
          <w:sz w:val="18"/>
          <w:szCs w:val="18"/>
          <w:u w:val="single"/>
        </w:rPr>
      </w:pPr>
      <w:r>
        <w:rPr>
          <w:rFonts w:ascii="Calibri" w:hAnsi="Calibri"/>
          <w:sz w:val="18"/>
          <w:szCs w:val="18"/>
        </w:rPr>
        <w:t>Final Offer Arbitration</w:t>
      </w:r>
      <w:r w:rsidR="002E0323">
        <w:rPr>
          <w:rFonts w:ascii="Calibri" w:hAnsi="Calibri"/>
          <w:sz w:val="18"/>
          <w:szCs w:val="18"/>
        </w:rPr>
        <w:t xml:space="preserve"> – Railway and shipper have a third party arbitrator determine what the price will be </w:t>
      </w:r>
    </w:p>
    <w:sectPr w:rsidR="008D6489" w:rsidRPr="007E2DFF" w:rsidSect="0013701D">
      <w:pgSz w:w="12240" w:h="15840"/>
      <w:pgMar w:top="737" w:right="474" w:bottom="624" w:left="624"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60E4" w14:textId="77777777" w:rsidR="00476EFB" w:rsidRDefault="00476EFB" w:rsidP="00D01537">
      <w:pPr>
        <w:spacing w:after="0"/>
      </w:pPr>
      <w:r>
        <w:separator/>
      </w:r>
    </w:p>
  </w:endnote>
  <w:endnote w:type="continuationSeparator" w:id="0">
    <w:p w14:paraId="0F33D2E8" w14:textId="77777777" w:rsidR="00476EFB" w:rsidRDefault="00476EFB" w:rsidP="00D01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erpetua Titling MT">
    <w:panose1 w:val="020205020605050208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75868" w14:textId="77777777" w:rsidR="00476EFB" w:rsidRDefault="00476EFB" w:rsidP="00D01537">
      <w:pPr>
        <w:spacing w:after="0"/>
      </w:pPr>
      <w:r>
        <w:separator/>
      </w:r>
    </w:p>
  </w:footnote>
  <w:footnote w:type="continuationSeparator" w:id="0">
    <w:p w14:paraId="448557AE" w14:textId="77777777" w:rsidR="00476EFB" w:rsidRDefault="00476EFB" w:rsidP="00D0153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6BB"/>
    <w:multiLevelType w:val="hybridMultilevel"/>
    <w:tmpl w:val="38B6FC5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nsid w:val="02396621"/>
    <w:multiLevelType w:val="hybridMultilevel"/>
    <w:tmpl w:val="007AC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F61AD6"/>
    <w:multiLevelType w:val="hybridMultilevel"/>
    <w:tmpl w:val="81A63FC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3">
    <w:nsid w:val="04695230"/>
    <w:multiLevelType w:val="hybridMultilevel"/>
    <w:tmpl w:val="705264E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4">
    <w:nsid w:val="058033B8"/>
    <w:multiLevelType w:val="hybridMultilevel"/>
    <w:tmpl w:val="C484B714"/>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5">
    <w:nsid w:val="05C92E02"/>
    <w:multiLevelType w:val="hybridMultilevel"/>
    <w:tmpl w:val="93F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02E38"/>
    <w:multiLevelType w:val="hybridMultilevel"/>
    <w:tmpl w:val="DB3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7001B"/>
    <w:multiLevelType w:val="hybridMultilevel"/>
    <w:tmpl w:val="61C6875A"/>
    <w:lvl w:ilvl="0" w:tplc="5ED6A65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86314E"/>
    <w:multiLevelType w:val="hybridMultilevel"/>
    <w:tmpl w:val="CE1C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57D98"/>
    <w:multiLevelType w:val="hybridMultilevel"/>
    <w:tmpl w:val="06A8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97D31"/>
    <w:multiLevelType w:val="hybridMultilevel"/>
    <w:tmpl w:val="49D84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17598B"/>
    <w:multiLevelType w:val="hybridMultilevel"/>
    <w:tmpl w:val="F888294C"/>
    <w:lvl w:ilvl="0" w:tplc="04090017">
      <w:start w:val="1"/>
      <w:numFmt w:val="lowerLetter"/>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12">
    <w:nsid w:val="0A4A6452"/>
    <w:multiLevelType w:val="hybridMultilevel"/>
    <w:tmpl w:val="3882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62367"/>
    <w:multiLevelType w:val="hybridMultilevel"/>
    <w:tmpl w:val="426A663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4">
    <w:nsid w:val="0BE87D70"/>
    <w:multiLevelType w:val="hybridMultilevel"/>
    <w:tmpl w:val="1B5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4A3793"/>
    <w:multiLevelType w:val="hybridMultilevel"/>
    <w:tmpl w:val="8EB05B74"/>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16">
    <w:nsid w:val="0C6A73B0"/>
    <w:multiLevelType w:val="hybridMultilevel"/>
    <w:tmpl w:val="15722890"/>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17">
    <w:nsid w:val="0D331944"/>
    <w:multiLevelType w:val="hybridMultilevel"/>
    <w:tmpl w:val="5E1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494BA3"/>
    <w:multiLevelType w:val="hybridMultilevel"/>
    <w:tmpl w:val="8562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A172AD"/>
    <w:multiLevelType w:val="hybridMultilevel"/>
    <w:tmpl w:val="4946658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20">
    <w:nsid w:val="0F293B03"/>
    <w:multiLevelType w:val="hybridMultilevel"/>
    <w:tmpl w:val="4C6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3B08D0"/>
    <w:multiLevelType w:val="hybridMultilevel"/>
    <w:tmpl w:val="1A56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4459F6"/>
    <w:multiLevelType w:val="hybridMultilevel"/>
    <w:tmpl w:val="F134D9C0"/>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3">
    <w:nsid w:val="0F6C62A2"/>
    <w:multiLevelType w:val="hybridMultilevel"/>
    <w:tmpl w:val="67942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F710AA1"/>
    <w:multiLevelType w:val="hybridMultilevel"/>
    <w:tmpl w:val="E78C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A77C57"/>
    <w:multiLevelType w:val="hybridMultilevel"/>
    <w:tmpl w:val="DDAA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75773A"/>
    <w:multiLevelType w:val="hybridMultilevel"/>
    <w:tmpl w:val="688A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1A9217B"/>
    <w:multiLevelType w:val="hybridMultilevel"/>
    <w:tmpl w:val="351A9A92"/>
    <w:lvl w:ilvl="0" w:tplc="0409000F">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28">
    <w:nsid w:val="125F6D50"/>
    <w:multiLevelType w:val="hybridMultilevel"/>
    <w:tmpl w:val="5F14E870"/>
    <w:lvl w:ilvl="0" w:tplc="5ED6A65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28646C2"/>
    <w:multiLevelType w:val="hybridMultilevel"/>
    <w:tmpl w:val="8688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F14CB5"/>
    <w:multiLevelType w:val="hybridMultilevel"/>
    <w:tmpl w:val="EA509C86"/>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31">
    <w:nsid w:val="139B52A1"/>
    <w:multiLevelType w:val="hybridMultilevel"/>
    <w:tmpl w:val="410A8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463541C"/>
    <w:multiLevelType w:val="hybridMultilevel"/>
    <w:tmpl w:val="1812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D55E09"/>
    <w:multiLevelType w:val="hybridMultilevel"/>
    <w:tmpl w:val="1FF4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9D5AF9"/>
    <w:multiLevelType w:val="hybridMultilevel"/>
    <w:tmpl w:val="7C8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C569E5"/>
    <w:multiLevelType w:val="hybridMultilevel"/>
    <w:tmpl w:val="6BF2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5D94CC9"/>
    <w:multiLevelType w:val="hybridMultilevel"/>
    <w:tmpl w:val="EAE86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68E6FBB"/>
    <w:multiLevelType w:val="hybridMultilevel"/>
    <w:tmpl w:val="2BC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371617"/>
    <w:multiLevelType w:val="hybridMultilevel"/>
    <w:tmpl w:val="790887C0"/>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39">
    <w:nsid w:val="195D3F85"/>
    <w:multiLevelType w:val="hybridMultilevel"/>
    <w:tmpl w:val="2ED04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88296F"/>
    <w:multiLevelType w:val="hybridMultilevel"/>
    <w:tmpl w:val="A0D48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9220F5"/>
    <w:multiLevelType w:val="hybridMultilevel"/>
    <w:tmpl w:val="E14EF264"/>
    <w:lvl w:ilvl="0" w:tplc="04090017">
      <w:start w:val="1"/>
      <w:numFmt w:val="lowerLetter"/>
      <w:lvlText w:val="%1)"/>
      <w:lvlJc w:val="left"/>
      <w:pPr>
        <w:ind w:left="2877" w:hanging="360"/>
      </w:pPr>
    </w:lvl>
    <w:lvl w:ilvl="1" w:tplc="04090019">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42">
    <w:nsid w:val="19992EF6"/>
    <w:multiLevelType w:val="hybridMultilevel"/>
    <w:tmpl w:val="49BE4F78"/>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43">
    <w:nsid w:val="19BD2E66"/>
    <w:multiLevelType w:val="hybridMultilevel"/>
    <w:tmpl w:val="628A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433243"/>
    <w:multiLevelType w:val="hybridMultilevel"/>
    <w:tmpl w:val="CCE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ACF2228"/>
    <w:multiLevelType w:val="hybridMultilevel"/>
    <w:tmpl w:val="02BC6852"/>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46">
    <w:nsid w:val="1B036D99"/>
    <w:multiLevelType w:val="hybridMultilevel"/>
    <w:tmpl w:val="9C6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994CFE"/>
    <w:multiLevelType w:val="hybridMultilevel"/>
    <w:tmpl w:val="C4DE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D95DC8"/>
    <w:multiLevelType w:val="hybridMultilevel"/>
    <w:tmpl w:val="067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322EAE"/>
    <w:multiLevelType w:val="hybridMultilevel"/>
    <w:tmpl w:val="DAA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D64D08"/>
    <w:multiLevelType w:val="hybridMultilevel"/>
    <w:tmpl w:val="C816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D81936"/>
    <w:multiLevelType w:val="hybridMultilevel"/>
    <w:tmpl w:val="A7C4971A"/>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52">
    <w:nsid w:val="1DEA4FE3"/>
    <w:multiLevelType w:val="hybridMultilevel"/>
    <w:tmpl w:val="C72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DF27A48"/>
    <w:multiLevelType w:val="hybridMultilevel"/>
    <w:tmpl w:val="D6D2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1ED505D1"/>
    <w:multiLevelType w:val="hybridMultilevel"/>
    <w:tmpl w:val="B4E69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EE5602F"/>
    <w:multiLevelType w:val="hybridMultilevel"/>
    <w:tmpl w:val="6AEAF3A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6">
    <w:nsid w:val="1F3A30B7"/>
    <w:multiLevelType w:val="hybridMultilevel"/>
    <w:tmpl w:val="1568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E84715"/>
    <w:multiLevelType w:val="hybridMultilevel"/>
    <w:tmpl w:val="EF6A7E3A"/>
    <w:lvl w:ilvl="0" w:tplc="04090001">
      <w:start w:val="1"/>
      <w:numFmt w:val="bullet"/>
      <w:lvlText w:val=""/>
      <w:lvlJc w:val="left"/>
      <w:pPr>
        <w:ind w:left="7220" w:hanging="360"/>
      </w:pPr>
      <w:rPr>
        <w:rFonts w:ascii="Symbol" w:hAnsi="Symbol" w:hint="default"/>
      </w:rPr>
    </w:lvl>
    <w:lvl w:ilvl="1" w:tplc="04090003" w:tentative="1">
      <w:start w:val="1"/>
      <w:numFmt w:val="bullet"/>
      <w:lvlText w:val="o"/>
      <w:lvlJc w:val="left"/>
      <w:pPr>
        <w:ind w:left="7940" w:hanging="360"/>
      </w:pPr>
      <w:rPr>
        <w:rFonts w:ascii="Courier New" w:hAnsi="Courier New" w:hint="default"/>
      </w:rPr>
    </w:lvl>
    <w:lvl w:ilvl="2" w:tplc="04090005" w:tentative="1">
      <w:start w:val="1"/>
      <w:numFmt w:val="bullet"/>
      <w:lvlText w:val=""/>
      <w:lvlJc w:val="left"/>
      <w:pPr>
        <w:ind w:left="8660" w:hanging="360"/>
      </w:pPr>
      <w:rPr>
        <w:rFonts w:ascii="Wingdings" w:hAnsi="Wingdings" w:hint="default"/>
      </w:rPr>
    </w:lvl>
    <w:lvl w:ilvl="3" w:tplc="04090001" w:tentative="1">
      <w:start w:val="1"/>
      <w:numFmt w:val="bullet"/>
      <w:lvlText w:val=""/>
      <w:lvlJc w:val="left"/>
      <w:pPr>
        <w:ind w:left="9380" w:hanging="360"/>
      </w:pPr>
      <w:rPr>
        <w:rFonts w:ascii="Symbol" w:hAnsi="Symbol" w:hint="default"/>
      </w:rPr>
    </w:lvl>
    <w:lvl w:ilvl="4" w:tplc="04090003" w:tentative="1">
      <w:start w:val="1"/>
      <w:numFmt w:val="bullet"/>
      <w:lvlText w:val="o"/>
      <w:lvlJc w:val="left"/>
      <w:pPr>
        <w:ind w:left="10100" w:hanging="360"/>
      </w:pPr>
      <w:rPr>
        <w:rFonts w:ascii="Courier New" w:hAnsi="Courier New" w:hint="default"/>
      </w:rPr>
    </w:lvl>
    <w:lvl w:ilvl="5" w:tplc="04090005" w:tentative="1">
      <w:start w:val="1"/>
      <w:numFmt w:val="bullet"/>
      <w:lvlText w:val=""/>
      <w:lvlJc w:val="left"/>
      <w:pPr>
        <w:ind w:left="10820" w:hanging="360"/>
      </w:pPr>
      <w:rPr>
        <w:rFonts w:ascii="Wingdings" w:hAnsi="Wingdings" w:hint="default"/>
      </w:rPr>
    </w:lvl>
    <w:lvl w:ilvl="6" w:tplc="04090001" w:tentative="1">
      <w:start w:val="1"/>
      <w:numFmt w:val="bullet"/>
      <w:lvlText w:val=""/>
      <w:lvlJc w:val="left"/>
      <w:pPr>
        <w:ind w:left="11540" w:hanging="360"/>
      </w:pPr>
      <w:rPr>
        <w:rFonts w:ascii="Symbol" w:hAnsi="Symbol" w:hint="default"/>
      </w:rPr>
    </w:lvl>
    <w:lvl w:ilvl="7" w:tplc="04090003" w:tentative="1">
      <w:start w:val="1"/>
      <w:numFmt w:val="bullet"/>
      <w:lvlText w:val="o"/>
      <w:lvlJc w:val="left"/>
      <w:pPr>
        <w:ind w:left="12260" w:hanging="360"/>
      </w:pPr>
      <w:rPr>
        <w:rFonts w:ascii="Courier New" w:hAnsi="Courier New" w:hint="default"/>
      </w:rPr>
    </w:lvl>
    <w:lvl w:ilvl="8" w:tplc="04090005" w:tentative="1">
      <w:start w:val="1"/>
      <w:numFmt w:val="bullet"/>
      <w:lvlText w:val=""/>
      <w:lvlJc w:val="left"/>
      <w:pPr>
        <w:ind w:left="12980" w:hanging="360"/>
      </w:pPr>
      <w:rPr>
        <w:rFonts w:ascii="Wingdings" w:hAnsi="Wingdings" w:hint="default"/>
      </w:rPr>
    </w:lvl>
  </w:abstractNum>
  <w:abstractNum w:abstractNumId="58">
    <w:nsid w:val="205A47D1"/>
    <w:multiLevelType w:val="hybridMultilevel"/>
    <w:tmpl w:val="C59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0726B00"/>
    <w:multiLevelType w:val="hybridMultilevel"/>
    <w:tmpl w:val="9A262E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2375BBA"/>
    <w:multiLevelType w:val="hybridMultilevel"/>
    <w:tmpl w:val="7858316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61">
    <w:nsid w:val="22815519"/>
    <w:multiLevelType w:val="multilevel"/>
    <w:tmpl w:val="68F024DE"/>
    <w:lvl w:ilvl="0">
      <w:start w:val="1"/>
      <w:numFmt w:val="bullet"/>
      <w:pStyle w:val="NoteLevel1"/>
      <w:lvlText w:val=""/>
      <w:lvlJc w:val="left"/>
      <w:pPr>
        <w:tabs>
          <w:tab w:val="num" w:pos="360"/>
        </w:tabs>
        <w:ind w:left="360" w:hanging="36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
      <w:lvlJc w:val="left"/>
      <w:pPr>
        <w:tabs>
          <w:tab w:val="num" w:pos="1440"/>
        </w:tabs>
        <w:ind w:left="1800" w:hanging="360"/>
      </w:pPr>
      <w:rPr>
        <w:rFonts w:ascii="Symbol" w:hAnsi="Symbol" w:hint="default"/>
      </w:rPr>
    </w:lvl>
    <w:lvl w:ilvl="3">
      <w:start w:val="1"/>
      <w:numFmt w:val="bullet"/>
      <w:pStyle w:val="NoteLevel4"/>
      <w:lvlText w:val=""/>
      <w:lvlJc w:val="left"/>
      <w:pPr>
        <w:tabs>
          <w:tab w:val="num" w:pos="2160"/>
        </w:tabs>
        <w:ind w:left="2520" w:hanging="360"/>
      </w:pPr>
      <w:rPr>
        <w:rFonts w:ascii="Symbol" w:hAnsi="Symbol"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62">
    <w:nsid w:val="22D4543A"/>
    <w:multiLevelType w:val="hybridMultilevel"/>
    <w:tmpl w:val="333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34F4731"/>
    <w:multiLevelType w:val="hybridMultilevel"/>
    <w:tmpl w:val="6402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707D00"/>
    <w:multiLevelType w:val="hybridMultilevel"/>
    <w:tmpl w:val="1ECA89F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65">
    <w:nsid w:val="25A14C9B"/>
    <w:multiLevelType w:val="hybridMultilevel"/>
    <w:tmpl w:val="13586F78"/>
    <w:lvl w:ilvl="0" w:tplc="5ED6A65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66B037E"/>
    <w:multiLevelType w:val="hybridMultilevel"/>
    <w:tmpl w:val="57E8EBB4"/>
    <w:lvl w:ilvl="0" w:tplc="0409000F">
      <w:start w:val="1"/>
      <w:numFmt w:val="decimal"/>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67">
    <w:nsid w:val="26B77B1A"/>
    <w:multiLevelType w:val="hybridMultilevel"/>
    <w:tmpl w:val="9618C31E"/>
    <w:lvl w:ilvl="0" w:tplc="04090017">
      <w:start w:val="1"/>
      <w:numFmt w:val="lowerLetter"/>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68">
    <w:nsid w:val="27C97DAD"/>
    <w:multiLevelType w:val="hybridMultilevel"/>
    <w:tmpl w:val="C72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433E73"/>
    <w:multiLevelType w:val="hybridMultilevel"/>
    <w:tmpl w:val="FB7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B446C6"/>
    <w:multiLevelType w:val="hybridMultilevel"/>
    <w:tmpl w:val="BBB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8E33EEA"/>
    <w:multiLevelType w:val="hybridMultilevel"/>
    <w:tmpl w:val="F7B0DE56"/>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72">
    <w:nsid w:val="28E93BBB"/>
    <w:multiLevelType w:val="hybridMultilevel"/>
    <w:tmpl w:val="12F825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nsid w:val="29BB35B2"/>
    <w:multiLevelType w:val="hybridMultilevel"/>
    <w:tmpl w:val="50484B1C"/>
    <w:lvl w:ilvl="0" w:tplc="5ED6A65A">
      <w:start w:val="1"/>
      <w:numFmt w:val="bullet"/>
      <w:lvlText w:val=""/>
      <w:lvlJc w:val="left"/>
      <w:pPr>
        <w:ind w:left="2157" w:hanging="360"/>
      </w:pPr>
      <w:rPr>
        <w:rFonts w:ascii="Symbol" w:hAnsi="Symbol" w:hint="default"/>
        <w:sz w:val="18"/>
        <w:szCs w:val="18"/>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74">
    <w:nsid w:val="29EA40EB"/>
    <w:multiLevelType w:val="hybridMultilevel"/>
    <w:tmpl w:val="AEFE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9EB57B4"/>
    <w:multiLevelType w:val="hybridMultilevel"/>
    <w:tmpl w:val="9C14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A733078"/>
    <w:multiLevelType w:val="hybridMultilevel"/>
    <w:tmpl w:val="4B4E7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2B0E6267"/>
    <w:multiLevelType w:val="hybridMultilevel"/>
    <w:tmpl w:val="6910E534"/>
    <w:lvl w:ilvl="0" w:tplc="5ED6A65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C876117"/>
    <w:multiLevelType w:val="hybridMultilevel"/>
    <w:tmpl w:val="EFF400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2C945287"/>
    <w:multiLevelType w:val="hybridMultilevel"/>
    <w:tmpl w:val="72E07C94"/>
    <w:lvl w:ilvl="0" w:tplc="04090017">
      <w:start w:val="1"/>
      <w:numFmt w:val="lowerLetter"/>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80">
    <w:nsid w:val="2D084CAD"/>
    <w:multiLevelType w:val="hybridMultilevel"/>
    <w:tmpl w:val="B62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D7408D8"/>
    <w:multiLevelType w:val="hybridMultilevel"/>
    <w:tmpl w:val="FF0C1DD4"/>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82">
    <w:nsid w:val="2E053144"/>
    <w:multiLevelType w:val="hybridMultilevel"/>
    <w:tmpl w:val="51D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E6926BA"/>
    <w:multiLevelType w:val="hybridMultilevel"/>
    <w:tmpl w:val="23A4C99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84">
    <w:nsid w:val="2F881F12"/>
    <w:multiLevelType w:val="hybridMultilevel"/>
    <w:tmpl w:val="94948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FDF3F82"/>
    <w:multiLevelType w:val="hybridMultilevel"/>
    <w:tmpl w:val="372288A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86">
    <w:nsid w:val="305F5A54"/>
    <w:multiLevelType w:val="hybridMultilevel"/>
    <w:tmpl w:val="010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B6304"/>
    <w:multiLevelType w:val="hybridMultilevel"/>
    <w:tmpl w:val="B84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0A1AC7"/>
    <w:multiLevelType w:val="hybridMultilevel"/>
    <w:tmpl w:val="1A56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4D26B6"/>
    <w:multiLevelType w:val="hybridMultilevel"/>
    <w:tmpl w:val="73D88132"/>
    <w:lvl w:ilvl="0" w:tplc="04090001">
      <w:start w:val="1"/>
      <w:numFmt w:val="bullet"/>
      <w:lvlText w:val=""/>
      <w:lvlJc w:val="left"/>
      <w:pPr>
        <w:ind w:left="3597" w:hanging="360"/>
      </w:pPr>
      <w:rPr>
        <w:rFonts w:ascii="Symbol" w:hAnsi="Symbol" w:hint="default"/>
      </w:rPr>
    </w:lvl>
    <w:lvl w:ilvl="1" w:tplc="04090003" w:tentative="1">
      <w:start w:val="1"/>
      <w:numFmt w:val="bullet"/>
      <w:lvlText w:val="o"/>
      <w:lvlJc w:val="left"/>
      <w:pPr>
        <w:ind w:left="4317" w:hanging="360"/>
      </w:pPr>
      <w:rPr>
        <w:rFonts w:ascii="Courier New" w:hAnsi="Courier New" w:hint="default"/>
      </w:rPr>
    </w:lvl>
    <w:lvl w:ilvl="2" w:tplc="04090005" w:tentative="1">
      <w:start w:val="1"/>
      <w:numFmt w:val="bullet"/>
      <w:lvlText w:val=""/>
      <w:lvlJc w:val="left"/>
      <w:pPr>
        <w:ind w:left="5037" w:hanging="360"/>
      </w:pPr>
      <w:rPr>
        <w:rFonts w:ascii="Wingdings" w:hAnsi="Wingdings" w:hint="default"/>
      </w:rPr>
    </w:lvl>
    <w:lvl w:ilvl="3" w:tplc="04090001" w:tentative="1">
      <w:start w:val="1"/>
      <w:numFmt w:val="bullet"/>
      <w:lvlText w:val=""/>
      <w:lvlJc w:val="left"/>
      <w:pPr>
        <w:ind w:left="5757" w:hanging="360"/>
      </w:pPr>
      <w:rPr>
        <w:rFonts w:ascii="Symbol" w:hAnsi="Symbol" w:hint="default"/>
      </w:rPr>
    </w:lvl>
    <w:lvl w:ilvl="4" w:tplc="04090003" w:tentative="1">
      <w:start w:val="1"/>
      <w:numFmt w:val="bullet"/>
      <w:lvlText w:val="o"/>
      <w:lvlJc w:val="left"/>
      <w:pPr>
        <w:ind w:left="6477" w:hanging="360"/>
      </w:pPr>
      <w:rPr>
        <w:rFonts w:ascii="Courier New" w:hAnsi="Courier New" w:hint="default"/>
      </w:rPr>
    </w:lvl>
    <w:lvl w:ilvl="5" w:tplc="04090005" w:tentative="1">
      <w:start w:val="1"/>
      <w:numFmt w:val="bullet"/>
      <w:lvlText w:val=""/>
      <w:lvlJc w:val="left"/>
      <w:pPr>
        <w:ind w:left="7197" w:hanging="360"/>
      </w:pPr>
      <w:rPr>
        <w:rFonts w:ascii="Wingdings" w:hAnsi="Wingdings" w:hint="default"/>
      </w:rPr>
    </w:lvl>
    <w:lvl w:ilvl="6" w:tplc="04090001" w:tentative="1">
      <w:start w:val="1"/>
      <w:numFmt w:val="bullet"/>
      <w:lvlText w:val=""/>
      <w:lvlJc w:val="left"/>
      <w:pPr>
        <w:ind w:left="7917" w:hanging="360"/>
      </w:pPr>
      <w:rPr>
        <w:rFonts w:ascii="Symbol" w:hAnsi="Symbol" w:hint="default"/>
      </w:rPr>
    </w:lvl>
    <w:lvl w:ilvl="7" w:tplc="04090003" w:tentative="1">
      <w:start w:val="1"/>
      <w:numFmt w:val="bullet"/>
      <w:lvlText w:val="o"/>
      <w:lvlJc w:val="left"/>
      <w:pPr>
        <w:ind w:left="8637" w:hanging="360"/>
      </w:pPr>
      <w:rPr>
        <w:rFonts w:ascii="Courier New" w:hAnsi="Courier New" w:hint="default"/>
      </w:rPr>
    </w:lvl>
    <w:lvl w:ilvl="8" w:tplc="04090005" w:tentative="1">
      <w:start w:val="1"/>
      <w:numFmt w:val="bullet"/>
      <w:lvlText w:val=""/>
      <w:lvlJc w:val="left"/>
      <w:pPr>
        <w:ind w:left="9357" w:hanging="360"/>
      </w:pPr>
      <w:rPr>
        <w:rFonts w:ascii="Wingdings" w:hAnsi="Wingdings" w:hint="default"/>
      </w:rPr>
    </w:lvl>
  </w:abstractNum>
  <w:abstractNum w:abstractNumId="90">
    <w:nsid w:val="31F11B35"/>
    <w:multiLevelType w:val="hybridMultilevel"/>
    <w:tmpl w:val="6406B84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1">
    <w:nsid w:val="329F43A4"/>
    <w:multiLevelType w:val="hybridMultilevel"/>
    <w:tmpl w:val="4C96A914"/>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92">
    <w:nsid w:val="335B615C"/>
    <w:multiLevelType w:val="hybridMultilevel"/>
    <w:tmpl w:val="B834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33686095"/>
    <w:multiLevelType w:val="hybridMultilevel"/>
    <w:tmpl w:val="EEF243C6"/>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94">
    <w:nsid w:val="3598418D"/>
    <w:multiLevelType w:val="hybridMultilevel"/>
    <w:tmpl w:val="20B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65A4B2C"/>
    <w:multiLevelType w:val="hybridMultilevel"/>
    <w:tmpl w:val="560C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6D84393"/>
    <w:multiLevelType w:val="hybridMultilevel"/>
    <w:tmpl w:val="4B78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76D1D9E"/>
    <w:multiLevelType w:val="hybridMultilevel"/>
    <w:tmpl w:val="803E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77C520A"/>
    <w:multiLevelType w:val="hybridMultilevel"/>
    <w:tmpl w:val="2EBA0F9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9">
    <w:nsid w:val="39A24C0D"/>
    <w:multiLevelType w:val="hybridMultilevel"/>
    <w:tmpl w:val="49BE4F78"/>
    <w:lvl w:ilvl="0" w:tplc="0409000F">
      <w:start w:val="1"/>
      <w:numFmt w:val="decimal"/>
      <w:lvlText w:val="%1."/>
      <w:lvlJc w:val="left"/>
      <w:pPr>
        <w:ind w:left="2157" w:hanging="360"/>
      </w:p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00">
    <w:nsid w:val="39B924CA"/>
    <w:multiLevelType w:val="hybridMultilevel"/>
    <w:tmpl w:val="30046B76"/>
    <w:lvl w:ilvl="0" w:tplc="5ED6A65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A213367"/>
    <w:multiLevelType w:val="hybridMultilevel"/>
    <w:tmpl w:val="4F0CEDB8"/>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102">
    <w:nsid w:val="3AE17860"/>
    <w:multiLevelType w:val="hybridMultilevel"/>
    <w:tmpl w:val="97AC1E4E"/>
    <w:lvl w:ilvl="0" w:tplc="5ED6A65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3BA26B2F"/>
    <w:multiLevelType w:val="hybridMultilevel"/>
    <w:tmpl w:val="ACC236F4"/>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04">
    <w:nsid w:val="3F6C6122"/>
    <w:multiLevelType w:val="hybridMultilevel"/>
    <w:tmpl w:val="46D2373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5">
    <w:nsid w:val="3F9B59F6"/>
    <w:multiLevelType w:val="hybridMultilevel"/>
    <w:tmpl w:val="FEBAB05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6">
    <w:nsid w:val="402918D1"/>
    <w:multiLevelType w:val="hybridMultilevel"/>
    <w:tmpl w:val="6666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0471EF5"/>
    <w:multiLevelType w:val="hybridMultilevel"/>
    <w:tmpl w:val="3AD464E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08">
    <w:nsid w:val="4278373B"/>
    <w:multiLevelType w:val="hybridMultilevel"/>
    <w:tmpl w:val="3BE64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2CC5339"/>
    <w:multiLevelType w:val="hybridMultilevel"/>
    <w:tmpl w:val="689A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2D76D2D"/>
    <w:multiLevelType w:val="hybridMultilevel"/>
    <w:tmpl w:val="377867B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11">
    <w:nsid w:val="43566F69"/>
    <w:multiLevelType w:val="hybridMultilevel"/>
    <w:tmpl w:val="7EA2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E27E92"/>
    <w:multiLevelType w:val="hybridMultilevel"/>
    <w:tmpl w:val="D8FC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54E71B6"/>
    <w:multiLevelType w:val="hybridMultilevel"/>
    <w:tmpl w:val="61DEF33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14">
    <w:nsid w:val="45D25CD5"/>
    <w:multiLevelType w:val="hybridMultilevel"/>
    <w:tmpl w:val="574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5F87DD1"/>
    <w:multiLevelType w:val="hybridMultilevel"/>
    <w:tmpl w:val="3316250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16">
    <w:nsid w:val="46515EF5"/>
    <w:multiLevelType w:val="hybridMultilevel"/>
    <w:tmpl w:val="ADF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6560E06"/>
    <w:multiLevelType w:val="hybridMultilevel"/>
    <w:tmpl w:val="45C29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479C6278"/>
    <w:multiLevelType w:val="hybridMultilevel"/>
    <w:tmpl w:val="D0F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A740792"/>
    <w:multiLevelType w:val="hybridMultilevel"/>
    <w:tmpl w:val="26447E40"/>
    <w:lvl w:ilvl="0" w:tplc="5ED6A65A">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782964"/>
    <w:multiLevelType w:val="hybridMultilevel"/>
    <w:tmpl w:val="307A0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AAC5B91"/>
    <w:multiLevelType w:val="hybridMultilevel"/>
    <w:tmpl w:val="E29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B303DA0"/>
    <w:multiLevelType w:val="hybridMultilevel"/>
    <w:tmpl w:val="A4DC1C4A"/>
    <w:lvl w:ilvl="0" w:tplc="5ED6A65A">
      <w:start w:val="1"/>
      <w:numFmt w:val="bullet"/>
      <w:lvlText w:val=""/>
      <w:lvlJc w:val="left"/>
      <w:pPr>
        <w:ind w:left="2157" w:hanging="360"/>
      </w:pPr>
      <w:rPr>
        <w:rFonts w:ascii="Symbol" w:hAnsi="Symbol" w:hint="default"/>
        <w:sz w:val="18"/>
        <w:szCs w:val="18"/>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23">
    <w:nsid w:val="4B4735CA"/>
    <w:multiLevelType w:val="hybridMultilevel"/>
    <w:tmpl w:val="8FB4683E"/>
    <w:lvl w:ilvl="0" w:tplc="5ED6A65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BB77832"/>
    <w:multiLevelType w:val="hybridMultilevel"/>
    <w:tmpl w:val="F02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C674D9A"/>
    <w:multiLevelType w:val="hybridMultilevel"/>
    <w:tmpl w:val="AF863948"/>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126">
    <w:nsid w:val="4D660C5A"/>
    <w:multiLevelType w:val="hybridMultilevel"/>
    <w:tmpl w:val="676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FE95CE0"/>
    <w:multiLevelType w:val="hybridMultilevel"/>
    <w:tmpl w:val="74B2306C"/>
    <w:lvl w:ilvl="0" w:tplc="0409000F">
      <w:start w:val="1"/>
      <w:numFmt w:val="decimal"/>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128">
    <w:nsid w:val="4FF40C28"/>
    <w:multiLevelType w:val="hybridMultilevel"/>
    <w:tmpl w:val="19006F54"/>
    <w:lvl w:ilvl="0" w:tplc="04090001">
      <w:start w:val="1"/>
      <w:numFmt w:val="bullet"/>
      <w:lvlText w:val=""/>
      <w:lvlJc w:val="left"/>
      <w:pPr>
        <w:ind w:left="3597" w:hanging="360"/>
      </w:pPr>
      <w:rPr>
        <w:rFonts w:ascii="Symbol" w:hAnsi="Symbol" w:hint="default"/>
      </w:rPr>
    </w:lvl>
    <w:lvl w:ilvl="1" w:tplc="04090003" w:tentative="1">
      <w:start w:val="1"/>
      <w:numFmt w:val="bullet"/>
      <w:lvlText w:val="o"/>
      <w:lvlJc w:val="left"/>
      <w:pPr>
        <w:ind w:left="4317" w:hanging="360"/>
      </w:pPr>
      <w:rPr>
        <w:rFonts w:ascii="Courier New" w:hAnsi="Courier New" w:hint="default"/>
      </w:rPr>
    </w:lvl>
    <w:lvl w:ilvl="2" w:tplc="04090005" w:tentative="1">
      <w:start w:val="1"/>
      <w:numFmt w:val="bullet"/>
      <w:lvlText w:val=""/>
      <w:lvlJc w:val="left"/>
      <w:pPr>
        <w:ind w:left="5037" w:hanging="360"/>
      </w:pPr>
      <w:rPr>
        <w:rFonts w:ascii="Wingdings" w:hAnsi="Wingdings" w:hint="default"/>
      </w:rPr>
    </w:lvl>
    <w:lvl w:ilvl="3" w:tplc="04090001" w:tentative="1">
      <w:start w:val="1"/>
      <w:numFmt w:val="bullet"/>
      <w:lvlText w:val=""/>
      <w:lvlJc w:val="left"/>
      <w:pPr>
        <w:ind w:left="5757" w:hanging="360"/>
      </w:pPr>
      <w:rPr>
        <w:rFonts w:ascii="Symbol" w:hAnsi="Symbol" w:hint="default"/>
      </w:rPr>
    </w:lvl>
    <w:lvl w:ilvl="4" w:tplc="04090003" w:tentative="1">
      <w:start w:val="1"/>
      <w:numFmt w:val="bullet"/>
      <w:lvlText w:val="o"/>
      <w:lvlJc w:val="left"/>
      <w:pPr>
        <w:ind w:left="6477" w:hanging="360"/>
      </w:pPr>
      <w:rPr>
        <w:rFonts w:ascii="Courier New" w:hAnsi="Courier New" w:hint="default"/>
      </w:rPr>
    </w:lvl>
    <w:lvl w:ilvl="5" w:tplc="04090005" w:tentative="1">
      <w:start w:val="1"/>
      <w:numFmt w:val="bullet"/>
      <w:lvlText w:val=""/>
      <w:lvlJc w:val="left"/>
      <w:pPr>
        <w:ind w:left="7197" w:hanging="360"/>
      </w:pPr>
      <w:rPr>
        <w:rFonts w:ascii="Wingdings" w:hAnsi="Wingdings" w:hint="default"/>
      </w:rPr>
    </w:lvl>
    <w:lvl w:ilvl="6" w:tplc="04090001" w:tentative="1">
      <w:start w:val="1"/>
      <w:numFmt w:val="bullet"/>
      <w:lvlText w:val=""/>
      <w:lvlJc w:val="left"/>
      <w:pPr>
        <w:ind w:left="7917" w:hanging="360"/>
      </w:pPr>
      <w:rPr>
        <w:rFonts w:ascii="Symbol" w:hAnsi="Symbol" w:hint="default"/>
      </w:rPr>
    </w:lvl>
    <w:lvl w:ilvl="7" w:tplc="04090003" w:tentative="1">
      <w:start w:val="1"/>
      <w:numFmt w:val="bullet"/>
      <w:lvlText w:val="o"/>
      <w:lvlJc w:val="left"/>
      <w:pPr>
        <w:ind w:left="8637" w:hanging="360"/>
      </w:pPr>
      <w:rPr>
        <w:rFonts w:ascii="Courier New" w:hAnsi="Courier New" w:hint="default"/>
      </w:rPr>
    </w:lvl>
    <w:lvl w:ilvl="8" w:tplc="04090005" w:tentative="1">
      <w:start w:val="1"/>
      <w:numFmt w:val="bullet"/>
      <w:lvlText w:val=""/>
      <w:lvlJc w:val="left"/>
      <w:pPr>
        <w:ind w:left="9357" w:hanging="360"/>
      </w:pPr>
      <w:rPr>
        <w:rFonts w:ascii="Wingdings" w:hAnsi="Wingdings" w:hint="default"/>
      </w:rPr>
    </w:lvl>
  </w:abstractNum>
  <w:abstractNum w:abstractNumId="129">
    <w:nsid w:val="4FF94057"/>
    <w:multiLevelType w:val="hybridMultilevel"/>
    <w:tmpl w:val="1A0C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09359BE"/>
    <w:multiLevelType w:val="hybridMultilevel"/>
    <w:tmpl w:val="DDAA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14B66FF"/>
    <w:multiLevelType w:val="hybridMultilevel"/>
    <w:tmpl w:val="C9C6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15B47E7"/>
    <w:multiLevelType w:val="hybridMultilevel"/>
    <w:tmpl w:val="3C0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38C6DB5"/>
    <w:multiLevelType w:val="hybridMultilevel"/>
    <w:tmpl w:val="1C569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53D961BF"/>
    <w:multiLevelType w:val="hybridMultilevel"/>
    <w:tmpl w:val="2DF4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4382B78"/>
    <w:multiLevelType w:val="hybridMultilevel"/>
    <w:tmpl w:val="D1846DA4"/>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36">
    <w:nsid w:val="547F5A8E"/>
    <w:multiLevelType w:val="hybridMultilevel"/>
    <w:tmpl w:val="A2D41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37">
    <w:nsid w:val="54B624B7"/>
    <w:multiLevelType w:val="hybridMultilevel"/>
    <w:tmpl w:val="8154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4C431A7"/>
    <w:multiLevelType w:val="hybridMultilevel"/>
    <w:tmpl w:val="62A030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9">
    <w:nsid w:val="557B26CB"/>
    <w:multiLevelType w:val="hybridMultilevel"/>
    <w:tmpl w:val="EE608302"/>
    <w:lvl w:ilvl="0" w:tplc="5ED6A65A">
      <w:start w:val="1"/>
      <w:numFmt w:val="bullet"/>
      <w:lvlText w:val=""/>
      <w:lvlJc w:val="left"/>
      <w:pPr>
        <w:ind w:left="2157" w:hanging="360"/>
      </w:pPr>
      <w:rPr>
        <w:rFonts w:ascii="Symbol" w:hAnsi="Symbol" w:hint="default"/>
        <w:sz w:val="18"/>
        <w:szCs w:val="18"/>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40">
    <w:nsid w:val="558107E0"/>
    <w:multiLevelType w:val="hybridMultilevel"/>
    <w:tmpl w:val="B7E42F9A"/>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141">
    <w:nsid w:val="5599148D"/>
    <w:multiLevelType w:val="hybridMultilevel"/>
    <w:tmpl w:val="803E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7EE0AF3"/>
    <w:multiLevelType w:val="hybridMultilevel"/>
    <w:tmpl w:val="76AE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873066F"/>
    <w:multiLevelType w:val="hybridMultilevel"/>
    <w:tmpl w:val="9A262E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58B6090B"/>
    <w:multiLevelType w:val="hybridMultilevel"/>
    <w:tmpl w:val="4246D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95302F2"/>
    <w:multiLevelType w:val="hybridMultilevel"/>
    <w:tmpl w:val="66E24BF4"/>
    <w:lvl w:ilvl="0" w:tplc="04090001">
      <w:start w:val="1"/>
      <w:numFmt w:val="bullet"/>
      <w:lvlText w:val=""/>
      <w:lvlJc w:val="left"/>
      <w:pPr>
        <w:ind w:left="2157" w:hanging="360"/>
      </w:pPr>
      <w:rPr>
        <w:rFonts w:ascii="Symbol" w:hAnsi="Symbol"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46">
    <w:nsid w:val="598D37CC"/>
    <w:multiLevelType w:val="hybridMultilevel"/>
    <w:tmpl w:val="867A9630"/>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147">
    <w:nsid w:val="5A5249A4"/>
    <w:multiLevelType w:val="hybridMultilevel"/>
    <w:tmpl w:val="975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AA47E42"/>
    <w:multiLevelType w:val="hybridMultilevel"/>
    <w:tmpl w:val="162A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BF632CB"/>
    <w:multiLevelType w:val="hybridMultilevel"/>
    <w:tmpl w:val="F492230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50">
    <w:nsid w:val="5CA74B93"/>
    <w:multiLevelType w:val="hybridMultilevel"/>
    <w:tmpl w:val="FD1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CAF7AF5"/>
    <w:multiLevelType w:val="hybridMultilevel"/>
    <w:tmpl w:val="0D106B06"/>
    <w:lvl w:ilvl="0" w:tplc="5ED6A65A">
      <w:start w:val="1"/>
      <w:numFmt w:val="bullet"/>
      <w:lvlText w:val=""/>
      <w:lvlJc w:val="left"/>
      <w:pPr>
        <w:ind w:left="1440" w:hanging="360"/>
      </w:pPr>
      <w:rPr>
        <w:rFonts w:ascii="Symbol" w:hAnsi="Symbol" w:hint="default"/>
        <w:sz w:val="18"/>
        <w:szCs w:val="1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nsid w:val="5E4F40FE"/>
    <w:multiLevelType w:val="hybridMultilevel"/>
    <w:tmpl w:val="C99AC028"/>
    <w:lvl w:ilvl="0" w:tplc="5ED6A65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E604F39"/>
    <w:multiLevelType w:val="hybridMultilevel"/>
    <w:tmpl w:val="185A7DEC"/>
    <w:lvl w:ilvl="0" w:tplc="0409000F">
      <w:start w:val="1"/>
      <w:numFmt w:val="decimal"/>
      <w:lvlText w:val="%1."/>
      <w:lvlJc w:val="left"/>
      <w:pPr>
        <w:ind w:left="2157" w:hanging="360"/>
      </w:p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54">
    <w:nsid w:val="5E7B6C07"/>
    <w:multiLevelType w:val="hybridMultilevel"/>
    <w:tmpl w:val="8DC8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EA412D1"/>
    <w:multiLevelType w:val="hybridMultilevel"/>
    <w:tmpl w:val="1F0A4860"/>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56">
    <w:nsid w:val="5F214FE5"/>
    <w:multiLevelType w:val="hybridMultilevel"/>
    <w:tmpl w:val="70F833F6"/>
    <w:lvl w:ilvl="0" w:tplc="5ED6A65A">
      <w:start w:val="1"/>
      <w:numFmt w:val="bullet"/>
      <w:lvlText w:val=""/>
      <w:lvlJc w:val="left"/>
      <w:pPr>
        <w:ind w:left="2157" w:hanging="360"/>
      </w:pPr>
      <w:rPr>
        <w:rFonts w:ascii="Symbol" w:hAnsi="Symbol" w:hint="default"/>
        <w:sz w:val="18"/>
        <w:szCs w:val="18"/>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57">
    <w:nsid w:val="5FF629AF"/>
    <w:multiLevelType w:val="hybridMultilevel"/>
    <w:tmpl w:val="93127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FFC1A78"/>
    <w:multiLevelType w:val="hybridMultilevel"/>
    <w:tmpl w:val="94948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00447C0"/>
    <w:multiLevelType w:val="hybridMultilevel"/>
    <w:tmpl w:val="71F6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0377EB"/>
    <w:multiLevelType w:val="hybridMultilevel"/>
    <w:tmpl w:val="9C249380"/>
    <w:lvl w:ilvl="0" w:tplc="5ED6A65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189140D"/>
    <w:multiLevelType w:val="hybridMultilevel"/>
    <w:tmpl w:val="2E3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19434CA"/>
    <w:multiLevelType w:val="hybridMultilevel"/>
    <w:tmpl w:val="F52E6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62B21622"/>
    <w:multiLevelType w:val="hybridMultilevel"/>
    <w:tmpl w:val="DD60425C"/>
    <w:lvl w:ilvl="0" w:tplc="5ED6A65A">
      <w:start w:val="1"/>
      <w:numFmt w:val="bullet"/>
      <w:lvlText w:val=""/>
      <w:lvlJc w:val="left"/>
      <w:pPr>
        <w:ind w:left="2157" w:hanging="360"/>
      </w:pPr>
      <w:rPr>
        <w:rFonts w:ascii="Symbol" w:hAnsi="Symbol" w:hint="default"/>
        <w:sz w:val="18"/>
        <w:szCs w:val="18"/>
      </w:rPr>
    </w:lvl>
    <w:lvl w:ilvl="1" w:tplc="04090003">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64">
    <w:nsid w:val="62EF2525"/>
    <w:multiLevelType w:val="hybridMultilevel"/>
    <w:tmpl w:val="A9A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3992814"/>
    <w:multiLevelType w:val="hybridMultilevel"/>
    <w:tmpl w:val="A642AF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6">
    <w:nsid w:val="644C0CEE"/>
    <w:multiLevelType w:val="hybridMultilevel"/>
    <w:tmpl w:val="514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4850185"/>
    <w:multiLevelType w:val="hybridMultilevel"/>
    <w:tmpl w:val="19F8A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6103305"/>
    <w:multiLevelType w:val="hybridMultilevel"/>
    <w:tmpl w:val="1994B1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6667414A"/>
    <w:multiLevelType w:val="hybridMultilevel"/>
    <w:tmpl w:val="4E14A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66FF199B"/>
    <w:multiLevelType w:val="hybridMultilevel"/>
    <w:tmpl w:val="F546480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71">
    <w:nsid w:val="687D4600"/>
    <w:multiLevelType w:val="hybridMultilevel"/>
    <w:tmpl w:val="5F94045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72">
    <w:nsid w:val="688A39BC"/>
    <w:multiLevelType w:val="hybridMultilevel"/>
    <w:tmpl w:val="307A0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9436A95"/>
    <w:multiLevelType w:val="hybridMultilevel"/>
    <w:tmpl w:val="C6624162"/>
    <w:lvl w:ilvl="0" w:tplc="5ED6A65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A562CF2"/>
    <w:multiLevelType w:val="hybridMultilevel"/>
    <w:tmpl w:val="0BE8030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75">
    <w:nsid w:val="6A6156CC"/>
    <w:multiLevelType w:val="hybridMultilevel"/>
    <w:tmpl w:val="271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A6C7177"/>
    <w:multiLevelType w:val="hybridMultilevel"/>
    <w:tmpl w:val="48A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AF162DB"/>
    <w:multiLevelType w:val="hybridMultilevel"/>
    <w:tmpl w:val="4EE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BF263F7"/>
    <w:multiLevelType w:val="hybridMultilevel"/>
    <w:tmpl w:val="87CC1A98"/>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79">
    <w:nsid w:val="6C4C6373"/>
    <w:multiLevelType w:val="hybridMultilevel"/>
    <w:tmpl w:val="0FD2370A"/>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80">
    <w:nsid w:val="6D105180"/>
    <w:multiLevelType w:val="hybridMultilevel"/>
    <w:tmpl w:val="B5DAF89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1">
    <w:nsid w:val="6D2C0D69"/>
    <w:multiLevelType w:val="hybridMultilevel"/>
    <w:tmpl w:val="9618C31E"/>
    <w:lvl w:ilvl="0" w:tplc="04090017">
      <w:start w:val="1"/>
      <w:numFmt w:val="lowerLetter"/>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182">
    <w:nsid w:val="6D2D33A8"/>
    <w:multiLevelType w:val="hybridMultilevel"/>
    <w:tmpl w:val="3882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E1A27C2"/>
    <w:multiLevelType w:val="hybridMultilevel"/>
    <w:tmpl w:val="0930D13A"/>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84">
    <w:nsid w:val="6FEE4173"/>
    <w:multiLevelType w:val="hybridMultilevel"/>
    <w:tmpl w:val="255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1051739"/>
    <w:multiLevelType w:val="hybridMultilevel"/>
    <w:tmpl w:val="206E5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26B3207"/>
    <w:multiLevelType w:val="hybridMultilevel"/>
    <w:tmpl w:val="F38AB5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nsid w:val="72EB787E"/>
    <w:multiLevelType w:val="hybridMultilevel"/>
    <w:tmpl w:val="8BEA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3BC3B3B"/>
    <w:multiLevelType w:val="hybridMultilevel"/>
    <w:tmpl w:val="09E042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42C1EC0"/>
    <w:multiLevelType w:val="hybridMultilevel"/>
    <w:tmpl w:val="DD28CC4C"/>
    <w:lvl w:ilvl="0" w:tplc="04090017">
      <w:start w:val="1"/>
      <w:numFmt w:val="lowerLetter"/>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190">
    <w:nsid w:val="74E840B9"/>
    <w:multiLevelType w:val="hybridMultilevel"/>
    <w:tmpl w:val="5CB05DD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91">
    <w:nsid w:val="75BA2AD4"/>
    <w:multiLevelType w:val="hybridMultilevel"/>
    <w:tmpl w:val="64EC3BFA"/>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2">
    <w:nsid w:val="75F502C0"/>
    <w:multiLevelType w:val="hybridMultilevel"/>
    <w:tmpl w:val="007AC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76277D03"/>
    <w:multiLevelType w:val="hybridMultilevel"/>
    <w:tmpl w:val="615E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6C532DA"/>
    <w:multiLevelType w:val="hybridMultilevel"/>
    <w:tmpl w:val="4972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6FD291D"/>
    <w:multiLevelType w:val="hybridMultilevel"/>
    <w:tmpl w:val="110AFA40"/>
    <w:lvl w:ilvl="0" w:tplc="04090017">
      <w:start w:val="1"/>
      <w:numFmt w:val="lowerLetter"/>
      <w:lvlText w:val="%1)"/>
      <w:lvlJc w:val="lef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196">
    <w:nsid w:val="772D3F0C"/>
    <w:multiLevelType w:val="hybridMultilevel"/>
    <w:tmpl w:val="F75402C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97">
    <w:nsid w:val="77B8211B"/>
    <w:multiLevelType w:val="hybridMultilevel"/>
    <w:tmpl w:val="FDC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81A606C"/>
    <w:multiLevelType w:val="hybridMultilevel"/>
    <w:tmpl w:val="C600922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99">
    <w:nsid w:val="794652C0"/>
    <w:multiLevelType w:val="hybridMultilevel"/>
    <w:tmpl w:val="185A7DEC"/>
    <w:lvl w:ilvl="0" w:tplc="0409000F">
      <w:start w:val="1"/>
      <w:numFmt w:val="decimal"/>
      <w:lvlText w:val="%1."/>
      <w:lvlJc w:val="left"/>
      <w:pPr>
        <w:ind w:left="2157" w:hanging="360"/>
      </w:p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00">
    <w:nsid w:val="7A265BE2"/>
    <w:multiLevelType w:val="hybridMultilevel"/>
    <w:tmpl w:val="744A9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nsid w:val="7AB00724"/>
    <w:multiLevelType w:val="hybridMultilevel"/>
    <w:tmpl w:val="33F24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C6B67AB"/>
    <w:multiLevelType w:val="hybridMultilevel"/>
    <w:tmpl w:val="B894A542"/>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203">
    <w:nsid w:val="7C941AF2"/>
    <w:multiLevelType w:val="hybridMultilevel"/>
    <w:tmpl w:val="FA3C6C2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4">
    <w:nsid w:val="7F0408B2"/>
    <w:multiLevelType w:val="hybridMultilevel"/>
    <w:tmpl w:val="7E1C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52"/>
  </w:num>
  <w:num w:numId="3">
    <w:abstractNumId w:val="154"/>
  </w:num>
  <w:num w:numId="4">
    <w:abstractNumId w:val="7"/>
  </w:num>
  <w:num w:numId="5">
    <w:abstractNumId w:val="102"/>
  </w:num>
  <w:num w:numId="6">
    <w:abstractNumId w:val="28"/>
  </w:num>
  <w:num w:numId="7">
    <w:abstractNumId w:val="151"/>
  </w:num>
  <w:num w:numId="8">
    <w:abstractNumId w:val="8"/>
  </w:num>
  <w:num w:numId="9">
    <w:abstractNumId w:val="163"/>
  </w:num>
  <w:num w:numId="10">
    <w:abstractNumId w:val="95"/>
  </w:num>
  <w:num w:numId="11">
    <w:abstractNumId w:val="173"/>
  </w:num>
  <w:num w:numId="12">
    <w:abstractNumId w:val="131"/>
  </w:num>
  <w:num w:numId="13">
    <w:abstractNumId w:val="141"/>
  </w:num>
  <w:num w:numId="14">
    <w:abstractNumId w:val="73"/>
  </w:num>
  <w:num w:numId="15">
    <w:abstractNumId w:val="77"/>
  </w:num>
  <w:num w:numId="16">
    <w:abstractNumId w:val="97"/>
  </w:num>
  <w:num w:numId="17">
    <w:abstractNumId w:val="156"/>
  </w:num>
  <w:num w:numId="18">
    <w:abstractNumId w:val="100"/>
  </w:num>
  <w:num w:numId="19">
    <w:abstractNumId w:val="123"/>
  </w:num>
  <w:num w:numId="20">
    <w:abstractNumId w:val="68"/>
  </w:num>
  <w:num w:numId="21">
    <w:abstractNumId w:val="189"/>
  </w:num>
  <w:num w:numId="22">
    <w:abstractNumId w:val="185"/>
  </w:num>
  <w:num w:numId="23">
    <w:abstractNumId w:val="119"/>
  </w:num>
  <w:num w:numId="24">
    <w:abstractNumId w:val="122"/>
  </w:num>
  <w:num w:numId="25">
    <w:abstractNumId w:val="139"/>
  </w:num>
  <w:num w:numId="26">
    <w:abstractNumId w:val="160"/>
  </w:num>
  <w:num w:numId="27">
    <w:abstractNumId w:val="65"/>
  </w:num>
  <w:num w:numId="28">
    <w:abstractNumId w:val="26"/>
  </w:num>
  <w:num w:numId="29">
    <w:abstractNumId w:val="52"/>
  </w:num>
  <w:num w:numId="30">
    <w:abstractNumId w:val="147"/>
  </w:num>
  <w:num w:numId="31">
    <w:abstractNumId w:val="148"/>
  </w:num>
  <w:num w:numId="32">
    <w:abstractNumId w:val="75"/>
  </w:num>
  <w:num w:numId="33">
    <w:abstractNumId w:val="106"/>
  </w:num>
  <w:num w:numId="34">
    <w:abstractNumId w:val="33"/>
  </w:num>
  <w:num w:numId="35">
    <w:abstractNumId w:val="126"/>
  </w:num>
  <w:num w:numId="36">
    <w:abstractNumId w:val="137"/>
  </w:num>
  <w:num w:numId="37">
    <w:abstractNumId w:val="35"/>
  </w:num>
  <w:num w:numId="38">
    <w:abstractNumId w:val="10"/>
  </w:num>
  <w:num w:numId="39">
    <w:abstractNumId w:val="39"/>
  </w:num>
  <w:num w:numId="40">
    <w:abstractNumId w:val="89"/>
  </w:num>
  <w:num w:numId="41">
    <w:abstractNumId w:val="62"/>
  </w:num>
  <w:num w:numId="42">
    <w:abstractNumId w:val="18"/>
  </w:num>
  <w:num w:numId="43">
    <w:abstractNumId w:val="157"/>
  </w:num>
  <w:num w:numId="44">
    <w:abstractNumId w:val="32"/>
  </w:num>
  <w:num w:numId="45">
    <w:abstractNumId w:val="170"/>
  </w:num>
  <w:num w:numId="46">
    <w:abstractNumId w:val="53"/>
  </w:num>
  <w:num w:numId="47">
    <w:abstractNumId w:val="193"/>
  </w:num>
  <w:num w:numId="48">
    <w:abstractNumId w:val="104"/>
  </w:num>
  <w:num w:numId="49">
    <w:abstractNumId w:val="96"/>
  </w:num>
  <w:num w:numId="50">
    <w:abstractNumId w:val="24"/>
  </w:num>
  <w:num w:numId="51">
    <w:abstractNumId w:val="15"/>
  </w:num>
  <w:num w:numId="52">
    <w:abstractNumId w:val="93"/>
  </w:num>
  <w:num w:numId="53">
    <w:abstractNumId w:val="81"/>
  </w:num>
  <w:num w:numId="54">
    <w:abstractNumId w:val="195"/>
  </w:num>
  <w:num w:numId="55">
    <w:abstractNumId w:val="67"/>
  </w:num>
  <w:num w:numId="56">
    <w:abstractNumId w:val="91"/>
  </w:num>
  <w:num w:numId="57">
    <w:abstractNumId w:val="140"/>
  </w:num>
  <w:num w:numId="58">
    <w:abstractNumId w:val="69"/>
  </w:num>
  <w:num w:numId="59">
    <w:abstractNumId w:val="199"/>
  </w:num>
  <w:num w:numId="60">
    <w:abstractNumId w:val="125"/>
  </w:num>
  <w:num w:numId="61">
    <w:abstractNumId w:val="71"/>
  </w:num>
  <w:num w:numId="62">
    <w:abstractNumId w:val="0"/>
  </w:num>
  <w:num w:numId="63">
    <w:abstractNumId w:val="176"/>
  </w:num>
  <w:num w:numId="64">
    <w:abstractNumId w:val="57"/>
  </w:num>
  <w:num w:numId="65">
    <w:abstractNumId w:val="171"/>
  </w:num>
  <w:num w:numId="66">
    <w:abstractNumId w:val="2"/>
  </w:num>
  <w:num w:numId="67">
    <w:abstractNumId w:val="83"/>
  </w:num>
  <w:num w:numId="68">
    <w:abstractNumId w:val="183"/>
  </w:num>
  <w:num w:numId="69">
    <w:abstractNumId w:val="162"/>
  </w:num>
  <w:num w:numId="70">
    <w:abstractNumId w:val="153"/>
  </w:num>
  <w:num w:numId="71">
    <w:abstractNumId w:val="191"/>
  </w:num>
  <w:num w:numId="72">
    <w:abstractNumId w:val="78"/>
  </w:num>
  <w:num w:numId="73">
    <w:abstractNumId w:val="12"/>
  </w:num>
  <w:num w:numId="74">
    <w:abstractNumId w:val="178"/>
  </w:num>
  <w:num w:numId="75">
    <w:abstractNumId w:val="60"/>
  </w:num>
  <w:num w:numId="76">
    <w:abstractNumId w:val="132"/>
  </w:num>
  <w:num w:numId="77">
    <w:abstractNumId w:val="16"/>
  </w:num>
  <w:num w:numId="78">
    <w:abstractNumId w:val="36"/>
  </w:num>
  <w:num w:numId="79">
    <w:abstractNumId w:val="113"/>
  </w:num>
  <w:num w:numId="80">
    <w:abstractNumId w:val="98"/>
  </w:num>
  <w:num w:numId="81">
    <w:abstractNumId w:val="40"/>
  </w:num>
  <w:num w:numId="82">
    <w:abstractNumId w:val="41"/>
  </w:num>
  <w:num w:numId="83">
    <w:abstractNumId w:val="187"/>
  </w:num>
  <w:num w:numId="84">
    <w:abstractNumId w:val="11"/>
  </w:num>
  <w:num w:numId="85">
    <w:abstractNumId w:val="79"/>
  </w:num>
  <w:num w:numId="86">
    <w:abstractNumId w:val="146"/>
  </w:num>
  <w:num w:numId="87">
    <w:abstractNumId w:val="124"/>
  </w:num>
  <w:num w:numId="88">
    <w:abstractNumId w:val="44"/>
  </w:num>
  <w:num w:numId="89">
    <w:abstractNumId w:val="74"/>
  </w:num>
  <w:num w:numId="90">
    <w:abstractNumId w:val="82"/>
  </w:num>
  <w:num w:numId="91">
    <w:abstractNumId w:val="48"/>
  </w:num>
  <w:num w:numId="92">
    <w:abstractNumId w:val="144"/>
  </w:num>
  <w:num w:numId="93">
    <w:abstractNumId w:val="108"/>
  </w:num>
  <w:num w:numId="94">
    <w:abstractNumId w:val="200"/>
  </w:num>
  <w:num w:numId="95">
    <w:abstractNumId w:val="182"/>
  </w:num>
  <w:num w:numId="96">
    <w:abstractNumId w:val="49"/>
  </w:num>
  <w:num w:numId="97">
    <w:abstractNumId w:val="181"/>
  </w:num>
  <w:num w:numId="98">
    <w:abstractNumId w:val="177"/>
  </w:num>
  <w:num w:numId="99">
    <w:abstractNumId w:val="19"/>
  </w:num>
  <w:num w:numId="100">
    <w:abstractNumId w:val="161"/>
  </w:num>
  <w:num w:numId="101">
    <w:abstractNumId w:val="23"/>
  </w:num>
  <w:num w:numId="102">
    <w:abstractNumId w:val="186"/>
  </w:num>
  <w:num w:numId="103">
    <w:abstractNumId w:val="138"/>
  </w:num>
  <w:num w:numId="104">
    <w:abstractNumId w:val="197"/>
  </w:num>
  <w:num w:numId="105">
    <w:abstractNumId w:val="76"/>
  </w:num>
  <w:num w:numId="106">
    <w:abstractNumId w:val="9"/>
  </w:num>
  <w:num w:numId="107">
    <w:abstractNumId w:val="31"/>
  </w:num>
  <w:num w:numId="108">
    <w:abstractNumId w:val="134"/>
  </w:num>
  <w:num w:numId="109">
    <w:abstractNumId w:val="47"/>
  </w:num>
  <w:num w:numId="110">
    <w:abstractNumId w:val="159"/>
  </w:num>
  <w:num w:numId="111">
    <w:abstractNumId w:val="105"/>
  </w:num>
  <w:num w:numId="112">
    <w:abstractNumId w:val="58"/>
  </w:num>
  <w:num w:numId="113">
    <w:abstractNumId w:val="45"/>
  </w:num>
  <w:num w:numId="114">
    <w:abstractNumId w:val="158"/>
  </w:num>
  <w:num w:numId="115">
    <w:abstractNumId w:val="175"/>
  </w:num>
  <w:num w:numId="116">
    <w:abstractNumId w:val="30"/>
  </w:num>
  <w:num w:numId="117">
    <w:abstractNumId w:val="84"/>
  </w:num>
  <w:num w:numId="118">
    <w:abstractNumId w:val="142"/>
  </w:num>
  <w:num w:numId="119">
    <w:abstractNumId w:val="85"/>
  </w:num>
  <w:num w:numId="120">
    <w:abstractNumId w:val="22"/>
  </w:num>
  <w:num w:numId="121">
    <w:abstractNumId w:val="72"/>
  </w:num>
  <w:num w:numId="122">
    <w:abstractNumId w:val="6"/>
  </w:num>
  <w:num w:numId="123">
    <w:abstractNumId w:val="129"/>
  </w:num>
  <w:num w:numId="124">
    <w:abstractNumId w:val="127"/>
  </w:num>
  <w:num w:numId="125">
    <w:abstractNumId w:val="128"/>
  </w:num>
  <w:num w:numId="126">
    <w:abstractNumId w:val="66"/>
  </w:num>
  <w:num w:numId="127">
    <w:abstractNumId w:val="116"/>
  </w:num>
  <w:num w:numId="128">
    <w:abstractNumId w:val="167"/>
  </w:num>
  <w:num w:numId="129">
    <w:abstractNumId w:val="3"/>
  </w:num>
  <w:num w:numId="130">
    <w:abstractNumId w:val="150"/>
  </w:num>
  <w:num w:numId="131">
    <w:abstractNumId w:val="172"/>
  </w:num>
  <w:num w:numId="132">
    <w:abstractNumId w:val="14"/>
  </w:num>
  <w:num w:numId="133">
    <w:abstractNumId w:val="120"/>
  </w:num>
  <w:num w:numId="134">
    <w:abstractNumId w:val="63"/>
  </w:num>
  <w:num w:numId="135">
    <w:abstractNumId w:val="90"/>
  </w:num>
  <w:num w:numId="136">
    <w:abstractNumId w:val="27"/>
  </w:num>
  <w:num w:numId="137">
    <w:abstractNumId w:val="180"/>
  </w:num>
  <w:num w:numId="138">
    <w:abstractNumId w:val="20"/>
  </w:num>
  <w:num w:numId="139">
    <w:abstractNumId w:val="118"/>
  </w:num>
  <w:num w:numId="140">
    <w:abstractNumId w:val="111"/>
  </w:num>
  <w:num w:numId="141">
    <w:abstractNumId w:val="165"/>
  </w:num>
  <w:num w:numId="142">
    <w:abstractNumId w:val="179"/>
  </w:num>
  <w:num w:numId="143">
    <w:abstractNumId w:val="42"/>
  </w:num>
  <w:num w:numId="144">
    <w:abstractNumId w:val="103"/>
  </w:num>
  <w:num w:numId="145">
    <w:abstractNumId w:val="166"/>
  </w:num>
  <w:num w:numId="146">
    <w:abstractNumId w:val="38"/>
  </w:num>
  <w:num w:numId="147">
    <w:abstractNumId w:val="87"/>
  </w:num>
  <w:num w:numId="148">
    <w:abstractNumId w:val="149"/>
  </w:num>
  <w:num w:numId="149">
    <w:abstractNumId w:val="190"/>
  </w:num>
  <w:num w:numId="150">
    <w:abstractNumId w:val="194"/>
  </w:num>
  <w:num w:numId="151">
    <w:abstractNumId w:val="169"/>
  </w:num>
  <w:num w:numId="152">
    <w:abstractNumId w:val="168"/>
  </w:num>
  <w:num w:numId="153">
    <w:abstractNumId w:val="46"/>
  </w:num>
  <w:num w:numId="154">
    <w:abstractNumId w:val="99"/>
  </w:num>
  <w:num w:numId="155">
    <w:abstractNumId w:val="202"/>
  </w:num>
  <w:num w:numId="156">
    <w:abstractNumId w:val="145"/>
  </w:num>
  <w:num w:numId="157">
    <w:abstractNumId w:val="107"/>
  </w:num>
  <w:num w:numId="158">
    <w:abstractNumId w:val="121"/>
  </w:num>
  <w:num w:numId="159">
    <w:abstractNumId w:val="43"/>
  </w:num>
  <w:num w:numId="160">
    <w:abstractNumId w:val="203"/>
  </w:num>
  <w:num w:numId="161">
    <w:abstractNumId w:val="155"/>
  </w:num>
  <w:num w:numId="162">
    <w:abstractNumId w:val="110"/>
  </w:num>
  <w:num w:numId="163">
    <w:abstractNumId w:val="164"/>
  </w:num>
  <w:num w:numId="164">
    <w:abstractNumId w:val="117"/>
  </w:num>
  <w:num w:numId="165">
    <w:abstractNumId w:val="143"/>
  </w:num>
  <w:num w:numId="166">
    <w:abstractNumId w:val="101"/>
  </w:num>
  <w:num w:numId="167">
    <w:abstractNumId w:val="192"/>
  </w:num>
  <w:num w:numId="168">
    <w:abstractNumId w:val="1"/>
  </w:num>
  <w:num w:numId="169">
    <w:abstractNumId w:val="92"/>
  </w:num>
  <w:num w:numId="170">
    <w:abstractNumId w:val="59"/>
  </w:num>
  <w:num w:numId="171">
    <w:abstractNumId w:val="133"/>
  </w:num>
  <w:num w:numId="172">
    <w:abstractNumId w:val="204"/>
  </w:num>
  <w:num w:numId="173">
    <w:abstractNumId w:val="184"/>
  </w:num>
  <w:num w:numId="174">
    <w:abstractNumId w:val="88"/>
  </w:num>
  <w:num w:numId="175">
    <w:abstractNumId w:val="64"/>
  </w:num>
  <w:num w:numId="176">
    <w:abstractNumId w:val="54"/>
  </w:num>
  <w:num w:numId="177">
    <w:abstractNumId w:val="136"/>
  </w:num>
  <w:num w:numId="178">
    <w:abstractNumId w:val="135"/>
  </w:num>
  <w:num w:numId="179">
    <w:abstractNumId w:val="17"/>
  </w:num>
  <w:num w:numId="180">
    <w:abstractNumId w:val="21"/>
  </w:num>
  <w:num w:numId="181">
    <w:abstractNumId w:val="4"/>
  </w:num>
  <w:num w:numId="182">
    <w:abstractNumId w:val="29"/>
  </w:num>
  <w:num w:numId="183">
    <w:abstractNumId w:val="70"/>
  </w:num>
  <w:num w:numId="184">
    <w:abstractNumId w:val="50"/>
  </w:num>
  <w:num w:numId="185">
    <w:abstractNumId w:val="109"/>
  </w:num>
  <w:num w:numId="186">
    <w:abstractNumId w:val="94"/>
  </w:num>
  <w:num w:numId="187">
    <w:abstractNumId w:val="34"/>
  </w:num>
  <w:num w:numId="188">
    <w:abstractNumId w:val="112"/>
  </w:num>
  <w:num w:numId="189">
    <w:abstractNumId w:val="5"/>
  </w:num>
  <w:num w:numId="190">
    <w:abstractNumId w:val="51"/>
  </w:num>
  <w:num w:numId="191">
    <w:abstractNumId w:val="80"/>
  </w:num>
  <w:num w:numId="192">
    <w:abstractNumId w:val="56"/>
  </w:num>
  <w:num w:numId="193">
    <w:abstractNumId w:val="86"/>
  </w:num>
  <w:num w:numId="194">
    <w:abstractNumId w:val="37"/>
  </w:num>
  <w:num w:numId="195">
    <w:abstractNumId w:val="201"/>
  </w:num>
  <w:num w:numId="196">
    <w:abstractNumId w:val="130"/>
  </w:num>
  <w:num w:numId="197">
    <w:abstractNumId w:val="188"/>
  </w:num>
  <w:num w:numId="198">
    <w:abstractNumId w:val="13"/>
  </w:num>
  <w:num w:numId="199">
    <w:abstractNumId w:val="198"/>
  </w:num>
  <w:num w:numId="200">
    <w:abstractNumId w:val="115"/>
  </w:num>
  <w:num w:numId="201">
    <w:abstractNumId w:val="114"/>
  </w:num>
  <w:num w:numId="202">
    <w:abstractNumId w:val="174"/>
  </w:num>
  <w:num w:numId="203">
    <w:abstractNumId w:val="55"/>
  </w:num>
  <w:num w:numId="204">
    <w:abstractNumId w:val="25"/>
  </w:num>
  <w:num w:numId="205">
    <w:abstractNumId w:val="19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22"/>
    <w:rsid w:val="00000508"/>
    <w:rsid w:val="00000527"/>
    <w:rsid w:val="000008EB"/>
    <w:rsid w:val="00000926"/>
    <w:rsid w:val="00000CE6"/>
    <w:rsid w:val="00001E3E"/>
    <w:rsid w:val="00001F97"/>
    <w:rsid w:val="00002C17"/>
    <w:rsid w:val="00002C82"/>
    <w:rsid w:val="00003521"/>
    <w:rsid w:val="00003C98"/>
    <w:rsid w:val="00004547"/>
    <w:rsid w:val="000045B8"/>
    <w:rsid w:val="00004E43"/>
    <w:rsid w:val="00005054"/>
    <w:rsid w:val="000052A4"/>
    <w:rsid w:val="000065CA"/>
    <w:rsid w:val="00006725"/>
    <w:rsid w:val="00007016"/>
    <w:rsid w:val="0000739E"/>
    <w:rsid w:val="00010C6C"/>
    <w:rsid w:val="00010D60"/>
    <w:rsid w:val="00010F54"/>
    <w:rsid w:val="00010F5D"/>
    <w:rsid w:val="00011329"/>
    <w:rsid w:val="000114CB"/>
    <w:rsid w:val="0001178C"/>
    <w:rsid w:val="000117D2"/>
    <w:rsid w:val="000117E7"/>
    <w:rsid w:val="0001182F"/>
    <w:rsid w:val="000119B8"/>
    <w:rsid w:val="00011AAB"/>
    <w:rsid w:val="00011DB4"/>
    <w:rsid w:val="00012015"/>
    <w:rsid w:val="00012795"/>
    <w:rsid w:val="00012F62"/>
    <w:rsid w:val="00012FD3"/>
    <w:rsid w:val="0001314C"/>
    <w:rsid w:val="000133E3"/>
    <w:rsid w:val="00013790"/>
    <w:rsid w:val="00013A80"/>
    <w:rsid w:val="00013B77"/>
    <w:rsid w:val="000140FE"/>
    <w:rsid w:val="0001443E"/>
    <w:rsid w:val="000146C4"/>
    <w:rsid w:val="00014937"/>
    <w:rsid w:val="00014D9C"/>
    <w:rsid w:val="000150FD"/>
    <w:rsid w:val="00015841"/>
    <w:rsid w:val="00016728"/>
    <w:rsid w:val="0001693F"/>
    <w:rsid w:val="000178E4"/>
    <w:rsid w:val="000211BF"/>
    <w:rsid w:val="00021ED1"/>
    <w:rsid w:val="00022AED"/>
    <w:rsid w:val="00023EA2"/>
    <w:rsid w:val="000240B9"/>
    <w:rsid w:val="000241E5"/>
    <w:rsid w:val="00024461"/>
    <w:rsid w:val="00024483"/>
    <w:rsid w:val="0002526B"/>
    <w:rsid w:val="00025B4B"/>
    <w:rsid w:val="00025B9A"/>
    <w:rsid w:val="00025C8E"/>
    <w:rsid w:val="00025D0B"/>
    <w:rsid w:val="0002619D"/>
    <w:rsid w:val="00026FD1"/>
    <w:rsid w:val="0002739B"/>
    <w:rsid w:val="000277C9"/>
    <w:rsid w:val="00027A4A"/>
    <w:rsid w:val="00027EE7"/>
    <w:rsid w:val="00030070"/>
    <w:rsid w:val="0003014C"/>
    <w:rsid w:val="000303CF"/>
    <w:rsid w:val="00030527"/>
    <w:rsid w:val="000306D2"/>
    <w:rsid w:val="000309C7"/>
    <w:rsid w:val="00031013"/>
    <w:rsid w:val="00031065"/>
    <w:rsid w:val="00031985"/>
    <w:rsid w:val="00031CC9"/>
    <w:rsid w:val="000327B8"/>
    <w:rsid w:val="000336C5"/>
    <w:rsid w:val="00033A19"/>
    <w:rsid w:val="00033F43"/>
    <w:rsid w:val="000346E0"/>
    <w:rsid w:val="00034BC6"/>
    <w:rsid w:val="000352F1"/>
    <w:rsid w:val="00035804"/>
    <w:rsid w:val="00035DEA"/>
    <w:rsid w:val="00036E95"/>
    <w:rsid w:val="00037099"/>
    <w:rsid w:val="000372AF"/>
    <w:rsid w:val="00037A06"/>
    <w:rsid w:val="00037EC7"/>
    <w:rsid w:val="00040702"/>
    <w:rsid w:val="00040809"/>
    <w:rsid w:val="00040CCB"/>
    <w:rsid w:val="00041901"/>
    <w:rsid w:val="00041A68"/>
    <w:rsid w:val="000423EC"/>
    <w:rsid w:val="00042863"/>
    <w:rsid w:val="000436F0"/>
    <w:rsid w:val="00043885"/>
    <w:rsid w:val="000448B2"/>
    <w:rsid w:val="000448EF"/>
    <w:rsid w:val="00045592"/>
    <w:rsid w:val="0004578F"/>
    <w:rsid w:val="0004589A"/>
    <w:rsid w:val="00045AB9"/>
    <w:rsid w:val="00045BD9"/>
    <w:rsid w:val="00045F7A"/>
    <w:rsid w:val="00046229"/>
    <w:rsid w:val="0004634C"/>
    <w:rsid w:val="000467AD"/>
    <w:rsid w:val="00046D56"/>
    <w:rsid w:val="000473A8"/>
    <w:rsid w:val="00050B8D"/>
    <w:rsid w:val="00050D0E"/>
    <w:rsid w:val="00051E41"/>
    <w:rsid w:val="00052735"/>
    <w:rsid w:val="00052A29"/>
    <w:rsid w:val="00052D39"/>
    <w:rsid w:val="00052FEE"/>
    <w:rsid w:val="00053080"/>
    <w:rsid w:val="00053800"/>
    <w:rsid w:val="0005419A"/>
    <w:rsid w:val="00054942"/>
    <w:rsid w:val="00054A9E"/>
    <w:rsid w:val="00054D2B"/>
    <w:rsid w:val="00054FFD"/>
    <w:rsid w:val="00055269"/>
    <w:rsid w:val="0005531E"/>
    <w:rsid w:val="0005537A"/>
    <w:rsid w:val="000559F6"/>
    <w:rsid w:val="00056B10"/>
    <w:rsid w:val="00056FF3"/>
    <w:rsid w:val="0005714E"/>
    <w:rsid w:val="000605BF"/>
    <w:rsid w:val="00060682"/>
    <w:rsid w:val="00060841"/>
    <w:rsid w:val="00060B09"/>
    <w:rsid w:val="00060C7E"/>
    <w:rsid w:val="00061C55"/>
    <w:rsid w:val="00061CAA"/>
    <w:rsid w:val="00061CD3"/>
    <w:rsid w:val="00062E57"/>
    <w:rsid w:val="00063241"/>
    <w:rsid w:val="000634E7"/>
    <w:rsid w:val="00063913"/>
    <w:rsid w:val="00064159"/>
    <w:rsid w:val="0006455C"/>
    <w:rsid w:val="000645A3"/>
    <w:rsid w:val="00064728"/>
    <w:rsid w:val="00065820"/>
    <w:rsid w:val="00065C16"/>
    <w:rsid w:val="00065F19"/>
    <w:rsid w:val="00066190"/>
    <w:rsid w:val="000677C2"/>
    <w:rsid w:val="000703B4"/>
    <w:rsid w:val="0007086C"/>
    <w:rsid w:val="000709AE"/>
    <w:rsid w:val="00070DD6"/>
    <w:rsid w:val="00071090"/>
    <w:rsid w:val="0007127F"/>
    <w:rsid w:val="000714F5"/>
    <w:rsid w:val="00071A1C"/>
    <w:rsid w:val="00072102"/>
    <w:rsid w:val="00072898"/>
    <w:rsid w:val="00073445"/>
    <w:rsid w:val="00073C99"/>
    <w:rsid w:val="0007449A"/>
    <w:rsid w:val="000746D0"/>
    <w:rsid w:val="000748B0"/>
    <w:rsid w:val="00074B3B"/>
    <w:rsid w:val="00074B5A"/>
    <w:rsid w:val="00075765"/>
    <w:rsid w:val="000758F3"/>
    <w:rsid w:val="00075F82"/>
    <w:rsid w:val="00075FD7"/>
    <w:rsid w:val="000766DD"/>
    <w:rsid w:val="00077347"/>
    <w:rsid w:val="00077738"/>
    <w:rsid w:val="000806C9"/>
    <w:rsid w:val="0008084C"/>
    <w:rsid w:val="000813F4"/>
    <w:rsid w:val="00081C83"/>
    <w:rsid w:val="000820E1"/>
    <w:rsid w:val="000820F3"/>
    <w:rsid w:val="0008254B"/>
    <w:rsid w:val="00082C95"/>
    <w:rsid w:val="00083453"/>
    <w:rsid w:val="00083B89"/>
    <w:rsid w:val="000840FC"/>
    <w:rsid w:val="00084A86"/>
    <w:rsid w:val="00084EC6"/>
    <w:rsid w:val="000853C3"/>
    <w:rsid w:val="00085B8A"/>
    <w:rsid w:val="00085DBB"/>
    <w:rsid w:val="0008608E"/>
    <w:rsid w:val="000866F4"/>
    <w:rsid w:val="000868F7"/>
    <w:rsid w:val="00086B86"/>
    <w:rsid w:val="00086E3C"/>
    <w:rsid w:val="00087397"/>
    <w:rsid w:val="0008749F"/>
    <w:rsid w:val="00087DDF"/>
    <w:rsid w:val="0009167E"/>
    <w:rsid w:val="00092305"/>
    <w:rsid w:val="000929D9"/>
    <w:rsid w:val="00092C6A"/>
    <w:rsid w:val="00093275"/>
    <w:rsid w:val="0009350F"/>
    <w:rsid w:val="000938D6"/>
    <w:rsid w:val="00093DAD"/>
    <w:rsid w:val="00094206"/>
    <w:rsid w:val="0009420D"/>
    <w:rsid w:val="00094970"/>
    <w:rsid w:val="00095040"/>
    <w:rsid w:val="0009538C"/>
    <w:rsid w:val="000957BE"/>
    <w:rsid w:val="00095C90"/>
    <w:rsid w:val="00095EFB"/>
    <w:rsid w:val="000960E3"/>
    <w:rsid w:val="00096278"/>
    <w:rsid w:val="0009634A"/>
    <w:rsid w:val="000967D6"/>
    <w:rsid w:val="00096B05"/>
    <w:rsid w:val="00096E1A"/>
    <w:rsid w:val="000974A7"/>
    <w:rsid w:val="000979E6"/>
    <w:rsid w:val="000A0014"/>
    <w:rsid w:val="000A0752"/>
    <w:rsid w:val="000A0BE0"/>
    <w:rsid w:val="000A0DEA"/>
    <w:rsid w:val="000A1311"/>
    <w:rsid w:val="000A1618"/>
    <w:rsid w:val="000A1E90"/>
    <w:rsid w:val="000A1EDE"/>
    <w:rsid w:val="000A3F83"/>
    <w:rsid w:val="000A3FA0"/>
    <w:rsid w:val="000A3FE4"/>
    <w:rsid w:val="000A4AB7"/>
    <w:rsid w:val="000A5B5F"/>
    <w:rsid w:val="000A6F6C"/>
    <w:rsid w:val="000A70BE"/>
    <w:rsid w:val="000A71D4"/>
    <w:rsid w:val="000A7550"/>
    <w:rsid w:val="000A7A8A"/>
    <w:rsid w:val="000B02E5"/>
    <w:rsid w:val="000B052C"/>
    <w:rsid w:val="000B0573"/>
    <w:rsid w:val="000B0AB2"/>
    <w:rsid w:val="000B0B1A"/>
    <w:rsid w:val="000B16F7"/>
    <w:rsid w:val="000B1E40"/>
    <w:rsid w:val="000B22B5"/>
    <w:rsid w:val="000B27BB"/>
    <w:rsid w:val="000B28C8"/>
    <w:rsid w:val="000B2EF8"/>
    <w:rsid w:val="000B3CB5"/>
    <w:rsid w:val="000B3DE7"/>
    <w:rsid w:val="000B415B"/>
    <w:rsid w:val="000B4252"/>
    <w:rsid w:val="000B4AF4"/>
    <w:rsid w:val="000B4D86"/>
    <w:rsid w:val="000B4FF6"/>
    <w:rsid w:val="000B544F"/>
    <w:rsid w:val="000B6643"/>
    <w:rsid w:val="000B6CAE"/>
    <w:rsid w:val="000B6FC3"/>
    <w:rsid w:val="000B7180"/>
    <w:rsid w:val="000B71C9"/>
    <w:rsid w:val="000B7780"/>
    <w:rsid w:val="000C03A9"/>
    <w:rsid w:val="000C04FC"/>
    <w:rsid w:val="000C050B"/>
    <w:rsid w:val="000C0B3F"/>
    <w:rsid w:val="000C0F92"/>
    <w:rsid w:val="000C1130"/>
    <w:rsid w:val="000C13F1"/>
    <w:rsid w:val="000C14D1"/>
    <w:rsid w:val="000C1BB4"/>
    <w:rsid w:val="000C1C24"/>
    <w:rsid w:val="000C229B"/>
    <w:rsid w:val="000C22A4"/>
    <w:rsid w:val="000C2304"/>
    <w:rsid w:val="000C33F6"/>
    <w:rsid w:val="000C38E7"/>
    <w:rsid w:val="000C3B0D"/>
    <w:rsid w:val="000C3B12"/>
    <w:rsid w:val="000C4887"/>
    <w:rsid w:val="000C4AEE"/>
    <w:rsid w:val="000C5436"/>
    <w:rsid w:val="000C54C0"/>
    <w:rsid w:val="000C5B91"/>
    <w:rsid w:val="000C6AC1"/>
    <w:rsid w:val="000C6CA9"/>
    <w:rsid w:val="000C6F60"/>
    <w:rsid w:val="000C7633"/>
    <w:rsid w:val="000C7FB6"/>
    <w:rsid w:val="000D0DFC"/>
    <w:rsid w:val="000D0E6E"/>
    <w:rsid w:val="000D14F0"/>
    <w:rsid w:val="000D1949"/>
    <w:rsid w:val="000D1C28"/>
    <w:rsid w:val="000D387B"/>
    <w:rsid w:val="000D40A3"/>
    <w:rsid w:val="000D42AE"/>
    <w:rsid w:val="000D4D8A"/>
    <w:rsid w:val="000D6240"/>
    <w:rsid w:val="000D660C"/>
    <w:rsid w:val="000D75F5"/>
    <w:rsid w:val="000D7D6B"/>
    <w:rsid w:val="000E0808"/>
    <w:rsid w:val="000E0818"/>
    <w:rsid w:val="000E185D"/>
    <w:rsid w:val="000E218A"/>
    <w:rsid w:val="000E2775"/>
    <w:rsid w:val="000E2E9F"/>
    <w:rsid w:val="000E30ED"/>
    <w:rsid w:val="000E3857"/>
    <w:rsid w:val="000E3EA4"/>
    <w:rsid w:val="000E4193"/>
    <w:rsid w:val="000E42D7"/>
    <w:rsid w:val="000E45FA"/>
    <w:rsid w:val="000E52C7"/>
    <w:rsid w:val="000E5C9E"/>
    <w:rsid w:val="000E6009"/>
    <w:rsid w:val="000E600A"/>
    <w:rsid w:val="000F19FF"/>
    <w:rsid w:val="000F300C"/>
    <w:rsid w:val="000F3014"/>
    <w:rsid w:val="000F3661"/>
    <w:rsid w:val="000F3BB2"/>
    <w:rsid w:val="000F3E3E"/>
    <w:rsid w:val="000F42EC"/>
    <w:rsid w:val="000F444C"/>
    <w:rsid w:val="000F4640"/>
    <w:rsid w:val="000F4890"/>
    <w:rsid w:val="000F515A"/>
    <w:rsid w:val="000F6C77"/>
    <w:rsid w:val="000F74A7"/>
    <w:rsid w:val="000F7BC7"/>
    <w:rsid w:val="00100463"/>
    <w:rsid w:val="00100765"/>
    <w:rsid w:val="0010097E"/>
    <w:rsid w:val="001012EB"/>
    <w:rsid w:val="00101A19"/>
    <w:rsid w:val="00101E13"/>
    <w:rsid w:val="001024E0"/>
    <w:rsid w:val="00102AD7"/>
    <w:rsid w:val="00102E43"/>
    <w:rsid w:val="001030F0"/>
    <w:rsid w:val="00103201"/>
    <w:rsid w:val="00103E98"/>
    <w:rsid w:val="00103EEA"/>
    <w:rsid w:val="001040DC"/>
    <w:rsid w:val="0010477B"/>
    <w:rsid w:val="00104AED"/>
    <w:rsid w:val="00105078"/>
    <w:rsid w:val="001058AF"/>
    <w:rsid w:val="00105A0E"/>
    <w:rsid w:val="001061C4"/>
    <w:rsid w:val="00106E2E"/>
    <w:rsid w:val="00106F2C"/>
    <w:rsid w:val="00107335"/>
    <w:rsid w:val="00107EBB"/>
    <w:rsid w:val="00110330"/>
    <w:rsid w:val="00111CBD"/>
    <w:rsid w:val="0011203A"/>
    <w:rsid w:val="001120BE"/>
    <w:rsid w:val="001126AB"/>
    <w:rsid w:val="001126DB"/>
    <w:rsid w:val="00112C34"/>
    <w:rsid w:val="00112C91"/>
    <w:rsid w:val="00112EE1"/>
    <w:rsid w:val="0011348B"/>
    <w:rsid w:val="00113BC2"/>
    <w:rsid w:val="00114360"/>
    <w:rsid w:val="001143BF"/>
    <w:rsid w:val="00114980"/>
    <w:rsid w:val="00114BE9"/>
    <w:rsid w:val="00115462"/>
    <w:rsid w:val="00115B1C"/>
    <w:rsid w:val="00115DCA"/>
    <w:rsid w:val="00115DEF"/>
    <w:rsid w:val="001162FD"/>
    <w:rsid w:val="001166CA"/>
    <w:rsid w:val="001170B8"/>
    <w:rsid w:val="00120A4D"/>
    <w:rsid w:val="001212A3"/>
    <w:rsid w:val="0012139F"/>
    <w:rsid w:val="00121C0F"/>
    <w:rsid w:val="0012279C"/>
    <w:rsid w:val="00122FAE"/>
    <w:rsid w:val="0012433C"/>
    <w:rsid w:val="00125214"/>
    <w:rsid w:val="001267A8"/>
    <w:rsid w:val="001269B5"/>
    <w:rsid w:val="00126B21"/>
    <w:rsid w:val="001300C4"/>
    <w:rsid w:val="0013033D"/>
    <w:rsid w:val="00130FFA"/>
    <w:rsid w:val="001311DD"/>
    <w:rsid w:val="00131652"/>
    <w:rsid w:val="00131B8D"/>
    <w:rsid w:val="001322BA"/>
    <w:rsid w:val="0013259E"/>
    <w:rsid w:val="00132A78"/>
    <w:rsid w:val="00132B71"/>
    <w:rsid w:val="00133867"/>
    <w:rsid w:val="00134BA3"/>
    <w:rsid w:val="001353F4"/>
    <w:rsid w:val="001358E5"/>
    <w:rsid w:val="00135A04"/>
    <w:rsid w:val="001360B6"/>
    <w:rsid w:val="001361FD"/>
    <w:rsid w:val="001366C6"/>
    <w:rsid w:val="00136F21"/>
    <w:rsid w:val="0013701D"/>
    <w:rsid w:val="00137CA5"/>
    <w:rsid w:val="00137EE8"/>
    <w:rsid w:val="00141336"/>
    <w:rsid w:val="00141B3D"/>
    <w:rsid w:val="00141F80"/>
    <w:rsid w:val="00142075"/>
    <w:rsid w:val="0014215C"/>
    <w:rsid w:val="00142506"/>
    <w:rsid w:val="001429B2"/>
    <w:rsid w:val="00143833"/>
    <w:rsid w:val="0014476B"/>
    <w:rsid w:val="00144BDA"/>
    <w:rsid w:val="00144DB1"/>
    <w:rsid w:val="00144DE7"/>
    <w:rsid w:val="00146151"/>
    <w:rsid w:val="001466BE"/>
    <w:rsid w:val="001471E6"/>
    <w:rsid w:val="00147B89"/>
    <w:rsid w:val="001508BB"/>
    <w:rsid w:val="00150BEE"/>
    <w:rsid w:val="00151189"/>
    <w:rsid w:val="001511CF"/>
    <w:rsid w:val="00151A95"/>
    <w:rsid w:val="001529B2"/>
    <w:rsid w:val="00153356"/>
    <w:rsid w:val="001534F0"/>
    <w:rsid w:val="0015353F"/>
    <w:rsid w:val="001542E9"/>
    <w:rsid w:val="001544D5"/>
    <w:rsid w:val="00154836"/>
    <w:rsid w:val="00154A52"/>
    <w:rsid w:val="00154A5B"/>
    <w:rsid w:val="001554AB"/>
    <w:rsid w:val="00155936"/>
    <w:rsid w:val="001559D0"/>
    <w:rsid w:val="00155A1B"/>
    <w:rsid w:val="00155BA3"/>
    <w:rsid w:val="0015602C"/>
    <w:rsid w:val="0015667A"/>
    <w:rsid w:val="00156688"/>
    <w:rsid w:val="00157197"/>
    <w:rsid w:val="00157CFC"/>
    <w:rsid w:val="00157ED1"/>
    <w:rsid w:val="0016020F"/>
    <w:rsid w:val="0016031D"/>
    <w:rsid w:val="00160AB7"/>
    <w:rsid w:val="00160AF1"/>
    <w:rsid w:val="0016130A"/>
    <w:rsid w:val="001616E5"/>
    <w:rsid w:val="00161D8B"/>
    <w:rsid w:val="00162290"/>
    <w:rsid w:val="0016260F"/>
    <w:rsid w:val="00162A51"/>
    <w:rsid w:val="00162B54"/>
    <w:rsid w:val="001630F8"/>
    <w:rsid w:val="00163677"/>
    <w:rsid w:val="00163D99"/>
    <w:rsid w:val="00163F2F"/>
    <w:rsid w:val="00165243"/>
    <w:rsid w:val="0016559C"/>
    <w:rsid w:val="00167A35"/>
    <w:rsid w:val="00170A7F"/>
    <w:rsid w:val="00172174"/>
    <w:rsid w:val="00172B77"/>
    <w:rsid w:val="00172F00"/>
    <w:rsid w:val="001732E5"/>
    <w:rsid w:val="00173EF4"/>
    <w:rsid w:val="0017479B"/>
    <w:rsid w:val="00174EB6"/>
    <w:rsid w:val="001760C4"/>
    <w:rsid w:val="00176E20"/>
    <w:rsid w:val="00176FCB"/>
    <w:rsid w:val="0017722E"/>
    <w:rsid w:val="0017756E"/>
    <w:rsid w:val="00177918"/>
    <w:rsid w:val="0018132E"/>
    <w:rsid w:val="00182721"/>
    <w:rsid w:val="001828AD"/>
    <w:rsid w:val="0018297B"/>
    <w:rsid w:val="001841A0"/>
    <w:rsid w:val="00184248"/>
    <w:rsid w:val="00184448"/>
    <w:rsid w:val="001844DB"/>
    <w:rsid w:val="00184907"/>
    <w:rsid w:val="0018491F"/>
    <w:rsid w:val="0018494C"/>
    <w:rsid w:val="001855BE"/>
    <w:rsid w:val="001857F2"/>
    <w:rsid w:val="0018586D"/>
    <w:rsid w:val="001858FC"/>
    <w:rsid w:val="00185A43"/>
    <w:rsid w:val="00185EAC"/>
    <w:rsid w:val="00185F17"/>
    <w:rsid w:val="0018600A"/>
    <w:rsid w:val="0018652C"/>
    <w:rsid w:val="00186AAB"/>
    <w:rsid w:val="001906F3"/>
    <w:rsid w:val="001908F6"/>
    <w:rsid w:val="00190CEE"/>
    <w:rsid w:val="00190DD4"/>
    <w:rsid w:val="00191095"/>
    <w:rsid w:val="00191FB8"/>
    <w:rsid w:val="0019219B"/>
    <w:rsid w:val="001928F6"/>
    <w:rsid w:val="00194BF4"/>
    <w:rsid w:val="00195148"/>
    <w:rsid w:val="0019535A"/>
    <w:rsid w:val="001954D8"/>
    <w:rsid w:val="00195FE1"/>
    <w:rsid w:val="001965BE"/>
    <w:rsid w:val="00196BDB"/>
    <w:rsid w:val="001970AA"/>
    <w:rsid w:val="00197A57"/>
    <w:rsid w:val="00197AE0"/>
    <w:rsid w:val="00197C56"/>
    <w:rsid w:val="00197CDC"/>
    <w:rsid w:val="00197E0A"/>
    <w:rsid w:val="001A0076"/>
    <w:rsid w:val="001A0721"/>
    <w:rsid w:val="001A0787"/>
    <w:rsid w:val="001A0988"/>
    <w:rsid w:val="001A0E51"/>
    <w:rsid w:val="001A0E8C"/>
    <w:rsid w:val="001A10A0"/>
    <w:rsid w:val="001A177F"/>
    <w:rsid w:val="001A1BCC"/>
    <w:rsid w:val="001A1BEC"/>
    <w:rsid w:val="001A256D"/>
    <w:rsid w:val="001A2A7A"/>
    <w:rsid w:val="001A31D0"/>
    <w:rsid w:val="001A34E6"/>
    <w:rsid w:val="001A38D4"/>
    <w:rsid w:val="001A48E0"/>
    <w:rsid w:val="001A4FEF"/>
    <w:rsid w:val="001A513D"/>
    <w:rsid w:val="001A5432"/>
    <w:rsid w:val="001A5914"/>
    <w:rsid w:val="001A5C9D"/>
    <w:rsid w:val="001A614B"/>
    <w:rsid w:val="001A6963"/>
    <w:rsid w:val="001A6F2E"/>
    <w:rsid w:val="001A73B1"/>
    <w:rsid w:val="001A788F"/>
    <w:rsid w:val="001A7918"/>
    <w:rsid w:val="001B0464"/>
    <w:rsid w:val="001B051A"/>
    <w:rsid w:val="001B05EB"/>
    <w:rsid w:val="001B0701"/>
    <w:rsid w:val="001B0D64"/>
    <w:rsid w:val="001B1A5C"/>
    <w:rsid w:val="001B2B42"/>
    <w:rsid w:val="001B3014"/>
    <w:rsid w:val="001B304B"/>
    <w:rsid w:val="001B348D"/>
    <w:rsid w:val="001B3536"/>
    <w:rsid w:val="001B356E"/>
    <w:rsid w:val="001B36AF"/>
    <w:rsid w:val="001B3C15"/>
    <w:rsid w:val="001B3DB0"/>
    <w:rsid w:val="001B436C"/>
    <w:rsid w:val="001B4A7D"/>
    <w:rsid w:val="001B4B3D"/>
    <w:rsid w:val="001B51A0"/>
    <w:rsid w:val="001B588B"/>
    <w:rsid w:val="001B5A54"/>
    <w:rsid w:val="001B5B43"/>
    <w:rsid w:val="001B5F70"/>
    <w:rsid w:val="001B60F9"/>
    <w:rsid w:val="001B678E"/>
    <w:rsid w:val="001B750C"/>
    <w:rsid w:val="001C04D9"/>
    <w:rsid w:val="001C090F"/>
    <w:rsid w:val="001C0CAE"/>
    <w:rsid w:val="001C139B"/>
    <w:rsid w:val="001C21FF"/>
    <w:rsid w:val="001C2469"/>
    <w:rsid w:val="001C263B"/>
    <w:rsid w:val="001C382C"/>
    <w:rsid w:val="001C3D5C"/>
    <w:rsid w:val="001C473B"/>
    <w:rsid w:val="001C4AED"/>
    <w:rsid w:val="001C5045"/>
    <w:rsid w:val="001C53FB"/>
    <w:rsid w:val="001C5429"/>
    <w:rsid w:val="001C5443"/>
    <w:rsid w:val="001C56BE"/>
    <w:rsid w:val="001C58E9"/>
    <w:rsid w:val="001C5EAA"/>
    <w:rsid w:val="001C67FE"/>
    <w:rsid w:val="001C6821"/>
    <w:rsid w:val="001C6AD4"/>
    <w:rsid w:val="001D0981"/>
    <w:rsid w:val="001D09DE"/>
    <w:rsid w:val="001D0B5B"/>
    <w:rsid w:val="001D0DA3"/>
    <w:rsid w:val="001D1814"/>
    <w:rsid w:val="001D19B0"/>
    <w:rsid w:val="001D26F7"/>
    <w:rsid w:val="001D2BE8"/>
    <w:rsid w:val="001D321C"/>
    <w:rsid w:val="001D342E"/>
    <w:rsid w:val="001D3DDD"/>
    <w:rsid w:val="001D419C"/>
    <w:rsid w:val="001D41AA"/>
    <w:rsid w:val="001D4300"/>
    <w:rsid w:val="001D4431"/>
    <w:rsid w:val="001D60EF"/>
    <w:rsid w:val="001D771E"/>
    <w:rsid w:val="001D77CE"/>
    <w:rsid w:val="001D79C2"/>
    <w:rsid w:val="001D7C6C"/>
    <w:rsid w:val="001E00D2"/>
    <w:rsid w:val="001E116E"/>
    <w:rsid w:val="001E20B5"/>
    <w:rsid w:val="001E2212"/>
    <w:rsid w:val="001E26E0"/>
    <w:rsid w:val="001E2BCF"/>
    <w:rsid w:val="001E2C6E"/>
    <w:rsid w:val="001E3D8C"/>
    <w:rsid w:val="001E4277"/>
    <w:rsid w:val="001E43D1"/>
    <w:rsid w:val="001E492A"/>
    <w:rsid w:val="001E5840"/>
    <w:rsid w:val="001E5F9E"/>
    <w:rsid w:val="001E5FD0"/>
    <w:rsid w:val="001E62D3"/>
    <w:rsid w:val="001E64D8"/>
    <w:rsid w:val="001E70C7"/>
    <w:rsid w:val="001E7251"/>
    <w:rsid w:val="001E72A4"/>
    <w:rsid w:val="001E735B"/>
    <w:rsid w:val="001E7520"/>
    <w:rsid w:val="001E7768"/>
    <w:rsid w:val="001F0E48"/>
    <w:rsid w:val="001F16E9"/>
    <w:rsid w:val="001F17B1"/>
    <w:rsid w:val="001F1C3D"/>
    <w:rsid w:val="001F236F"/>
    <w:rsid w:val="001F2626"/>
    <w:rsid w:val="001F2B9E"/>
    <w:rsid w:val="001F314B"/>
    <w:rsid w:val="001F3200"/>
    <w:rsid w:val="001F3244"/>
    <w:rsid w:val="001F4A3B"/>
    <w:rsid w:val="001F4E4B"/>
    <w:rsid w:val="001F4F22"/>
    <w:rsid w:val="001F59D5"/>
    <w:rsid w:val="001F5E38"/>
    <w:rsid w:val="001F6537"/>
    <w:rsid w:val="001F65A3"/>
    <w:rsid w:val="001F6C0D"/>
    <w:rsid w:val="001F79DF"/>
    <w:rsid w:val="001F7E38"/>
    <w:rsid w:val="001F7E4A"/>
    <w:rsid w:val="00200793"/>
    <w:rsid w:val="00200908"/>
    <w:rsid w:val="00200C32"/>
    <w:rsid w:val="0020163A"/>
    <w:rsid w:val="00201EC3"/>
    <w:rsid w:val="00202420"/>
    <w:rsid w:val="00202AD8"/>
    <w:rsid w:val="00203ADB"/>
    <w:rsid w:val="00204192"/>
    <w:rsid w:val="00204841"/>
    <w:rsid w:val="00204F16"/>
    <w:rsid w:val="00205183"/>
    <w:rsid w:val="002051EB"/>
    <w:rsid w:val="00205C4C"/>
    <w:rsid w:val="00206865"/>
    <w:rsid w:val="00206B97"/>
    <w:rsid w:val="00206FAD"/>
    <w:rsid w:val="00207686"/>
    <w:rsid w:val="00207921"/>
    <w:rsid w:val="00207A25"/>
    <w:rsid w:val="00207EDF"/>
    <w:rsid w:val="00210442"/>
    <w:rsid w:val="00211A17"/>
    <w:rsid w:val="002124EE"/>
    <w:rsid w:val="0021260D"/>
    <w:rsid w:val="00212D03"/>
    <w:rsid w:val="00213577"/>
    <w:rsid w:val="002135E9"/>
    <w:rsid w:val="002138FE"/>
    <w:rsid w:val="00213FD4"/>
    <w:rsid w:val="0021429B"/>
    <w:rsid w:val="002143B1"/>
    <w:rsid w:val="00214B21"/>
    <w:rsid w:val="0021592B"/>
    <w:rsid w:val="00216077"/>
    <w:rsid w:val="00216232"/>
    <w:rsid w:val="002163C5"/>
    <w:rsid w:val="00216E5B"/>
    <w:rsid w:val="00217BE1"/>
    <w:rsid w:val="00217C95"/>
    <w:rsid w:val="0022004C"/>
    <w:rsid w:val="00220C24"/>
    <w:rsid w:val="0022115F"/>
    <w:rsid w:val="00221654"/>
    <w:rsid w:val="00221871"/>
    <w:rsid w:val="00221984"/>
    <w:rsid w:val="00221D6B"/>
    <w:rsid w:val="0022222B"/>
    <w:rsid w:val="002222BC"/>
    <w:rsid w:val="00222F08"/>
    <w:rsid w:val="002230E2"/>
    <w:rsid w:val="00223865"/>
    <w:rsid w:val="0022388C"/>
    <w:rsid w:val="002243AE"/>
    <w:rsid w:val="002249D8"/>
    <w:rsid w:val="00224C28"/>
    <w:rsid w:val="00224D44"/>
    <w:rsid w:val="0022541D"/>
    <w:rsid w:val="00225F2E"/>
    <w:rsid w:val="002270C6"/>
    <w:rsid w:val="0022740C"/>
    <w:rsid w:val="00227616"/>
    <w:rsid w:val="00227B00"/>
    <w:rsid w:val="0023002E"/>
    <w:rsid w:val="00232373"/>
    <w:rsid w:val="0023262F"/>
    <w:rsid w:val="002329C7"/>
    <w:rsid w:val="00233214"/>
    <w:rsid w:val="00233701"/>
    <w:rsid w:val="00233D5F"/>
    <w:rsid w:val="00234B6B"/>
    <w:rsid w:val="00234BBD"/>
    <w:rsid w:val="00235531"/>
    <w:rsid w:val="00236001"/>
    <w:rsid w:val="00236032"/>
    <w:rsid w:val="002368DA"/>
    <w:rsid w:val="002378F9"/>
    <w:rsid w:val="00237E2D"/>
    <w:rsid w:val="00240C7F"/>
    <w:rsid w:val="00242461"/>
    <w:rsid w:val="0024281A"/>
    <w:rsid w:val="00242B56"/>
    <w:rsid w:val="00242B84"/>
    <w:rsid w:val="002430A4"/>
    <w:rsid w:val="002435AE"/>
    <w:rsid w:val="00243898"/>
    <w:rsid w:val="00243D4B"/>
    <w:rsid w:val="00244906"/>
    <w:rsid w:val="002449BE"/>
    <w:rsid w:val="00244DD3"/>
    <w:rsid w:val="00244EE4"/>
    <w:rsid w:val="002454D1"/>
    <w:rsid w:val="00246076"/>
    <w:rsid w:val="00246C9D"/>
    <w:rsid w:val="00247C8D"/>
    <w:rsid w:val="00250716"/>
    <w:rsid w:val="00252282"/>
    <w:rsid w:val="0025257E"/>
    <w:rsid w:val="00252CC1"/>
    <w:rsid w:val="00253167"/>
    <w:rsid w:val="00253410"/>
    <w:rsid w:val="00253CC6"/>
    <w:rsid w:val="0025467E"/>
    <w:rsid w:val="00254AC1"/>
    <w:rsid w:val="002560BE"/>
    <w:rsid w:val="00256657"/>
    <w:rsid w:val="00256E7E"/>
    <w:rsid w:val="00256F1E"/>
    <w:rsid w:val="00256FB3"/>
    <w:rsid w:val="00257097"/>
    <w:rsid w:val="0025714C"/>
    <w:rsid w:val="00257315"/>
    <w:rsid w:val="00257A37"/>
    <w:rsid w:val="00257C0D"/>
    <w:rsid w:val="00260522"/>
    <w:rsid w:val="0026076A"/>
    <w:rsid w:val="002607D2"/>
    <w:rsid w:val="002611DF"/>
    <w:rsid w:val="0026138D"/>
    <w:rsid w:val="002613D0"/>
    <w:rsid w:val="00261B48"/>
    <w:rsid w:val="0026233D"/>
    <w:rsid w:val="00262CA3"/>
    <w:rsid w:val="00263480"/>
    <w:rsid w:val="00263A43"/>
    <w:rsid w:val="00264174"/>
    <w:rsid w:val="00264693"/>
    <w:rsid w:val="00265089"/>
    <w:rsid w:val="00265303"/>
    <w:rsid w:val="0026554B"/>
    <w:rsid w:val="00265C1D"/>
    <w:rsid w:val="00265FE0"/>
    <w:rsid w:val="00266576"/>
    <w:rsid w:val="002670E9"/>
    <w:rsid w:val="0026730F"/>
    <w:rsid w:val="002676D7"/>
    <w:rsid w:val="00267ABD"/>
    <w:rsid w:val="00267D29"/>
    <w:rsid w:val="00267E0A"/>
    <w:rsid w:val="002700F9"/>
    <w:rsid w:val="0027029E"/>
    <w:rsid w:val="00270D38"/>
    <w:rsid w:val="00271620"/>
    <w:rsid w:val="0027223D"/>
    <w:rsid w:val="002724F5"/>
    <w:rsid w:val="002725BD"/>
    <w:rsid w:val="00272BCF"/>
    <w:rsid w:val="00273294"/>
    <w:rsid w:val="002732FD"/>
    <w:rsid w:val="00273369"/>
    <w:rsid w:val="002739E0"/>
    <w:rsid w:val="002746E8"/>
    <w:rsid w:val="0027490B"/>
    <w:rsid w:val="00274AA2"/>
    <w:rsid w:val="00274EC7"/>
    <w:rsid w:val="002756AE"/>
    <w:rsid w:val="00275880"/>
    <w:rsid w:val="00275F18"/>
    <w:rsid w:val="00276035"/>
    <w:rsid w:val="002765EB"/>
    <w:rsid w:val="00276699"/>
    <w:rsid w:val="00276D63"/>
    <w:rsid w:val="00276D6C"/>
    <w:rsid w:val="00277191"/>
    <w:rsid w:val="0027742D"/>
    <w:rsid w:val="002775B0"/>
    <w:rsid w:val="0027779D"/>
    <w:rsid w:val="00277B90"/>
    <w:rsid w:val="002806BA"/>
    <w:rsid w:val="00280784"/>
    <w:rsid w:val="00280982"/>
    <w:rsid w:val="00280FC0"/>
    <w:rsid w:val="002810DB"/>
    <w:rsid w:val="002813EB"/>
    <w:rsid w:val="0028191A"/>
    <w:rsid w:val="00281CAD"/>
    <w:rsid w:val="00281F65"/>
    <w:rsid w:val="00282174"/>
    <w:rsid w:val="002821CF"/>
    <w:rsid w:val="0028228E"/>
    <w:rsid w:val="0028267C"/>
    <w:rsid w:val="002835BE"/>
    <w:rsid w:val="002840AA"/>
    <w:rsid w:val="0028439F"/>
    <w:rsid w:val="00284796"/>
    <w:rsid w:val="002856F3"/>
    <w:rsid w:val="002865D1"/>
    <w:rsid w:val="00286816"/>
    <w:rsid w:val="0028762E"/>
    <w:rsid w:val="00287A76"/>
    <w:rsid w:val="002901E6"/>
    <w:rsid w:val="00290C79"/>
    <w:rsid w:val="00290D81"/>
    <w:rsid w:val="00291508"/>
    <w:rsid w:val="00291C7D"/>
    <w:rsid w:val="00291FFD"/>
    <w:rsid w:val="00292063"/>
    <w:rsid w:val="002929C9"/>
    <w:rsid w:val="00293ABE"/>
    <w:rsid w:val="00294247"/>
    <w:rsid w:val="002945BD"/>
    <w:rsid w:val="002945D2"/>
    <w:rsid w:val="002953B0"/>
    <w:rsid w:val="00295876"/>
    <w:rsid w:val="00296607"/>
    <w:rsid w:val="00297F0E"/>
    <w:rsid w:val="002A06CE"/>
    <w:rsid w:val="002A070E"/>
    <w:rsid w:val="002A08C7"/>
    <w:rsid w:val="002A0B36"/>
    <w:rsid w:val="002A20E9"/>
    <w:rsid w:val="002A214A"/>
    <w:rsid w:val="002A22C0"/>
    <w:rsid w:val="002A248F"/>
    <w:rsid w:val="002A36B4"/>
    <w:rsid w:val="002A3A75"/>
    <w:rsid w:val="002A3ABE"/>
    <w:rsid w:val="002A3E04"/>
    <w:rsid w:val="002A45B4"/>
    <w:rsid w:val="002A475F"/>
    <w:rsid w:val="002A5015"/>
    <w:rsid w:val="002A5B10"/>
    <w:rsid w:val="002A5E50"/>
    <w:rsid w:val="002A6995"/>
    <w:rsid w:val="002A6A4B"/>
    <w:rsid w:val="002A6BE5"/>
    <w:rsid w:val="002A76D3"/>
    <w:rsid w:val="002A7D44"/>
    <w:rsid w:val="002B0C46"/>
    <w:rsid w:val="002B0F44"/>
    <w:rsid w:val="002B17EB"/>
    <w:rsid w:val="002B1A28"/>
    <w:rsid w:val="002B1B3B"/>
    <w:rsid w:val="002B21A3"/>
    <w:rsid w:val="002B2AD5"/>
    <w:rsid w:val="002B2D08"/>
    <w:rsid w:val="002B3509"/>
    <w:rsid w:val="002B3896"/>
    <w:rsid w:val="002B3CA4"/>
    <w:rsid w:val="002B47DA"/>
    <w:rsid w:val="002B5B66"/>
    <w:rsid w:val="002B5DA9"/>
    <w:rsid w:val="002B6267"/>
    <w:rsid w:val="002B6431"/>
    <w:rsid w:val="002B7931"/>
    <w:rsid w:val="002B7E0E"/>
    <w:rsid w:val="002C0AF5"/>
    <w:rsid w:val="002C0B41"/>
    <w:rsid w:val="002C0C0A"/>
    <w:rsid w:val="002C17A1"/>
    <w:rsid w:val="002C1F19"/>
    <w:rsid w:val="002C21DB"/>
    <w:rsid w:val="002C22A7"/>
    <w:rsid w:val="002C266E"/>
    <w:rsid w:val="002C2998"/>
    <w:rsid w:val="002C3675"/>
    <w:rsid w:val="002C47D1"/>
    <w:rsid w:val="002C4822"/>
    <w:rsid w:val="002C482D"/>
    <w:rsid w:val="002C4CCA"/>
    <w:rsid w:val="002C5959"/>
    <w:rsid w:val="002C61A2"/>
    <w:rsid w:val="002C63D2"/>
    <w:rsid w:val="002C6485"/>
    <w:rsid w:val="002C6834"/>
    <w:rsid w:val="002C6F5F"/>
    <w:rsid w:val="002C6FBD"/>
    <w:rsid w:val="002C6FC7"/>
    <w:rsid w:val="002C7939"/>
    <w:rsid w:val="002C79A0"/>
    <w:rsid w:val="002C7DDD"/>
    <w:rsid w:val="002C7E02"/>
    <w:rsid w:val="002D0117"/>
    <w:rsid w:val="002D01DE"/>
    <w:rsid w:val="002D020C"/>
    <w:rsid w:val="002D02AD"/>
    <w:rsid w:val="002D04C1"/>
    <w:rsid w:val="002D088D"/>
    <w:rsid w:val="002D0EC3"/>
    <w:rsid w:val="002D1843"/>
    <w:rsid w:val="002D1A1D"/>
    <w:rsid w:val="002D1ED8"/>
    <w:rsid w:val="002D22E0"/>
    <w:rsid w:val="002D2728"/>
    <w:rsid w:val="002D2943"/>
    <w:rsid w:val="002D2AB5"/>
    <w:rsid w:val="002D2E88"/>
    <w:rsid w:val="002D3431"/>
    <w:rsid w:val="002D4174"/>
    <w:rsid w:val="002D467F"/>
    <w:rsid w:val="002D4AD2"/>
    <w:rsid w:val="002D4AE0"/>
    <w:rsid w:val="002D581A"/>
    <w:rsid w:val="002D5B1D"/>
    <w:rsid w:val="002D5CE5"/>
    <w:rsid w:val="002D60C7"/>
    <w:rsid w:val="002D6445"/>
    <w:rsid w:val="002D68C0"/>
    <w:rsid w:val="002D693F"/>
    <w:rsid w:val="002D6CBE"/>
    <w:rsid w:val="002D72C8"/>
    <w:rsid w:val="002D7530"/>
    <w:rsid w:val="002D7B7F"/>
    <w:rsid w:val="002E0323"/>
    <w:rsid w:val="002E047C"/>
    <w:rsid w:val="002E05AB"/>
    <w:rsid w:val="002E0B25"/>
    <w:rsid w:val="002E1CCE"/>
    <w:rsid w:val="002E2530"/>
    <w:rsid w:val="002E2A95"/>
    <w:rsid w:val="002E2AEC"/>
    <w:rsid w:val="002E2EC4"/>
    <w:rsid w:val="002E2EE3"/>
    <w:rsid w:val="002E41F4"/>
    <w:rsid w:val="002E44BE"/>
    <w:rsid w:val="002E4518"/>
    <w:rsid w:val="002E4553"/>
    <w:rsid w:val="002E4EE7"/>
    <w:rsid w:val="002E52AB"/>
    <w:rsid w:val="002E5400"/>
    <w:rsid w:val="002E5893"/>
    <w:rsid w:val="002E59BE"/>
    <w:rsid w:val="002E59EC"/>
    <w:rsid w:val="002E5D89"/>
    <w:rsid w:val="002E7F59"/>
    <w:rsid w:val="002F00CE"/>
    <w:rsid w:val="002F030B"/>
    <w:rsid w:val="002F07B4"/>
    <w:rsid w:val="002F083C"/>
    <w:rsid w:val="002F098D"/>
    <w:rsid w:val="002F0B88"/>
    <w:rsid w:val="002F13AA"/>
    <w:rsid w:val="002F1943"/>
    <w:rsid w:val="002F1A4E"/>
    <w:rsid w:val="002F1A83"/>
    <w:rsid w:val="002F2151"/>
    <w:rsid w:val="002F2257"/>
    <w:rsid w:val="002F269D"/>
    <w:rsid w:val="002F2DC9"/>
    <w:rsid w:val="002F314A"/>
    <w:rsid w:val="002F4240"/>
    <w:rsid w:val="002F467A"/>
    <w:rsid w:val="002F47E7"/>
    <w:rsid w:val="002F487A"/>
    <w:rsid w:val="002F49CE"/>
    <w:rsid w:val="002F51DD"/>
    <w:rsid w:val="002F55A0"/>
    <w:rsid w:val="002F6E72"/>
    <w:rsid w:val="002F7215"/>
    <w:rsid w:val="002F7436"/>
    <w:rsid w:val="003002FE"/>
    <w:rsid w:val="00300CE6"/>
    <w:rsid w:val="00300D1E"/>
    <w:rsid w:val="00301253"/>
    <w:rsid w:val="00301582"/>
    <w:rsid w:val="00301DA7"/>
    <w:rsid w:val="00301F37"/>
    <w:rsid w:val="00301F8E"/>
    <w:rsid w:val="00302696"/>
    <w:rsid w:val="0030291D"/>
    <w:rsid w:val="00303529"/>
    <w:rsid w:val="003035CB"/>
    <w:rsid w:val="003039F8"/>
    <w:rsid w:val="00303AFE"/>
    <w:rsid w:val="00303D35"/>
    <w:rsid w:val="00304902"/>
    <w:rsid w:val="00304C2F"/>
    <w:rsid w:val="00305A82"/>
    <w:rsid w:val="00305EC6"/>
    <w:rsid w:val="00305FE9"/>
    <w:rsid w:val="00306277"/>
    <w:rsid w:val="003063B3"/>
    <w:rsid w:val="00306922"/>
    <w:rsid w:val="00307136"/>
    <w:rsid w:val="003072C8"/>
    <w:rsid w:val="00307D23"/>
    <w:rsid w:val="003104C0"/>
    <w:rsid w:val="00311276"/>
    <w:rsid w:val="00311357"/>
    <w:rsid w:val="00312C56"/>
    <w:rsid w:val="003138D4"/>
    <w:rsid w:val="003139CF"/>
    <w:rsid w:val="00313E74"/>
    <w:rsid w:val="00314011"/>
    <w:rsid w:val="0031413B"/>
    <w:rsid w:val="0031421B"/>
    <w:rsid w:val="003143F9"/>
    <w:rsid w:val="0031507C"/>
    <w:rsid w:val="00315585"/>
    <w:rsid w:val="00316293"/>
    <w:rsid w:val="00316A8D"/>
    <w:rsid w:val="0031757E"/>
    <w:rsid w:val="003178B1"/>
    <w:rsid w:val="003204C1"/>
    <w:rsid w:val="003207E7"/>
    <w:rsid w:val="00321339"/>
    <w:rsid w:val="003216DA"/>
    <w:rsid w:val="003216F0"/>
    <w:rsid w:val="00321812"/>
    <w:rsid w:val="003226D8"/>
    <w:rsid w:val="003230F6"/>
    <w:rsid w:val="003233D1"/>
    <w:rsid w:val="0032350B"/>
    <w:rsid w:val="00323DC5"/>
    <w:rsid w:val="00323FEC"/>
    <w:rsid w:val="00324109"/>
    <w:rsid w:val="00324B8B"/>
    <w:rsid w:val="00324F0F"/>
    <w:rsid w:val="003255D5"/>
    <w:rsid w:val="00325C05"/>
    <w:rsid w:val="00326904"/>
    <w:rsid w:val="00327301"/>
    <w:rsid w:val="003273DF"/>
    <w:rsid w:val="00327992"/>
    <w:rsid w:val="00327F81"/>
    <w:rsid w:val="003302E9"/>
    <w:rsid w:val="00330940"/>
    <w:rsid w:val="00330C9F"/>
    <w:rsid w:val="00330CF8"/>
    <w:rsid w:val="00330E99"/>
    <w:rsid w:val="003315D9"/>
    <w:rsid w:val="00331641"/>
    <w:rsid w:val="00331875"/>
    <w:rsid w:val="0033190F"/>
    <w:rsid w:val="00331EC7"/>
    <w:rsid w:val="003325EA"/>
    <w:rsid w:val="00332B29"/>
    <w:rsid w:val="00333255"/>
    <w:rsid w:val="003338C5"/>
    <w:rsid w:val="00333CC3"/>
    <w:rsid w:val="00333EC6"/>
    <w:rsid w:val="00334653"/>
    <w:rsid w:val="00335503"/>
    <w:rsid w:val="00335750"/>
    <w:rsid w:val="0033594E"/>
    <w:rsid w:val="0033597A"/>
    <w:rsid w:val="003359AD"/>
    <w:rsid w:val="00335A97"/>
    <w:rsid w:val="003368CE"/>
    <w:rsid w:val="00336A7E"/>
    <w:rsid w:val="00336A9A"/>
    <w:rsid w:val="0033726B"/>
    <w:rsid w:val="0033780F"/>
    <w:rsid w:val="003379FC"/>
    <w:rsid w:val="00340C31"/>
    <w:rsid w:val="00340C52"/>
    <w:rsid w:val="00341375"/>
    <w:rsid w:val="003414CA"/>
    <w:rsid w:val="003419C0"/>
    <w:rsid w:val="00341BF0"/>
    <w:rsid w:val="00342743"/>
    <w:rsid w:val="003427E2"/>
    <w:rsid w:val="0034284F"/>
    <w:rsid w:val="00342D49"/>
    <w:rsid w:val="00342F32"/>
    <w:rsid w:val="003436DA"/>
    <w:rsid w:val="00343B08"/>
    <w:rsid w:val="00343D00"/>
    <w:rsid w:val="003446F7"/>
    <w:rsid w:val="00344FB6"/>
    <w:rsid w:val="0034515D"/>
    <w:rsid w:val="0034524B"/>
    <w:rsid w:val="00345EBE"/>
    <w:rsid w:val="00346039"/>
    <w:rsid w:val="003461A5"/>
    <w:rsid w:val="003462D0"/>
    <w:rsid w:val="003464BF"/>
    <w:rsid w:val="00346B8C"/>
    <w:rsid w:val="00346FB3"/>
    <w:rsid w:val="003470B8"/>
    <w:rsid w:val="003478DA"/>
    <w:rsid w:val="003479EA"/>
    <w:rsid w:val="00347CF2"/>
    <w:rsid w:val="003501B1"/>
    <w:rsid w:val="003504A2"/>
    <w:rsid w:val="003504F3"/>
    <w:rsid w:val="00350B52"/>
    <w:rsid w:val="00352195"/>
    <w:rsid w:val="00352C00"/>
    <w:rsid w:val="0035305E"/>
    <w:rsid w:val="00353455"/>
    <w:rsid w:val="0035356E"/>
    <w:rsid w:val="003540E0"/>
    <w:rsid w:val="003548EA"/>
    <w:rsid w:val="00354B6E"/>
    <w:rsid w:val="00355524"/>
    <w:rsid w:val="00355C05"/>
    <w:rsid w:val="00356347"/>
    <w:rsid w:val="00357396"/>
    <w:rsid w:val="00360EFD"/>
    <w:rsid w:val="003614BF"/>
    <w:rsid w:val="003616D3"/>
    <w:rsid w:val="003616F1"/>
    <w:rsid w:val="00361AA5"/>
    <w:rsid w:val="0036218E"/>
    <w:rsid w:val="003621AE"/>
    <w:rsid w:val="00362247"/>
    <w:rsid w:val="00362452"/>
    <w:rsid w:val="003624C3"/>
    <w:rsid w:val="003626F9"/>
    <w:rsid w:val="003630B2"/>
    <w:rsid w:val="003631F9"/>
    <w:rsid w:val="003635A4"/>
    <w:rsid w:val="00363A7F"/>
    <w:rsid w:val="00364738"/>
    <w:rsid w:val="00364AC6"/>
    <w:rsid w:val="0036515B"/>
    <w:rsid w:val="003653D8"/>
    <w:rsid w:val="003656DE"/>
    <w:rsid w:val="00365808"/>
    <w:rsid w:val="00365C81"/>
    <w:rsid w:val="00365EA0"/>
    <w:rsid w:val="00366955"/>
    <w:rsid w:val="00366B64"/>
    <w:rsid w:val="00367521"/>
    <w:rsid w:val="00367742"/>
    <w:rsid w:val="00367B91"/>
    <w:rsid w:val="003704E7"/>
    <w:rsid w:val="003727A5"/>
    <w:rsid w:val="00372A50"/>
    <w:rsid w:val="00372DC2"/>
    <w:rsid w:val="003739BA"/>
    <w:rsid w:val="00373DE4"/>
    <w:rsid w:val="00373F9F"/>
    <w:rsid w:val="00374165"/>
    <w:rsid w:val="003744EC"/>
    <w:rsid w:val="00374B21"/>
    <w:rsid w:val="003750C4"/>
    <w:rsid w:val="00375C22"/>
    <w:rsid w:val="00375E0B"/>
    <w:rsid w:val="00376053"/>
    <w:rsid w:val="00376113"/>
    <w:rsid w:val="003766AA"/>
    <w:rsid w:val="0037674C"/>
    <w:rsid w:val="00376967"/>
    <w:rsid w:val="00376C01"/>
    <w:rsid w:val="00376F66"/>
    <w:rsid w:val="0037716F"/>
    <w:rsid w:val="003779C2"/>
    <w:rsid w:val="00377DC7"/>
    <w:rsid w:val="00377E3A"/>
    <w:rsid w:val="00377E7F"/>
    <w:rsid w:val="00377FC7"/>
    <w:rsid w:val="00380F11"/>
    <w:rsid w:val="003811DA"/>
    <w:rsid w:val="003812B9"/>
    <w:rsid w:val="003817F9"/>
    <w:rsid w:val="00381CBB"/>
    <w:rsid w:val="00381DE8"/>
    <w:rsid w:val="00381F7A"/>
    <w:rsid w:val="003820B2"/>
    <w:rsid w:val="00382658"/>
    <w:rsid w:val="00382E96"/>
    <w:rsid w:val="00384233"/>
    <w:rsid w:val="00384705"/>
    <w:rsid w:val="00384E85"/>
    <w:rsid w:val="003852D7"/>
    <w:rsid w:val="0038593D"/>
    <w:rsid w:val="00385A33"/>
    <w:rsid w:val="003860AA"/>
    <w:rsid w:val="0038722F"/>
    <w:rsid w:val="00387811"/>
    <w:rsid w:val="00387D36"/>
    <w:rsid w:val="00387F0D"/>
    <w:rsid w:val="003902C5"/>
    <w:rsid w:val="0039071A"/>
    <w:rsid w:val="00390824"/>
    <w:rsid w:val="0039098A"/>
    <w:rsid w:val="00390B2F"/>
    <w:rsid w:val="00391366"/>
    <w:rsid w:val="00391A62"/>
    <w:rsid w:val="00391B56"/>
    <w:rsid w:val="003920F4"/>
    <w:rsid w:val="00392B4F"/>
    <w:rsid w:val="003930B0"/>
    <w:rsid w:val="00393364"/>
    <w:rsid w:val="00393916"/>
    <w:rsid w:val="003939F3"/>
    <w:rsid w:val="00393D4A"/>
    <w:rsid w:val="00393E41"/>
    <w:rsid w:val="00394E3E"/>
    <w:rsid w:val="00395280"/>
    <w:rsid w:val="00395586"/>
    <w:rsid w:val="003957FA"/>
    <w:rsid w:val="003964BE"/>
    <w:rsid w:val="00396AC6"/>
    <w:rsid w:val="00397A00"/>
    <w:rsid w:val="003A0823"/>
    <w:rsid w:val="003A0FC9"/>
    <w:rsid w:val="003A10AF"/>
    <w:rsid w:val="003A113E"/>
    <w:rsid w:val="003A1515"/>
    <w:rsid w:val="003A1CB7"/>
    <w:rsid w:val="003A2AFB"/>
    <w:rsid w:val="003A2CDF"/>
    <w:rsid w:val="003A359A"/>
    <w:rsid w:val="003A3988"/>
    <w:rsid w:val="003A3C05"/>
    <w:rsid w:val="003A41E7"/>
    <w:rsid w:val="003A4A76"/>
    <w:rsid w:val="003A4EBC"/>
    <w:rsid w:val="003A50EE"/>
    <w:rsid w:val="003A51F8"/>
    <w:rsid w:val="003A5455"/>
    <w:rsid w:val="003A5D0C"/>
    <w:rsid w:val="003A761E"/>
    <w:rsid w:val="003B003A"/>
    <w:rsid w:val="003B0379"/>
    <w:rsid w:val="003B117F"/>
    <w:rsid w:val="003B1640"/>
    <w:rsid w:val="003B2943"/>
    <w:rsid w:val="003B2A89"/>
    <w:rsid w:val="003B2DAA"/>
    <w:rsid w:val="003B3088"/>
    <w:rsid w:val="003B3492"/>
    <w:rsid w:val="003B357B"/>
    <w:rsid w:val="003B3812"/>
    <w:rsid w:val="003B3F3F"/>
    <w:rsid w:val="003B497C"/>
    <w:rsid w:val="003B4A47"/>
    <w:rsid w:val="003B4B7C"/>
    <w:rsid w:val="003B4C11"/>
    <w:rsid w:val="003B4F68"/>
    <w:rsid w:val="003B541A"/>
    <w:rsid w:val="003B5700"/>
    <w:rsid w:val="003B5F38"/>
    <w:rsid w:val="003B64EC"/>
    <w:rsid w:val="003B6507"/>
    <w:rsid w:val="003B6DA0"/>
    <w:rsid w:val="003B6DA6"/>
    <w:rsid w:val="003B6E69"/>
    <w:rsid w:val="003B6F66"/>
    <w:rsid w:val="003B7879"/>
    <w:rsid w:val="003B7EFE"/>
    <w:rsid w:val="003C04C9"/>
    <w:rsid w:val="003C10E7"/>
    <w:rsid w:val="003C1ADF"/>
    <w:rsid w:val="003C1CB9"/>
    <w:rsid w:val="003C1F12"/>
    <w:rsid w:val="003C2E7C"/>
    <w:rsid w:val="003C2ECA"/>
    <w:rsid w:val="003C3DA5"/>
    <w:rsid w:val="003C3EE9"/>
    <w:rsid w:val="003C4689"/>
    <w:rsid w:val="003C47C1"/>
    <w:rsid w:val="003C4AF6"/>
    <w:rsid w:val="003C4FB7"/>
    <w:rsid w:val="003C541F"/>
    <w:rsid w:val="003C55B9"/>
    <w:rsid w:val="003C5B7F"/>
    <w:rsid w:val="003C6294"/>
    <w:rsid w:val="003C6D17"/>
    <w:rsid w:val="003C6D57"/>
    <w:rsid w:val="003C6E6D"/>
    <w:rsid w:val="003C7F2C"/>
    <w:rsid w:val="003D067E"/>
    <w:rsid w:val="003D0C09"/>
    <w:rsid w:val="003D1740"/>
    <w:rsid w:val="003D22ED"/>
    <w:rsid w:val="003D2897"/>
    <w:rsid w:val="003D2BB8"/>
    <w:rsid w:val="003D3A18"/>
    <w:rsid w:val="003D4283"/>
    <w:rsid w:val="003D4314"/>
    <w:rsid w:val="003D44BE"/>
    <w:rsid w:val="003D451B"/>
    <w:rsid w:val="003D4A14"/>
    <w:rsid w:val="003D5B76"/>
    <w:rsid w:val="003D6159"/>
    <w:rsid w:val="003D69F8"/>
    <w:rsid w:val="003D726F"/>
    <w:rsid w:val="003D735E"/>
    <w:rsid w:val="003E065E"/>
    <w:rsid w:val="003E1E6D"/>
    <w:rsid w:val="003E28A8"/>
    <w:rsid w:val="003E2EBB"/>
    <w:rsid w:val="003E34EB"/>
    <w:rsid w:val="003E3CE5"/>
    <w:rsid w:val="003E3EBC"/>
    <w:rsid w:val="003E4A60"/>
    <w:rsid w:val="003E54D8"/>
    <w:rsid w:val="003E59C2"/>
    <w:rsid w:val="003E59E6"/>
    <w:rsid w:val="003E62EB"/>
    <w:rsid w:val="003E6386"/>
    <w:rsid w:val="003E6CC0"/>
    <w:rsid w:val="003E6D17"/>
    <w:rsid w:val="003E780D"/>
    <w:rsid w:val="003F0A76"/>
    <w:rsid w:val="003F0C72"/>
    <w:rsid w:val="003F0D8A"/>
    <w:rsid w:val="003F1D70"/>
    <w:rsid w:val="003F1F44"/>
    <w:rsid w:val="003F25E3"/>
    <w:rsid w:val="003F28D1"/>
    <w:rsid w:val="003F2A8E"/>
    <w:rsid w:val="003F2C07"/>
    <w:rsid w:val="003F34EC"/>
    <w:rsid w:val="003F3985"/>
    <w:rsid w:val="003F3C69"/>
    <w:rsid w:val="003F3E3F"/>
    <w:rsid w:val="003F3EA4"/>
    <w:rsid w:val="003F43C5"/>
    <w:rsid w:val="003F4C48"/>
    <w:rsid w:val="003F5561"/>
    <w:rsid w:val="003F63F4"/>
    <w:rsid w:val="003F6667"/>
    <w:rsid w:val="003F66BC"/>
    <w:rsid w:val="003F6DF2"/>
    <w:rsid w:val="004003D8"/>
    <w:rsid w:val="004004EF"/>
    <w:rsid w:val="00400860"/>
    <w:rsid w:val="004008F0"/>
    <w:rsid w:val="004012C2"/>
    <w:rsid w:val="00401B17"/>
    <w:rsid w:val="00401D30"/>
    <w:rsid w:val="00401D9D"/>
    <w:rsid w:val="00402D4E"/>
    <w:rsid w:val="004032F7"/>
    <w:rsid w:val="004036CE"/>
    <w:rsid w:val="00403A37"/>
    <w:rsid w:val="00404418"/>
    <w:rsid w:val="00404730"/>
    <w:rsid w:val="00404737"/>
    <w:rsid w:val="00404998"/>
    <w:rsid w:val="00404A7B"/>
    <w:rsid w:val="00405137"/>
    <w:rsid w:val="00405319"/>
    <w:rsid w:val="00405402"/>
    <w:rsid w:val="00405D89"/>
    <w:rsid w:val="00405DD0"/>
    <w:rsid w:val="004061B3"/>
    <w:rsid w:val="00406650"/>
    <w:rsid w:val="0040668E"/>
    <w:rsid w:val="004069E4"/>
    <w:rsid w:val="00406C90"/>
    <w:rsid w:val="00406D6A"/>
    <w:rsid w:val="00406F65"/>
    <w:rsid w:val="004076C6"/>
    <w:rsid w:val="00407C2C"/>
    <w:rsid w:val="00411688"/>
    <w:rsid w:val="00411B36"/>
    <w:rsid w:val="0041283C"/>
    <w:rsid w:val="00412DEE"/>
    <w:rsid w:val="00413CE5"/>
    <w:rsid w:val="00413D32"/>
    <w:rsid w:val="00413D60"/>
    <w:rsid w:val="00413FCF"/>
    <w:rsid w:val="00414941"/>
    <w:rsid w:val="004152A1"/>
    <w:rsid w:val="00415546"/>
    <w:rsid w:val="00416761"/>
    <w:rsid w:val="0041710D"/>
    <w:rsid w:val="004174A8"/>
    <w:rsid w:val="0042015C"/>
    <w:rsid w:val="0042048E"/>
    <w:rsid w:val="00420594"/>
    <w:rsid w:val="00420822"/>
    <w:rsid w:val="00420EC2"/>
    <w:rsid w:val="004218CD"/>
    <w:rsid w:val="00421C6D"/>
    <w:rsid w:val="00422845"/>
    <w:rsid w:val="004230FA"/>
    <w:rsid w:val="00423B18"/>
    <w:rsid w:val="00423B32"/>
    <w:rsid w:val="00424779"/>
    <w:rsid w:val="00424B27"/>
    <w:rsid w:val="004250C3"/>
    <w:rsid w:val="004264C7"/>
    <w:rsid w:val="004266F1"/>
    <w:rsid w:val="00426A0E"/>
    <w:rsid w:val="00426C52"/>
    <w:rsid w:val="00426E43"/>
    <w:rsid w:val="00427466"/>
    <w:rsid w:val="00427D4A"/>
    <w:rsid w:val="00430B35"/>
    <w:rsid w:val="0043110D"/>
    <w:rsid w:val="00431ECE"/>
    <w:rsid w:val="0043208C"/>
    <w:rsid w:val="0043233C"/>
    <w:rsid w:val="0043253B"/>
    <w:rsid w:val="00432934"/>
    <w:rsid w:val="00432C5B"/>
    <w:rsid w:val="0043301C"/>
    <w:rsid w:val="0043314C"/>
    <w:rsid w:val="00433209"/>
    <w:rsid w:val="00433829"/>
    <w:rsid w:val="00433EA8"/>
    <w:rsid w:val="00433EC6"/>
    <w:rsid w:val="00434045"/>
    <w:rsid w:val="00434DE4"/>
    <w:rsid w:val="00434F3D"/>
    <w:rsid w:val="0043509F"/>
    <w:rsid w:val="004353A5"/>
    <w:rsid w:val="00435C0B"/>
    <w:rsid w:val="00435E95"/>
    <w:rsid w:val="0043678C"/>
    <w:rsid w:val="00436FCB"/>
    <w:rsid w:val="00437215"/>
    <w:rsid w:val="0043727C"/>
    <w:rsid w:val="00437A62"/>
    <w:rsid w:val="004407E5"/>
    <w:rsid w:val="004407FF"/>
    <w:rsid w:val="004419C7"/>
    <w:rsid w:val="00441B2E"/>
    <w:rsid w:val="00441E48"/>
    <w:rsid w:val="0044221B"/>
    <w:rsid w:val="004427B2"/>
    <w:rsid w:val="004427CB"/>
    <w:rsid w:val="00442899"/>
    <w:rsid w:val="0044295A"/>
    <w:rsid w:val="004429C1"/>
    <w:rsid w:val="00442B39"/>
    <w:rsid w:val="004435A8"/>
    <w:rsid w:val="00444B80"/>
    <w:rsid w:val="004450BD"/>
    <w:rsid w:val="00445467"/>
    <w:rsid w:val="00445C9E"/>
    <w:rsid w:val="004467C4"/>
    <w:rsid w:val="004469FD"/>
    <w:rsid w:val="004503BA"/>
    <w:rsid w:val="004504FE"/>
    <w:rsid w:val="004506F0"/>
    <w:rsid w:val="00450705"/>
    <w:rsid w:val="00450797"/>
    <w:rsid w:val="00451096"/>
    <w:rsid w:val="0045112F"/>
    <w:rsid w:val="00452171"/>
    <w:rsid w:val="0045279C"/>
    <w:rsid w:val="00452DB8"/>
    <w:rsid w:val="004531FB"/>
    <w:rsid w:val="0045378B"/>
    <w:rsid w:val="00453813"/>
    <w:rsid w:val="00453AD5"/>
    <w:rsid w:val="00453F28"/>
    <w:rsid w:val="00454969"/>
    <w:rsid w:val="00455085"/>
    <w:rsid w:val="004554F8"/>
    <w:rsid w:val="004557A0"/>
    <w:rsid w:val="00455AFC"/>
    <w:rsid w:val="00455EB8"/>
    <w:rsid w:val="004567E3"/>
    <w:rsid w:val="00456B3C"/>
    <w:rsid w:val="00456C04"/>
    <w:rsid w:val="004578B4"/>
    <w:rsid w:val="00457AB6"/>
    <w:rsid w:val="0046022A"/>
    <w:rsid w:val="004606AA"/>
    <w:rsid w:val="004607ED"/>
    <w:rsid w:val="00460E7F"/>
    <w:rsid w:val="00461113"/>
    <w:rsid w:val="0046159A"/>
    <w:rsid w:val="00461A0E"/>
    <w:rsid w:val="00462C0F"/>
    <w:rsid w:val="00462ED0"/>
    <w:rsid w:val="00462F7F"/>
    <w:rsid w:val="004631EF"/>
    <w:rsid w:val="00463237"/>
    <w:rsid w:val="00463353"/>
    <w:rsid w:val="004638CE"/>
    <w:rsid w:val="00463C14"/>
    <w:rsid w:val="00463D8C"/>
    <w:rsid w:val="004640E1"/>
    <w:rsid w:val="00464BB9"/>
    <w:rsid w:val="00464EE2"/>
    <w:rsid w:val="00464EE8"/>
    <w:rsid w:val="00465034"/>
    <w:rsid w:val="0046530A"/>
    <w:rsid w:val="004655D1"/>
    <w:rsid w:val="00465A1D"/>
    <w:rsid w:val="00465AEC"/>
    <w:rsid w:val="004660D7"/>
    <w:rsid w:val="004663E7"/>
    <w:rsid w:val="00466623"/>
    <w:rsid w:val="00466C4B"/>
    <w:rsid w:val="00466FFA"/>
    <w:rsid w:val="004671CF"/>
    <w:rsid w:val="00467D58"/>
    <w:rsid w:val="00471E43"/>
    <w:rsid w:val="0047203B"/>
    <w:rsid w:val="004722CF"/>
    <w:rsid w:val="004729C4"/>
    <w:rsid w:val="00472B18"/>
    <w:rsid w:val="00472C1A"/>
    <w:rsid w:val="0047322F"/>
    <w:rsid w:val="004750BF"/>
    <w:rsid w:val="004756EF"/>
    <w:rsid w:val="00475C6B"/>
    <w:rsid w:val="0047651C"/>
    <w:rsid w:val="00476EFB"/>
    <w:rsid w:val="00477203"/>
    <w:rsid w:val="0047738D"/>
    <w:rsid w:val="00477B6D"/>
    <w:rsid w:val="00477E5E"/>
    <w:rsid w:val="00477F82"/>
    <w:rsid w:val="0048008A"/>
    <w:rsid w:val="004802C3"/>
    <w:rsid w:val="00481715"/>
    <w:rsid w:val="00481772"/>
    <w:rsid w:val="00481812"/>
    <w:rsid w:val="00481864"/>
    <w:rsid w:val="004818BB"/>
    <w:rsid w:val="00481F26"/>
    <w:rsid w:val="00481FCE"/>
    <w:rsid w:val="00482004"/>
    <w:rsid w:val="00482879"/>
    <w:rsid w:val="00482F89"/>
    <w:rsid w:val="004834F2"/>
    <w:rsid w:val="00483738"/>
    <w:rsid w:val="0048374B"/>
    <w:rsid w:val="0048375F"/>
    <w:rsid w:val="00483F51"/>
    <w:rsid w:val="00484244"/>
    <w:rsid w:val="00484E31"/>
    <w:rsid w:val="00484ED8"/>
    <w:rsid w:val="00485D54"/>
    <w:rsid w:val="00486D4D"/>
    <w:rsid w:val="00486F76"/>
    <w:rsid w:val="004870EE"/>
    <w:rsid w:val="004903B0"/>
    <w:rsid w:val="004908E7"/>
    <w:rsid w:val="0049093D"/>
    <w:rsid w:val="00490ACC"/>
    <w:rsid w:val="00490C2C"/>
    <w:rsid w:val="00491613"/>
    <w:rsid w:val="0049198D"/>
    <w:rsid w:val="004923E8"/>
    <w:rsid w:val="004926E1"/>
    <w:rsid w:val="00492BF1"/>
    <w:rsid w:val="00492CF4"/>
    <w:rsid w:val="00493C1C"/>
    <w:rsid w:val="004940F5"/>
    <w:rsid w:val="004941EA"/>
    <w:rsid w:val="004945EA"/>
    <w:rsid w:val="0049500F"/>
    <w:rsid w:val="00495224"/>
    <w:rsid w:val="00495317"/>
    <w:rsid w:val="0049592D"/>
    <w:rsid w:val="004962B7"/>
    <w:rsid w:val="004965F7"/>
    <w:rsid w:val="0049678F"/>
    <w:rsid w:val="00496DA3"/>
    <w:rsid w:val="00497B58"/>
    <w:rsid w:val="00497D54"/>
    <w:rsid w:val="004A1292"/>
    <w:rsid w:val="004A15BB"/>
    <w:rsid w:val="004A1EBB"/>
    <w:rsid w:val="004A1EFB"/>
    <w:rsid w:val="004A2B10"/>
    <w:rsid w:val="004A2ED1"/>
    <w:rsid w:val="004A33C5"/>
    <w:rsid w:val="004A4423"/>
    <w:rsid w:val="004A4993"/>
    <w:rsid w:val="004A4CE9"/>
    <w:rsid w:val="004A5AD4"/>
    <w:rsid w:val="004A5C80"/>
    <w:rsid w:val="004A5E7D"/>
    <w:rsid w:val="004A5EB9"/>
    <w:rsid w:val="004A6391"/>
    <w:rsid w:val="004A68AF"/>
    <w:rsid w:val="004A6A12"/>
    <w:rsid w:val="004A6BDE"/>
    <w:rsid w:val="004A6D0C"/>
    <w:rsid w:val="004B01CE"/>
    <w:rsid w:val="004B06A4"/>
    <w:rsid w:val="004B0FF3"/>
    <w:rsid w:val="004B1183"/>
    <w:rsid w:val="004B1CC2"/>
    <w:rsid w:val="004B21BD"/>
    <w:rsid w:val="004B291A"/>
    <w:rsid w:val="004B296E"/>
    <w:rsid w:val="004B3C2D"/>
    <w:rsid w:val="004B4CB9"/>
    <w:rsid w:val="004B4FD3"/>
    <w:rsid w:val="004B5402"/>
    <w:rsid w:val="004B5450"/>
    <w:rsid w:val="004B57CB"/>
    <w:rsid w:val="004B6267"/>
    <w:rsid w:val="004B65BB"/>
    <w:rsid w:val="004B67FE"/>
    <w:rsid w:val="004B6818"/>
    <w:rsid w:val="004B6FAB"/>
    <w:rsid w:val="004B74E1"/>
    <w:rsid w:val="004C0B41"/>
    <w:rsid w:val="004C0C2A"/>
    <w:rsid w:val="004C0C3B"/>
    <w:rsid w:val="004C0CB7"/>
    <w:rsid w:val="004C1534"/>
    <w:rsid w:val="004C15C6"/>
    <w:rsid w:val="004C17E3"/>
    <w:rsid w:val="004C17E5"/>
    <w:rsid w:val="004C19CE"/>
    <w:rsid w:val="004C2161"/>
    <w:rsid w:val="004C2556"/>
    <w:rsid w:val="004C2836"/>
    <w:rsid w:val="004C339E"/>
    <w:rsid w:val="004C3A0F"/>
    <w:rsid w:val="004C3BDF"/>
    <w:rsid w:val="004C3FCF"/>
    <w:rsid w:val="004C43A6"/>
    <w:rsid w:val="004C4D3A"/>
    <w:rsid w:val="004C4F4F"/>
    <w:rsid w:val="004C598E"/>
    <w:rsid w:val="004C5A85"/>
    <w:rsid w:val="004C64BD"/>
    <w:rsid w:val="004C690F"/>
    <w:rsid w:val="004C72E7"/>
    <w:rsid w:val="004C77EF"/>
    <w:rsid w:val="004C7F9B"/>
    <w:rsid w:val="004D00C4"/>
    <w:rsid w:val="004D014C"/>
    <w:rsid w:val="004D0D72"/>
    <w:rsid w:val="004D123D"/>
    <w:rsid w:val="004D19A4"/>
    <w:rsid w:val="004D1B97"/>
    <w:rsid w:val="004D2621"/>
    <w:rsid w:val="004D30F9"/>
    <w:rsid w:val="004D3CA6"/>
    <w:rsid w:val="004D3DF1"/>
    <w:rsid w:val="004D3FEB"/>
    <w:rsid w:val="004D4133"/>
    <w:rsid w:val="004D41D9"/>
    <w:rsid w:val="004D4340"/>
    <w:rsid w:val="004D4727"/>
    <w:rsid w:val="004D4A79"/>
    <w:rsid w:val="004D5133"/>
    <w:rsid w:val="004D5AD5"/>
    <w:rsid w:val="004D5B44"/>
    <w:rsid w:val="004D607E"/>
    <w:rsid w:val="004D60E1"/>
    <w:rsid w:val="004D6214"/>
    <w:rsid w:val="004D662E"/>
    <w:rsid w:val="004D6AB8"/>
    <w:rsid w:val="004D6E15"/>
    <w:rsid w:val="004D6FCE"/>
    <w:rsid w:val="004D7106"/>
    <w:rsid w:val="004D739E"/>
    <w:rsid w:val="004D7C52"/>
    <w:rsid w:val="004E0173"/>
    <w:rsid w:val="004E02B9"/>
    <w:rsid w:val="004E14C8"/>
    <w:rsid w:val="004E199F"/>
    <w:rsid w:val="004E1B33"/>
    <w:rsid w:val="004E1BB3"/>
    <w:rsid w:val="004E1D27"/>
    <w:rsid w:val="004E326B"/>
    <w:rsid w:val="004E36B4"/>
    <w:rsid w:val="004E3F4E"/>
    <w:rsid w:val="004E4127"/>
    <w:rsid w:val="004E44A5"/>
    <w:rsid w:val="004E44FA"/>
    <w:rsid w:val="004E4C17"/>
    <w:rsid w:val="004E4CBB"/>
    <w:rsid w:val="004E5063"/>
    <w:rsid w:val="004E6232"/>
    <w:rsid w:val="004E64BC"/>
    <w:rsid w:val="004E6AC2"/>
    <w:rsid w:val="004E6ECB"/>
    <w:rsid w:val="004E6F19"/>
    <w:rsid w:val="004E74E1"/>
    <w:rsid w:val="004E78E7"/>
    <w:rsid w:val="004E7EB0"/>
    <w:rsid w:val="004F0239"/>
    <w:rsid w:val="004F0E71"/>
    <w:rsid w:val="004F0E8B"/>
    <w:rsid w:val="004F1186"/>
    <w:rsid w:val="004F1215"/>
    <w:rsid w:val="004F1778"/>
    <w:rsid w:val="004F17DC"/>
    <w:rsid w:val="004F194A"/>
    <w:rsid w:val="004F1D77"/>
    <w:rsid w:val="004F1EE1"/>
    <w:rsid w:val="004F1FB6"/>
    <w:rsid w:val="004F2415"/>
    <w:rsid w:val="004F2698"/>
    <w:rsid w:val="004F30A5"/>
    <w:rsid w:val="004F3571"/>
    <w:rsid w:val="004F37EF"/>
    <w:rsid w:val="004F3ABE"/>
    <w:rsid w:val="004F4B0A"/>
    <w:rsid w:val="004F4B22"/>
    <w:rsid w:val="004F4F3F"/>
    <w:rsid w:val="004F4F4B"/>
    <w:rsid w:val="004F52B0"/>
    <w:rsid w:val="004F5449"/>
    <w:rsid w:val="004F5606"/>
    <w:rsid w:val="004F5782"/>
    <w:rsid w:val="004F5CC5"/>
    <w:rsid w:val="004F5F0E"/>
    <w:rsid w:val="004F61AE"/>
    <w:rsid w:val="004F63A1"/>
    <w:rsid w:val="004F6D82"/>
    <w:rsid w:val="004F6E94"/>
    <w:rsid w:val="004F733D"/>
    <w:rsid w:val="004F7CFC"/>
    <w:rsid w:val="004F7F3D"/>
    <w:rsid w:val="005001A8"/>
    <w:rsid w:val="00500863"/>
    <w:rsid w:val="005012D6"/>
    <w:rsid w:val="005016E5"/>
    <w:rsid w:val="005017BB"/>
    <w:rsid w:val="0050180E"/>
    <w:rsid w:val="0050209F"/>
    <w:rsid w:val="005020F4"/>
    <w:rsid w:val="0050220C"/>
    <w:rsid w:val="00502EDC"/>
    <w:rsid w:val="0050334E"/>
    <w:rsid w:val="005035FB"/>
    <w:rsid w:val="00503DA2"/>
    <w:rsid w:val="005040EF"/>
    <w:rsid w:val="00504615"/>
    <w:rsid w:val="005050D3"/>
    <w:rsid w:val="00505294"/>
    <w:rsid w:val="00506125"/>
    <w:rsid w:val="005062B4"/>
    <w:rsid w:val="0050671B"/>
    <w:rsid w:val="00506C37"/>
    <w:rsid w:val="00506F94"/>
    <w:rsid w:val="005076D5"/>
    <w:rsid w:val="00510168"/>
    <w:rsid w:val="00510F81"/>
    <w:rsid w:val="00511B4A"/>
    <w:rsid w:val="00511FDB"/>
    <w:rsid w:val="00512102"/>
    <w:rsid w:val="0051253A"/>
    <w:rsid w:val="0051291B"/>
    <w:rsid w:val="00512FEB"/>
    <w:rsid w:val="005146CF"/>
    <w:rsid w:val="005147FA"/>
    <w:rsid w:val="00515454"/>
    <w:rsid w:val="005159CD"/>
    <w:rsid w:val="00515F24"/>
    <w:rsid w:val="00515F3C"/>
    <w:rsid w:val="00515F9A"/>
    <w:rsid w:val="00516B4E"/>
    <w:rsid w:val="00516CFB"/>
    <w:rsid w:val="00517195"/>
    <w:rsid w:val="005179CD"/>
    <w:rsid w:val="005200B3"/>
    <w:rsid w:val="00520334"/>
    <w:rsid w:val="005203D0"/>
    <w:rsid w:val="0052062A"/>
    <w:rsid w:val="0052064A"/>
    <w:rsid w:val="00520D39"/>
    <w:rsid w:val="00520F60"/>
    <w:rsid w:val="0052102D"/>
    <w:rsid w:val="005216E8"/>
    <w:rsid w:val="00521FCF"/>
    <w:rsid w:val="0052262A"/>
    <w:rsid w:val="0052277D"/>
    <w:rsid w:val="00522E5C"/>
    <w:rsid w:val="00522EF7"/>
    <w:rsid w:val="00523990"/>
    <w:rsid w:val="00524161"/>
    <w:rsid w:val="00524474"/>
    <w:rsid w:val="005254BA"/>
    <w:rsid w:val="00526251"/>
    <w:rsid w:val="005275E3"/>
    <w:rsid w:val="005308D6"/>
    <w:rsid w:val="00530B28"/>
    <w:rsid w:val="00530CD1"/>
    <w:rsid w:val="005311E4"/>
    <w:rsid w:val="005315A3"/>
    <w:rsid w:val="005316A7"/>
    <w:rsid w:val="005319CD"/>
    <w:rsid w:val="00531A94"/>
    <w:rsid w:val="00531B20"/>
    <w:rsid w:val="00531F26"/>
    <w:rsid w:val="00532300"/>
    <w:rsid w:val="005325E6"/>
    <w:rsid w:val="00532B21"/>
    <w:rsid w:val="00532CEF"/>
    <w:rsid w:val="00532DD4"/>
    <w:rsid w:val="00532EEE"/>
    <w:rsid w:val="00533620"/>
    <w:rsid w:val="005337A5"/>
    <w:rsid w:val="00533B26"/>
    <w:rsid w:val="005348A3"/>
    <w:rsid w:val="00534D31"/>
    <w:rsid w:val="0053528A"/>
    <w:rsid w:val="005358FF"/>
    <w:rsid w:val="00535DC8"/>
    <w:rsid w:val="00535E48"/>
    <w:rsid w:val="00535F73"/>
    <w:rsid w:val="0053624B"/>
    <w:rsid w:val="00536CC3"/>
    <w:rsid w:val="00537513"/>
    <w:rsid w:val="00537A86"/>
    <w:rsid w:val="00540139"/>
    <w:rsid w:val="00540492"/>
    <w:rsid w:val="005406BE"/>
    <w:rsid w:val="00540B35"/>
    <w:rsid w:val="00541398"/>
    <w:rsid w:val="005417D3"/>
    <w:rsid w:val="00541A8D"/>
    <w:rsid w:val="00541C57"/>
    <w:rsid w:val="00541ED8"/>
    <w:rsid w:val="00542935"/>
    <w:rsid w:val="00542BF7"/>
    <w:rsid w:val="00542F1C"/>
    <w:rsid w:val="00542F8D"/>
    <w:rsid w:val="00543190"/>
    <w:rsid w:val="005435BB"/>
    <w:rsid w:val="0054389D"/>
    <w:rsid w:val="0054599D"/>
    <w:rsid w:val="00545DC2"/>
    <w:rsid w:val="00546950"/>
    <w:rsid w:val="00546F76"/>
    <w:rsid w:val="0054742C"/>
    <w:rsid w:val="0054775C"/>
    <w:rsid w:val="00550411"/>
    <w:rsid w:val="00550733"/>
    <w:rsid w:val="00550BD9"/>
    <w:rsid w:val="00550FC7"/>
    <w:rsid w:val="00551230"/>
    <w:rsid w:val="00551658"/>
    <w:rsid w:val="00552816"/>
    <w:rsid w:val="00552B84"/>
    <w:rsid w:val="005532DB"/>
    <w:rsid w:val="00553503"/>
    <w:rsid w:val="005535E0"/>
    <w:rsid w:val="00554592"/>
    <w:rsid w:val="005546DF"/>
    <w:rsid w:val="00554B2B"/>
    <w:rsid w:val="00555290"/>
    <w:rsid w:val="005558CF"/>
    <w:rsid w:val="00555D29"/>
    <w:rsid w:val="00555F53"/>
    <w:rsid w:val="005560D0"/>
    <w:rsid w:val="005564C0"/>
    <w:rsid w:val="005565AC"/>
    <w:rsid w:val="0055697F"/>
    <w:rsid w:val="00556C20"/>
    <w:rsid w:val="00556C44"/>
    <w:rsid w:val="00556FAF"/>
    <w:rsid w:val="00557239"/>
    <w:rsid w:val="00557960"/>
    <w:rsid w:val="005606BD"/>
    <w:rsid w:val="00560BED"/>
    <w:rsid w:val="00560DFE"/>
    <w:rsid w:val="00561703"/>
    <w:rsid w:val="00562360"/>
    <w:rsid w:val="005623F2"/>
    <w:rsid w:val="00562429"/>
    <w:rsid w:val="005626E4"/>
    <w:rsid w:val="005628D7"/>
    <w:rsid w:val="0056291C"/>
    <w:rsid w:val="00562AC0"/>
    <w:rsid w:val="0056302E"/>
    <w:rsid w:val="00563077"/>
    <w:rsid w:val="0056307B"/>
    <w:rsid w:val="005636BE"/>
    <w:rsid w:val="00563CA8"/>
    <w:rsid w:val="00564100"/>
    <w:rsid w:val="00564AEA"/>
    <w:rsid w:val="0056530C"/>
    <w:rsid w:val="005656E5"/>
    <w:rsid w:val="00565887"/>
    <w:rsid w:val="00565E21"/>
    <w:rsid w:val="00566813"/>
    <w:rsid w:val="0056696E"/>
    <w:rsid w:val="0057002F"/>
    <w:rsid w:val="0057152D"/>
    <w:rsid w:val="0057175A"/>
    <w:rsid w:val="00571911"/>
    <w:rsid w:val="005720EF"/>
    <w:rsid w:val="0057261F"/>
    <w:rsid w:val="0057281C"/>
    <w:rsid w:val="00572841"/>
    <w:rsid w:val="00572A3E"/>
    <w:rsid w:val="005747F8"/>
    <w:rsid w:val="00574ABB"/>
    <w:rsid w:val="0057514A"/>
    <w:rsid w:val="00575B2E"/>
    <w:rsid w:val="00576209"/>
    <w:rsid w:val="005765C8"/>
    <w:rsid w:val="00576977"/>
    <w:rsid w:val="005769A9"/>
    <w:rsid w:val="0057724D"/>
    <w:rsid w:val="005774A3"/>
    <w:rsid w:val="005778D9"/>
    <w:rsid w:val="00577D29"/>
    <w:rsid w:val="0058014E"/>
    <w:rsid w:val="0058079B"/>
    <w:rsid w:val="00580BAF"/>
    <w:rsid w:val="00580C32"/>
    <w:rsid w:val="00580DA0"/>
    <w:rsid w:val="00580F73"/>
    <w:rsid w:val="00581618"/>
    <w:rsid w:val="005821E8"/>
    <w:rsid w:val="00582356"/>
    <w:rsid w:val="00582443"/>
    <w:rsid w:val="00582B32"/>
    <w:rsid w:val="00582F85"/>
    <w:rsid w:val="00583303"/>
    <w:rsid w:val="00584265"/>
    <w:rsid w:val="0058473A"/>
    <w:rsid w:val="005849C1"/>
    <w:rsid w:val="00585509"/>
    <w:rsid w:val="00585CAC"/>
    <w:rsid w:val="00585D31"/>
    <w:rsid w:val="00587172"/>
    <w:rsid w:val="005878C4"/>
    <w:rsid w:val="00590CAF"/>
    <w:rsid w:val="00590E61"/>
    <w:rsid w:val="005914AE"/>
    <w:rsid w:val="00591706"/>
    <w:rsid w:val="00591983"/>
    <w:rsid w:val="00592221"/>
    <w:rsid w:val="005926D8"/>
    <w:rsid w:val="005932F7"/>
    <w:rsid w:val="005934DF"/>
    <w:rsid w:val="00593B6F"/>
    <w:rsid w:val="00593E42"/>
    <w:rsid w:val="005940B3"/>
    <w:rsid w:val="00594702"/>
    <w:rsid w:val="00594772"/>
    <w:rsid w:val="0059573E"/>
    <w:rsid w:val="005959C2"/>
    <w:rsid w:val="00595AB7"/>
    <w:rsid w:val="00596506"/>
    <w:rsid w:val="0059670F"/>
    <w:rsid w:val="00596F07"/>
    <w:rsid w:val="005970D0"/>
    <w:rsid w:val="005974ED"/>
    <w:rsid w:val="0059779E"/>
    <w:rsid w:val="0059793E"/>
    <w:rsid w:val="00597EF5"/>
    <w:rsid w:val="005A078D"/>
    <w:rsid w:val="005A0D27"/>
    <w:rsid w:val="005A1406"/>
    <w:rsid w:val="005A27FA"/>
    <w:rsid w:val="005A2DA2"/>
    <w:rsid w:val="005A2E5B"/>
    <w:rsid w:val="005A32A3"/>
    <w:rsid w:val="005A3513"/>
    <w:rsid w:val="005A3642"/>
    <w:rsid w:val="005A3758"/>
    <w:rsid w:val="005A389C"/>
    <w:rsid w:val="005A3A02"/>
    <w:rsid w:val="005A3EA4"/>
    <w:rsid w:val="005A41F9"/>
    <w:rsid w:val="005A56BF"/>
    <w:rsid w:val="005A5EAB"/>
    <w:rsid w:val="005A6750"/>
    <w:rsid w:val="005A6B42"/>
    <w:rsid w:val="005A7726"/>
    <w:rsid w:val="005A7E77"/>
    <w:rsid w:val="005B0314"/>
    <w:rsid w:val="005B03B4"/>
    <w:rsid w:val="005B0410"/>
    <w:rsid w:val="005B090F"/>
    <w:rsid w:val="005B19FE"/>
    <w:rsid w:val="005B3BFA"/>
    <w:rsid w:val="005B3C51"/>
    <w:rsid w:val="005B40DC"/>
    <w:rsid w:val="005B4582"/>
    <w:rsid w:val="005B519A"/>
    <w:rsid w:val="005B527F"/>
    <w:rsid w:val="005B5304"/>
    <w:rsid w:val="005B56D7"/>
    <w:rsid w:val="005B5A0C"/>
    <w:rsid w:val="005B606D"/>
    <w:rsid w:val="005B63BC"/>
    <w:rsid w:val="005B65A9"/>
    <w:rsid w:val="005B666B"/>
    <w:rsid w:val="005B667F"/>
    <w:rsid w:val="005B6A86"/>
    <w:rsid w:val="005C0B9C"/>
    <w:rsid w:val="005C0F21"/>
    <w:rsid w:val="005C1BF5"/>
    <w:rsid w:val="005C2113"/>
    <w:rsid w:val="005C230C"/>
    <w:rsid w:val="005C2A34"/>
    <w:rsid w:val="005C2C6E"/>
    <w:rsid w:val="005C3B0F"/>
    <w:rsid w:val="005C4C0A"/>
    <w:rsid w:val="005C51EC"/>
    <w:rsid w:val="005C5543"/>
    <w:rsid w:val="005C5761"/>
    <w:rsid w:val="005C5830"/>
    <w:rsid w:val="005C5BB4"/>
    <w:rsid w:val="005C5D61"/>
    <w:rsid w:val="005C61D0"/>
    <w:rsid w:val="005C61D4"/>
    <w:rsid w:val="005C6F64"/>
    <w:rsid w:val="005C741D"/>
    <w:rsid w:val="005C74C1"/>
    <w:rsid w:val="005D0874"/>
    <w:rsid w:val="005D0EC0"/>
    <w:rsid w:val="005D1525"/>
    <w:rsid w:val="005D179C"/>
    <w:rsid w:val="005D1839"/>
    <w:rsid w:val="005D1EF4"/>
    <w:rsid w:val="005D25A3"/>
    <w:rsid w:val="005D408E"/>
    <w:rsid w:val="005D4864"/>
    <w:rsid w:val="005D4AA3"/>
    <w:rsid w:val="005D4CC5"/>
    <w:rsid w:val="005D521E"/>
    <w:rsid w:val="005D5396"/>
    <w:rsid w:val="005D57AB"/>
    <w:rsid w:val="005D5839"/>
    <w:rsid w:val="005D596D"/>
    <w:rsid w:val="005D5C8B"/>
    <w:rsid w:val="005D61C4"/>
    <w:rsid w:val="005D67A3"/>
    <w:rsid w:val="005D6BBA"/>
    <w:rsid w:val="005D7423"/>
    <w:rsid w:val="005D7AF2"/>
    <w:rsid w:val="005D7AF5"/>
    <w:rsid w:val="005E0176"/>
    <w:rsid w:val="005E09BF"/>
    <w:rsid w:val="005E21B3"/>
    <w:rsid w:val="005E2286"/>
    <w:rsid w:val="005E26DA"/>
    <w:rsid w:val="005E39D6"/>
    <w:rsid w:val="005E3EF3"/>
    <w:rsid w:val="005E4092"/>
    <w:rsid w:val="005E4189"/>
    <w:rsid w:val="005E44BD"/>
    <w:rsid w:val="005E490A"/>
    <w:rsid w:val="005E494E"/>
    <w:rsid w:val="005E4B03"/>
    <w:rsid w:val="005E4D0B"/>
    <w:rsid w:val="005E5307"/>
    <w:rsid w:val="005E55DC"/>
    <w:rsid w:val="005E589D"/>
    <w:rsid w:val="005E6102"/>
    <w:rsid w:val="005E6C7E"/>
    <w:rsid w:val="005E72B6"/>
    <w:rsid w:val="005F08A5"/>
    <w:rsid w:val="005F1537"/>
    <w:rsid w:val="005F18D3"/>
    <w:rsid w:val="005F19D9"/>
    <w:rsid w:val="005F25AB"/>
    <w:rsid w:val="005F28C9"/>
    <w:rsid w:val="005F2B4D"/>
    <w:rsid w:val="005F2CA8"/>
    <w:rsid w:val="005F3D11"/>
    <w:rsid w:val="005F3E6F"/>
    <w:rsid w:val="005F3F98"/>
    <w:rsid w:val="005F4236"/>
    <w:rsid w:val="005F436B"/>
    <w:rsid w:val="005F472B"/>
    <w:rsid w:val="005F59C2"/>
    <w:rsid w:val="005F5B51"/>
    <w:rsid w:val="005F623F"/>
    <w:rsid w:val="005F73E3"/>
    <w:rsid w:val="005F7B3E"/>
    <w:rsid w:val="005F7E8C"/>
    <w:rsid w:val="00600902"/>
    <w:rsid w:val="00600A8C"/>
    <w:rsid w:val="00600BA7"/>
    <w:rsid w:val="00601B71"/>
    <w:rsid w:val="00601F20"/>
    <w:rsid w:val="00602D76"/>
    <w:rsid w:val="00602EA6"/>
    <w:rsid w:val="00603F87"/>
    <w:rsid w:val="006040BF"/>
    <w:rsid w:val="00604183"/>
    <w:rsid w:val="00604419"/>
    <w:rsid w:val="00604DF5"/>
    <w:rsid w:val="006052E0"/>
    <w:rsid w:val="006059C2"/>
    <w:rsid w:val="00605FC6"/>
    <w:rsid w:val="006061B7"/>
    <w:rsid w:val="006069BC"/>
    <w:rsid w:val="00606AB4"/>
    <w:rsid w:val="00606F4D"/>
    <w:rsid w:val="00610349"/>
    <w:rsid w:val="006108B4"/>
    <w:rsid w:val="006111EB"/>
    <w:rsid w:val="0061166B"/>
    <w:rsid w:val="006117C7"/>
    <w:rsid w:val="00611A04"/>
    <w:rsid w:val="006127D8"/>
    <w:rsid w:val="00612D4D"/>
    <w:rsid w:val="00612F21"/>
    <w:rsid w:val="00613ADB"/>
    <w:rsid w:val="00614F74"/>
    <w:rsid w:val="00615443"/>
    <w:rsid w:val="006156EB"/>
    <w:rsid w:val="00615B3A"/>
    <w:rsid w:val="00616A7D"/>
    <w:rsid w:val="00617758"/>
    <w:rsid w:val="00617E11"/>
    <w:rsid w:val="00617FF7"/>
    <w:rsid w:val="0062015C"/>
    <w:rsid w:val="006207B7"/>
    <w:rsid w:val="00620823"/>
    <w:rsid w:val="0062107F"/>
    <w:rsid w:val="00621399"/>
    <w:rsid w:val="00621A98"/>
    <w:rsid w:val="00622973"/>
    <w:rsid w:val="00622A05"/>
    <w:rsid w:val="00622D51"/>
    <w:rsid w:val="00623AA4"/>
    <w:rsid w:val="00624238"/>
    <w:rsid w:val="00624539"/>
    <w:rsid w:val="00624798"/>
    <w:rsid w:val="00625686"/>
    <w:rsid w:val="00625EFA"/>
    <w:rsid w:val="0062643B"/>
    <w:rsid w:val="00627248"/>
    <w:rsid w:val="0062730C"/>
    <w:rsid w:val="00627C98"/>
    <w:rsid w:val="00630931"/>
    <w:rsid w:val="006316B1"/>
    <w:rsid w:val="00631754"/>
    <w:rsid w:val="006321DB"/>
    <w:rsid w:val="0063225B"/>
    <w:rsid w:val="00632F8A"/>
    <w:rsid w:val="0063310C"/>
    <w:rsid w:val="00633217"/>
    <w:rsid w:val="00633BF8"/>
    <w:rsid w:val="0063416E"/>
    <w:rsid w:val="006343D4"/>
    <w:rsid w:val="006350AA"/>
    <w:rsid w:val="00635512"/>
    <w:rsid w:val="00635B18"/>
    <w:rsid w:val="006361E2"/>
    <w:rsid w:val="00636441"/>
    <w:rsid w:val="00636545"/>
    <w:rsid w:val="00636B7D"/>
    <w:rsid w:val="006371F2"/>
    <w:rsid w:val="00637B4B"/>
    <w:rsid w:val="0064045B"/>
    <w:rsid w:val="00641037"/>
    <w:rsid w:val="00641225"/>
    <w:rsid w:val="00641545"/>
    <w:rsid w:val="00641ECE"/>
    <w:rsid w:val="006420A9"/>
    <w:rsid w:val="0064238F"/>
    <w:rsid w:val="006424E5"/>
    <w:rsid w:val="00642514"/>
    <w:rsid w:val="00642772"/>
    <w:rsid w:val="00642B60"/>
    <w:rsid w:val="006430D2"/>
    <w:rsid w:val="00643B5F"/>
    <w:rsid w:val="00643D0A"/>
    <w:rsid w:val="0064412D"/>
    <w:rsid w:val="006443FF"/>
    <w:rsid w:val="0064458C"/>
    <w:rsid w:val="00644939"/>
    <w:rsid w:val="00644F30"/>
    <w:rsid w:val="006453B3"/>
    <w:rsid w:val="00646366"/>
    <w:rsid w:val="00647150"/>
    <w:rsid w:val="0064728C"/>
    <w:rsid w:val="00647838"/>
    <w:rsid w:val="00647994"/>
    <w:rsid w:val="006500C6"/>
    <w:rsid w:val="006502A6"/>
    <w:rsid w:val="00650845"/>
    <w:rsid w:val="00650B7C"/>
    <w:rsid w:val="0065103A"/>
    <w:rsid w:val="006511BB"/>
    <w:rsid w:val="006511F8"/>
    <w:rsid w:val="00651B89"/>
    <w:rsid w:val="00651BA5"/>
    <w:rsid w:val="00651C99"/>
    <w:rsid w:val="00652663"/>
    <w:rsid w:val="006527A4"/>
    <w:rsid w:val="00652C4C"/>
    <w:rsid w:val="0065305F"/>
    <w:rsid w:val="00653160"/>
    <w:rsid w:val="00653451"/>
    <w:rsid w:val="00653BBA"/>
    <w:rsid w:val="00654A58"/>
    <w:rsid w:val="00654CFE"/>
    <w:rsid w:val="0065520A"/>
    <w:rsid w:val="006553C8"/>
    <w:rsid w:val="00655A3B"/>
    <w:rsid w:val="00656261"/>
    <w:rsid w:val="00656A2F"/>
    <w:rsid w:val="00656C14"/>
    <w:rsid w:val="006577A6"/>
    <w:rsid w:val="00657C8E"/>
    <w:rsid w:val="00657EF5"/>
    <w:rsid w:val="0066053A"/>
    <w:rsid w:val="0066066C"/>
    <w:rsid w:val="006612AA"/>
    <w:rsid w:val="006614AB"/>
    <w:rsid w:val="00661E0F"/>
    <w:rsid w:val="0066226E"/>
    <w:rsid w:val="0066227F"/>
    <w:rsid w:val="006622D5"/>
    <w:rsid w:val="00662351"/>
    <w:rsid w:val="00662E9D"/>
    <w:rsid w:val="00663093"/>
    <w:rsid w:val="00663222"/>
    <w:rsid w:val="00663446"/>
    <w:rsid w:val="00663768"/>
    <w:rsid w:val="00663C48"/>
    <w:rsid w:val="00663C82"/>
    <w:rsid w:val="00665B02"/>
    <w:rsid w:val="00665C1C"/>
    <w:rsid w:val="00666638"/>
    <w:rsid w:val="0066712F"/>
    <w:rsid w:val="0066756A"/>
    <w:rsid w:val="0066763F"/>
    <w:rsid w:val="006677AE"/>
    <w:rsid w:val="00667F06"/>
    <w:rsid w:val="00667F63"/>
    <w:rsid w:val="0067000F"/>
    <w:rsid w:val="00670468"/>
    <w:rsid w:val="006705BF"/>
    <w:rsid w:val="00671BF6"/>
    <w:rsid w:val="00671E78"/>
    <w:rsid w:val="006721E8"/>
    <w:rsid w:val="0067288E"/>
    <w:rsid w:val="00672E52"/>
    <w:rsid w:val="006758DD"/>
    <w:rsid w:val="00676205"/>
    <w:rsid w:val="006762A5"/>
    <w:rsid w:val="00676B7A"/>
    <w:rsid w:val="00676D8B"/>
    <w:rsid w:val="00677BA1"/>
    <w:rsid w:val="00680C72"/>
    <w:rsid w:val="00681368"/>
    <w:rsid w:val="0068137B"/>
    <w:rsid w:val="006817F8"/>
    <w:rsid w:val="00681AFE"/>
    <w:rsid w:val="0068217E"/>
    <w:rsid w:val="00682412"/>
    <w:rsid w:val="0068274B"/>
    <w:rsid w:val="00682A5F"/>
    <w:rsid w:val="006830CC"/>
    <w:rsid w:val="006832DE"/>
    <w:rsid w:val="00683854"/>
    <w:rsid w:val="006838F3"/>
    <w:rsid w:val="00685BC6"/>
    <w:rsid w:val="006862A4"/>
    <w:rsid w:val="0068643A"/>
    <w:rsid w:val="00686510"/>
    <w:rsid w:val="00686DF7"/>
    <w:rsid w:val="00686E6E"/>
    <w:rsid w:val="00687997"/>
    <w:rsid w:val="00687C3E"/>
    <w:rsid w:val="00690961"/>
    <w:rsid w:val="00690CB4"/>
    <w:rsid w:val="00690F6F"/>
    <w:rsid w:val="006924F1"/>
    <w:rsid w:val="00692699"/>
    <w:rsid w:val="00692FF2"/>
    <w:rsid w:val="00694A70"/>
    <w:rsid w:val="00694B71"/>
    <w:rsid w:val="00694B82"/>
    <w:rsid w:val="00695347"/>
    <w:rsid w:val="00695618"/>
    <w:rsid w:val="00695665"/>
    <w:rsid w:val="00695C78"/>
    <w:rsid w:val="00695CDD"/>
    <w:rsid w:val="00695D84"/>
    <w:rsid w:val="00696FAC"/>
    <w:rsid w:val="006970A0"/>
    <w:rsid w:val="00697326"/>
    <w:rsid w:val="006976D2"/>
    <w:rsid w:val="0069775C"/>
    <w:rsid w:val="00697ABC"/>
    <w:rsid w:val="006A0321"/>
    <w:rsid w:val="006A0895"/>
    <w:rsid w:val="006A08AA"/>
    <w:rsid w:val="006A0E05"/>
    <w:rsid w:val="006A10D9"/>
    <w:rsid w:val="006A147A"/>
    <w:rsid w:val="006A1627"/>
    <w:rsid w:val="006A1F6B"/>
    <w:rsid w:val="006A249B"/>
    <w:rsid w:val="006A28E7"/>
    <w:rsid w:val="006A46CD"/>
    <w:rsid w:val="006A4CF0"/>
    <w:rsid w:val="006A4F4C"/>
    <w:rsid w:val="006A4F51"/>
    <w:rsid w:val="006A50D7"/>
    <w:rsid w:val="006A5954"/>
    <w:rsid w:val="006A5CB3"/>
    <w:rsid w:val="006A5F25"/>
    <w:rsid w:val="006A6123"/>
    <w:rsid w:val="006A613A"/>
    <w:rsid w:val="006A647A"/>
    <w:rsid w:val="006A6EE1"/>
    <w:rsid w:val="006A703D"/>
    <w:rsid w:val="006A7607"/>
    <w:rsid w:val="006A77C2"/>
    <w:rsid w:val="006A78E6"/>
    <w:rsid w:val="006B101D"/>
    <w:rsid w:val="006B12B9"/>
    <w:rsid w:val="006B137A"/>
    <w:rsid w:val="006B179D"/>
    <w:rsid w:val="006B1B35"/>
    <w:rsid w:val="006B1E3B"/>
    <w:rsid w:val="006B3F67"/>
    <w:rsid w:val="006B3FB0"/>
    <w:rsid w:val="006B414E"/>
    <w:rsid w:val="006B43C6"/>
    <w:rsid w:val="006B44DE"/>
    <w:rsid w:val="006B4964"/>
    <w:rsid w:val="006B4F3E"/>
    <w:rsid w:val="006B5B4B"/>
    <w:rsid w:val="006B5E9F"/>
    <w:rsid w:val="006B60CA"/>
    <w:rsid w:val="006B63EE"/>
    <w:rsid w:val="006B6667"/>
    <w:rsid w:val="006B67E7"/>
    <w:rsid w:val="006B68C0"/>
    <w:rsid w:val="006B6960"/>
    <w:rsid w:val="006B6DCE"/>
    <w:rsid w:val="006B6EF7"/>
    <w:rsid w:val="006B73DC"/>
    <w:rsid w:val="006C06D2"/>
    <w:rsid w:val="006C1017"/>
    <w:rsid w:val="006C1345"/>
    <w:rsid w:val="006C191E"/>
    <w:rsid w:val="006C1930"/>
    <w:rsid w:val="006C1CC2"/>
    <w:rsid w:val="006C1CFE"/>
    <w:rsid w:val="006C211D"/>
    <w:rsid w:val="006C2B4A"/>
    <w:rsid w:val="006C3746"/>
    <w:rsid w:val="006C3F9D"/>
    <w:rsid w:val="006C4775"/>
    <w:rsid w:val="006C4BB0"/>
    <w:rsid w:val="006C4EEC"/>
    <w:rsid w:val="006C586B"/>
    <w:rsid w:val="006C6F6A"/>
    <w:rsid w:val="006C7741"/>
    <w:rsid w:val="006C7E41"/>
    <w:rsid w:val="006D039E"/>
    <w:rsid w:val="006D1527"/>
    <w:rsid w:val="006D183B"/>
    <w:rsid w:val="006D1C64"/>
    <w:rsid w:val="006D275B"/>
    <w:rsid w:val="006D27C1"/>
    <w:rsid w:val="006D2B6E"/>
    <w:rsid w:val="006D3246"/>
    <w:rsid w:val="006D3249"/>
    <w:rsid w:val="006D37F1"/>
    <w:rsid w:val="006D4EDA"/>
    <w:rsid w:val="006D563E"/>
    <w:rsid w:val="006D5CAF"/>
    <w:rsid w:val="006D7219"/>
    <w:rsid w:val="006D732A"/>
    <w:rsid w:val="006D73CC"/>
    <w:rsid w:val="006D73D0"/>
    <w:rsid w:val="006E00D0"/>
    <w:rsid w:val="006E035D"/>
    <w:rsid w:val="006E0431"/>
    <w:rsid w:val="006E0758"/>
    <w:rsid w:val="006E1563"/>
    <w:rsid w:val="006E18D7"/>
    <w:rsid w:val="006E1C67"/>
    <w:rsid w:val="006E2B21"/>
    <w:rsid w:val="006E4A6E"/>
    <w:rsid w:val="006E51F5"/>
    <w:rsid w:val="006E52F6"/>
    <w:rsid w:val="006E5399"/>
    <w:rsid w:val="006E5985"/>
    <w:rsid w:val="006E5A9C"/>
    <w:rsid w:val="006E66FC"/>
    <w:rsid w:val="006E67E9"/>
    <w:rsid w:val="006E7404"/>
    <w:rsid w:val="006E76CA"/>
    <w:rsid w:val="006E7BC9"/>
    <w:rsid w:val="006E7FC9"/>
    <w:rsid w:val="006F0493"/>
    <w:rsid w:val="006F0BF4"/>
    <w:rsid w:val="006F0CDB"/>
    <w:rsid w:val="006F102E"/>
    <w:rsid w:val="006F193E"/>
    <w:rsid w:val="006F1A28"/>
    <w:rsid w:val="006F20DC"/>
    <w:rsid w:val="006F21F7"/>
    <w:rsid w:val="006F225E"/>
    <w:rsid w:val="006F269C"/>
    <w:rsid w:val="006F3752"/>
    <w:rsid w:val="006F3E80"/>
    <w:rsid w:val="006F48F9"/>
    <w:rsid w:val="006F4A48"/>
    <w:rsid w:val="006F4D26"/>
    <w:rsid w:val="006F5414"/>
    <w:rsid w:val="006F5578"/>
    <w:rsid w:val="006F5CD0"/>
    <w:rsid w:val="006F5FA0"/>
    <w:rsid w:val="006F6B14"/>
    <w:rsid w:val="006F6DC7"/>
    <w:rsid w:val="006F7074"/>
    <w:rsid w:val="006F789A"/>
    <w:rsid w:val="006F7F2D"/>
    <w:rsid w:val="0070090D"/>
    <w:rsid w:val="00700E0E"/>
    <w:rsid w:val="00700E5D"/>
    <w:rsid w:val="00701A68"/>
    <w:rsid w:val="00701F78"/>
    <w:rsid w:val="00702749"/>
    <w:rsid w:val="00702C89"/>
    <w:rsid w:val="00702F63"/>
    <w:rsid w:val="00703177"/>
    <w:rsid w:val="007036E2"/>
    <w:rsid w:val="007038E7"/>
    <w:rsid w:val="00703D43"/>
    <w:rsid w:val="007040F6"/>
    <w:rsid w:val="00704215"/>
    <w:rsid w:val="0070428D"/>
    <w:rsid w:val="00704325"/>
    <w:rsid w:val="00704C73"/>
    <w:rsid w:val="00704CC0"/>
    <w:rsid w:val="007050A7"/>
    <w:rsid w:val="0070526F"/>
    <w:rsid w:val="00705346"/>
    <w:rsid w:val="00705EA1"/>
    <w:rsid w:val="00706596"/>
    <w:rsid w:val="00706936"/>
    <w:rsid w:val="00707085"/>
    <w:rsid w:val="0070763B"/>
    <w:rsid w:val="00707996"/>
    <w:rsid w:val="00707A8B"/>
    <w:rsid w:val="00707D6C"/>
    <w:rsid w:val="00710056"/>
    <w:rsid w:val="00710734"/>
    <w:rsid w:val="007107D2"/>
    <w:rsid w:val="00710C31"/>
    <w:rsid w:val="00710D59"/>
    <w:rsid w:val="00711D68"/>
    <w:rsid w:val="00711EB9"/>
    <w:rsid w:val="00712247"/>
    <w:rsid w:val="00712707"/>
    <w:rsid w:val="007127FF"/>
    <w:rsid w:val="00712A61"/>
    <w:rsid w:val="00712CEC"/>
    <w:rsid w:val="0071342C"/>
    <w:rsid w:val="00713463"/>
    <w:rsid w:val="00714317"/>
    <w:rsid w:val="00715358"/>
    <w:rsid w:val="007158F9"/>
    <w:rsid w:val="00715CD1"/>
    <w:rsid w:val="00715D65"/>
    <w:rsid w:val="00715FAF"/>
    <w:rsid w:val="00716623"/>
    <w:rsid w:val="007166CE"/>
    <w:rsid w:val="00716D45"/>
    <w:rsid w:val="00717A31"/>
    <w:rsid w:val="00717E89"/>
    <w:rsid w:val="0072021A"/>
    <w:rsid w:val="00720641"/>
    <w:rsid w:val="00720822"/>
    <w:rsid w:val="00720892"/>
    <w:rsid w:val="0072089F"/>
    <w:rsid w:val="00720ADF"/>
    <w:rsid w:val="00721134"/>
    <w:rsid w:val="00721D46"/>
    <w:rsid w:val="00721E78"/>
    <w:rsid w:val="00722441"/>
    <w:rsid w:val="00722975"/>
    <w:rsid w:val="00722988"/>
    <w:rsid w:val="00722A06"/>
    <w:rsid w:val="00722A7B"/>
    <w:rsid w:val="00722D1E"/>
    <w:rsid w:val="00723BE4"/>
    <w:rsid w:val="00724E45"/>
    <w:rsid w:val="007253C2"/>
    <w:rsid w:val="0072588E"/>
    <w:rsid w:val="0072591A"/>
    <w:rsid w:val="00725AEE"/>
    <w:rsid w:val="00726339"/>
    <w:rsid w:val="007263F8"/>
    <w:rsid w:val="00726752"/>
    <w:rsid w:val="00726BE8"/>
    <w:rsid w:val="007276B5"/>
    <w:rsid w:val="00727BFA"/>
    <w:rsid w:val="007300DF"/>
    <w:rsid w:val="0073021D"/>
    <w:rsid w:val="00730FCB"/>
    <w:rsid w:val="00731945"/>
    <w:rsid w:val="00731B41"/>
    <w:rsid w:val="00731FF9"/>
    <w:rsid w:val="007325F0"/>
    <w:rsid w:val="00732A6D"/>
    <w:rsid w:val="00733012"/>
    <w:rsid w:val="00733048"/>
    <w:rsid w:val="0073319B"/>
    <w:rsid w:val="00733597"/>
    <w:rsid w:val="00733D7B"/>
    <w:rsid w:val="00734163"/>
    <w:rsid w:val="00734255"/>
    <w:rsid w:val="00734483"/>
    <w:rsid w:val="007349C2"/>
    <w:rsid w:val="00734ECD"/>
    <w:rsid w:val="00735510"/>
    <w:rsid w:val="00735680"/>
    <w:rsid w:val="0073581B"/>
    <w:rsid w:val="007362BD"/>
    <w:rsid w:val="00736630"/>
    <w:rsid w:val="00736EFD"/>
    <w:rsid w:val="007371DF"/>
    <w:rsid w:val="00737907"/>
    <w:rsid w:val="00737CAE"/>
    <w:rsid w:val="00737D53"/>
    <w:rsid w:val="0074012D"/>
    <w:rsid w:val="0074016D"/>
    <w:rsid w:val="007401D1"/>
    <w:rsid w:val="00740787"/>
    <w:rsid w:val="00740D17"/>
    <w:rsid w:val="0074137A"/>
    <w:rsid w:val="0074141C"/>
    <w:rsid w:val="00741865"/>
    <w:rsid w:val="007421C0"/>
    <w:rsid w:val="0074378B"/>
    <w:rsid w:val="007437F7"/>
    <w:rsid w:val="007441C3"/>
    <w:rsid w:val="007444CB"/>
    <w:rsid w:val="00744B00"/>
    <w:rsid w:val="00744C21"/>
    <w:rsid w:val="00744D36"/>
    <w:rsid w:val="007452E6"/>
    <w:rsid w:val="00746005"/>
    <w:rsid w:val="00746012"/>
    <w:rsid w:val="00746647"/>
    <w:rsid w:val="00746770"/>
    <w:rsid w:val="0074706D"/>
    <w:rsid w:val="007470F7"/>
    <w:rsid w:val="00750873"/>
    <w:rsid w:val="00750E70"/>
    <w:rsid w:val="007512B1"/>
    <w:rsid w:val="00751FC4"/>
    <w:rsid w:val="007528F4"/>
    <w:rsid w:val="00753044"/>
    <w:rsid w:val="007532A9"/>
    <w:rsid w:val="007534F3"/>
    <w:rsid w:val="007546C7"/>
    <w:rsid w:val="007548B8"/>
    <w:rsid w:val="007549FB"/>
    <w:rsid w:val="00754C85"/>
    <w:rsid w:val="00755205"/>
    <w:rsid w:val="00755C56"/>
    <w:rsid w:val="00757C0D"/>
    <w:rsid w:val="00757C5A"/>
    <w:rsid w:val="00757E3C"/>
    <w:rsid w:val="00761E68"/>
    <w:rsid w:val="00762291"/>
    <w:rsid w:val="0076268E"/>
    <w:rsid w:val="007626BD"/>
    <w:rsid w:val="007628BC"/>
    <w:rsid w:val="00763480"/>
    <w:rsid w:val="00763BE0"/>
    <w:rsid w:val="00764319"/>
    <w:rsid w:val="00764C05"/>
    <w:rsid w:val="00765177"/>
    <w:rsid w:val="007654C8"/>
    <w:rsid w:val="00765950"/>
    <w:rsid w:val="00766212"/>
    <w:rsid w:val="00766950"/>
    <w:rsid w:val="00766F33"/>
    <w:rsid w:val="00767FAD"/>
    <w:rsid w:val="0077032B"/>
    <w:rsid w:val="0077047F"/>
    <w:rsid w:val="00770840"/>
    <w:rsid w:val="0077192B"/>
    <w:rsid w:val="00771E88"/>
    <w:rsid w:val="007730ED"/>
    <w:rsid w:val="007732F8"/>
    <w:rsid w:val="007734DD"/>
    <w:rsid w:val="0077360C"/>
    <w:rsid w:val="0077426F"/>
    <w:rsid w:val="007744AE"/>
    <w:rsid w:val="00774648"/>
    <w:rsid w:val="00775013"/>
    <w:rsid w:val="007754DB"/>
    <w:rsid w:val="00775587"/>
    <w:rsid w:val="00775721"/>
    <w:rsid w:val="00775AAF"/>
    <w:rsid w:val="007766DB"/>
    <w:rsid w:val="00776CCC"/>
    <w:rsid w:val="00777029"/>
    <w:rsid w:val="0077703B"/>
    <w:rsid w:val="0077735F"/>
    <w:rsid w:val="00777750"/>
    <w:rsid w:val="00777E81"/>
    <w:rsid w:val="00777F84"/>
    <w:rsid w:val="00781258"/>
    <w:rsid w:val="00781681"/>
    <w:rsid w:val="007827AC"/>
    <w:rsid w:val="00782A0B"/>
    <w:rsid w:val="00783479"/>
    <w:rsid w:val="00783B70"/>
    <w:rsid w:val="00783B8F"/>
    <w:rsid w:val="00783D18"/>
    <w:rsid w:val="007845D2"/>
    <w:rsid w:val="00784946"/>
    <w:rsid w:val="00784A85"/>
    <w:rsid w:val="00784CED"/>
    <w:rsid w:val="007855C2"/>
    <w:rsid w:val="00785ACA"/>
    <w:rsid w:val="00785E18"/>
    <w:rsid w:val="00786C43"/>
    <w:rsid w:val="007871B1"/>
    <w:rsid w:val="0078734D"/>
    <w:rsid w:val="00787607"/>
    <w:rsid w:val="007914EF"/>
    <w:rsid w:val="00791BE8"/>
    <w:rsid w:val="00791DE1"/>
    <w:rsid w:val="00791E9E"/>
    <w:rsid w:val="00792C81"/>
    <w:rsid w:val="00794447"/>
    <w:rsid w:val="007945F2"/>
    <w:rsid w:val="00795CE1"/>
    <w:rsid w:val="00795D2A"/>
    <w:rsid w:val="007960A5"/>
    <w:rsid w:val="007964F4"/>
    <w:rsid w:val="00796B7F"/>
    <w:rsid w:val="00796FB6"/>
    <w:rsid w:val="007978E5"/>
    <w:rsid w:val="007A04E9"/>
    <w:rsid w:val="007A051F"/>
    <w:rsid w:val="007A05AD"/>
    <w:rsid w:val="007A0BEE"/>
    <w:rsid w:val="007A1137"/>
    <w:rsid w:val="007A13D0"/>
    <w:rsid w:val="007A1CF2"/>
    <w:rsid w:val="007A2182"/>
    <w:rsid w:val="007A29BB"/>
    <w:rsid w:val="007A2CD2"/>
    <w:rsid w:val="007A33D8"/>
    <w:rsid w:val="007A3534"/>
    <w:rsid w:val="007A37F7"/>
    <w:rsid w:val="007A4472"/>
    <w:rsid w:val="007A4D66"/>
    <w:rsid w:val="007A4FE9"/>
    <w:rsid w:val="007A54BD"/>
    <w:rsid w:val="007A55FA"/>
    <w:rsid w:val="007A5B8D"/>
    <w:rsid w:val="007A5D6A"/>
    <w:rsid w:val="007A6390"/>
    <w:rsid w:val="007A6433"/>
    <w:rsid w:val="007A672B"/>
    <w:rsid w:val="007A6C59"/>
    <w:rsid w:val="007A7DBF"/>
    <w:rsid w:val="007B094A"/>
    <w:rsid w:val="007B1B6E"/>
    <w:rsid w:val="007B249E"/>
    <w:rsid w:val="007B2F34"/>
    <w:rsid w:val="007B3303"/>
    <w:rsid w:val="007B3435"/>
    <w:rsid w:val="007B3B8A"/>
    <w:rsid w:val="007B3DB5"/>
    <w:rsid w:val="007B42DB"/>
    <w:rsid w:val="007B48A0"/>
    <w:rsid w:val="007B49B1"/>
    <w:rsid w:val="007B62AA"/>
    <w:rsid w:val="007B749B"/>
    <w:rsid w:val="007B7A92"/>
    <w:rsid w:val="007B7BE4"/>
    <w:rsid w:val="007C00BF"/>
    <w:rsid w:val="007C0A04"/>
    <w:rsid w:val="007C0BEE"/>
    <w:rsid w:val="007C178A"/>
    <w:rsid w:val="007C1D9A"/>
    <w:rsid w:val="007C1E98"/>
    <w:rsid w:val="007C2D7F"/>
    <w:rsid w:val="007C355E"/>
    <w:rsid w:val="007C4C16"/>
    <w:rsid w:val="007C513F"/>
    <w:rsid w:val="007C5469"/>
    <w:rsid w:val="007C5A7B"/>
    <w:rsid w:val="007C69D0"/>
    <w:rsid w:val="007C6DD1"/>
    <w:rsid w:val="007C7092"/>
    <w:rsid w:val="007C725C"/>
    <w:rsid w:val="007C751D"/>
    <w:rsid w:val="007C7665"/>
    <w:rsid w:val="007C7AE3"/>
    <w:rsid w:val="007C7BB4"/>
    <w:rsid w:val="007C7E3E"/>
    <w:rsid w:val="007D0648"/>
    <w:rsid w:val="007D2368"/>
    <w:rsid w:val="007D26A5"/>
    <w:rsid w:val="007D26DE"/>
    <w:rsid w:val="007D2889"/>
    <w:rsid w:val="007D28A2"/>
    <w:rsid w:val="007D2F22"/>
    <w:rsid w:val="007D3890"/>
    <w:rsid w:val="007D39A6"/>
    <w:rsid w:val="007D4269"/>
    <w:rsid w:val="007D4697"/>
    <w:rsid w:val="007D47BC"/>
    <w:rsid w:val="007D4C78"/>
    <w:rsid w:val="007D4E1D"/>
    <w:rsid w:val="007D5F1E"/>
    <w:rsid w:val="007D64C5"/>
    <w:rsid w:val="007D686E"/>
    <w:rsid w:val="007D78F7"/>
    <w:rsid w:val="007D7DFD"/>
    <w:rsid w:val="007E0259"/>
    <w:rsid w:val="007E0B40"/>
    <w:rsid w:val="007E1741"/>
    <w:rsid w:val="007E1DBE"/>
    <w:rsid w:val="007E2284"/>
    <w:rsid w:val="007E264E"/>
    <w:rsid w:val="007E2C67"/>
    <w:rsid w:val="007E2DFF"/>
    <w:rsid w:val="007E3562"/>
    <w:rsid w:val="007E3E40"/>
    <w:rsid w:val="007E50E0"/>
    <w:rsid w:val="007E5495"/>
    <w:rsid w:val="007E5B64"/>
    <w:rsid w:val="007E606D"/>
    <w:rsid w:val="007E6B66"/>
    <w:rsid w:val="007E7217"/>
    <w:rsid w:val="007E72CB"/>
    <w:rsid w:val="007E7466"/>
    <w:rsid w:val="007F0225"/>
    <w:rsid w:val="007F029B"/>
    <w:rsid w:val="007F02AC"/>
    <w:rsid w:val="007F0F78"/>
    <w:rsid w:val="007F12DD"/>
    <w:rsid w:val="007F15C2"/>
    <w:rsid w:val="007F1648"/>
    <w:rsid w:val="007F1A4D"/>
    <w:rsid w:val="007F1AAE"/>
    <w:rsid w:val="007F1AAF"/>
    <w:rsid w:val="007F1FC1"/>
    <w:rsid w:val="007F2168"/>
    <w:rsid w:val="007F22D4"/>
    <w:rsid w:val="007F234D"/>
    <w:rsid w:val="007F2674"/>
    <w:rsid w:val="007F27CB"/>
    <w:rsid w:val="007F2A49"/>
    <w:rsid w:val="007F2F28"/>
    <w:rsid w:val="007F3861"/>
    <w:rsid w:val="007F3871"/>
    <w:rsid w:val="007F3BD2"/>
    <w:rsid w:val="007F43AA"/>
    <w:rsid w:val="007F4455"/>
    <w:rsid w:val="007F4A69"/>
    <w:rsid w:val="007F4C8F"/>
    <w:rsid w:val="007F4E70"/>
    <w:rsid w:val="007F4EFE"/>
    <w:rsid w:val="007F50A8"/>
    <w:rsid w:val="007F5292"/>
    <w:rsid w:val="007F5375"/>
    <w:rsid w:val="007F62CC"/>
    <w:rsid w:val="007F6667"/>
    <w:rsid w:val="007F7AA7"/>
    <w:rsid w:val="008000EA"/>
    <w:rsid w:val="00800D77"/>
    <w:rsid w:val="008014CB"/>
    <w:rsid w:val="00801599"/>
    <w:rsid w:val="008019CE"/>
    <w:rsid w:val="00801B08"/>
    <w:rsid w:val="00801D1E"/>
    <w:rsid w:val="00801E0D"/>
    <w:rsid w:val="00801E39"/>
    <w:rsid w:val="00802624"/>
    <w:rsid w:val="0080332A"/>
    <w:rsid w:val="00804458"/>
    <w:rsid w:val="00805277"/>
    <w:rsid w:val="008053DE"/>
    <w:rsid w:val="00805492"/>
    <w:rsid w:val="0080549D"/>
    <w:rsid w:val="008060BB"/>
    <w:rsid w:val="00806603"/>
    <w:rsid w:val="00806BE3"/>
    <w:rsid w:val="00806EA1"/>
    <w:rsid w:val="0080792B"/>
    <w:rsid w:val="00810190"/>
    <w:rsid w:val="008109EC"/>
    <w:rsid w:val="00811080"/>
    <w:rsid w:val="008110A0"/>
    <w:rsid w:val="00811470"/>
    <w:rsid w:val="00811C7B"/>
    <w:rsid w:val="00812904"/>
    <w:rsid w:val="008133BF"/>
    <w:rsid w:val="00813597"/>
    <w:rsid w:val="008136A1"/>
    <w:rsid w:val="00813DEC"/>
    <w:rsid w:val="00813EF2"/>
    <w:rsid w:val="00814B3C"/>
    <w:rsid w:val="00814EA8"/>
    <w:rsid w:val="00815140"/>
    <w:rsid w:val="008151BE"/>
    <w:rsid w:val="008154D2"/>
    <w:rsid w:val="00815D5C"/>
    <w:rsid w:val="008163A6"/>
    <w:rsid w:val="00816739"/>
    <w:rsid w:val="00816C6D"/>
    <w:rsid w:val="00816DAF"/>
    <w:rsid w:val="00816F7E"/>
    <w:rsid w:val="00817403"/>
    <w:rsid w:val="00817D59"/>
    <w:rsid w:val="0082023E"/>
    <w:rsid w:val="008202D7"/>
    <w:rsid w:val="008208CE"/>
    <w:rsid w:val="00820A73"/>
    <w:rsid w:val="00820C8E"/>
    <w:rsid w:val="00820D42"/>
    <w:rsid w:val="00821342"/>
    <w:rsid w:val="0082137F"/>
    <w:rsid w:val="008213BB"/>
    <w:rsid w:val="00821E72"/>
    <w:rsid w:val="008222BA"/>
    <w:rsid w:val="008226A1"/>
    <w:rsid w:val="00822ADE"/>
    <w:rsid w:val="00822F0C"/>
    <w:rsid w:val="00823147"/>
    <w:rsid w:val="0082320D"/>
    <w:rsid w:val="00823345"/>
    <w:rsid w:val="0082395D"/>
    <w:rsid w:val="00824058"/>
    <w:rsid w:val="008244C8"/>
    <w:rsid w:val="00824ED7"/>
    <w:rsid w:val="0082578D"/>
    <w:rsid w:val="00825A28"/>
    <w:rsid w:val="00825ECA"/>
    <w:rsid w:val="00826D2C"/>
    <w:rsid w:val="00826E77"/>
    <w:rsid w:val="00826FB5"/>
    <w:rsid w:val="008276D8"/>
    <w:rsid w:val="008276FE"/>
    <w:rsid w:val="00827A7E"/>
    <w:rsid w:val="00830E7A"/>
    <w:rsid w:val="00831A5D"/>
    <w:rsid w:val="00831B84"/>
    <w:rsid w:val="0083210F"/>
    <w:rsid w:val="00832724"/>
    <w:rsid w:val="0083293C"/>
    <w:rsid w:val="00832D35"/>
    <w:rsid w:val="00832E85"/>
    <w:rsid w:val="008339FE"/>
    <w:rsid w:val="00833E5F"/>
    <w:rsid w:val="00833F30"/>
    <w:rsid w:val="00834270"/>
    <w:rsid w:val="00834EE4"/>
    <w:rsid w:val="008352C9"/>
    <w:rsid w:val="00835311"/>
    <w:rsid w:val="00835711"/>
    <w:rsid w:val="0083772B"/>
    <w:rsid w:val="00840304"/>
    <w:rsid w:val="00840BA9"/>
    <w:rsid w:val="00843314"/>
    <w:rsid w:val="00843A14"/>
    <w:rsid w:val="00843F13"/>
    <w:rsid w:val="008442F4"/>
    <w:rsid w:val="00844407"/>
    <w:rsid w:val="0084462A"/>
    <w:rsid w:val="008446E9"/>
    <w:rsid w:val="008447B6"/>
    <w:rsid w:val="0084486F"/>
    <w:rsid w:val="00844C4B"/>
    <w:rsid w:val="00844E96"/>
    <w:rsid w:val="008456EC"/>
    <w:rsid w:val="00845768"/>
    <w:rsid w:val="008462E2"/>
    <w:rsid w:val="0084698D"/>
    <w:rsid w:val="00846A39"/>
    <w:rsid w:val="00847AB7"/>
    <w:rsid w:val="00847F74"/>
    <w:rsid w:val="008515D8"/>
    <w:rsid w:val="008516A2"/>
    <w:rsid w:val="00851ADE"/>
    <w:rsid w:val="008522C1"/>
    <w:rsid w:val="00852A72"/>
    <w:rsid w:val="0085362B"/>
    <w:rsid w:val="0085388C"/>
    <w:rsid w:val="00853D4F"/>
    <w:rsid w:val="00854056"/>
    <w:rsid w:val="008541CF"/>
    <w:rsid w:val="00854311"/>
    <w:rsid w:val="00854D10"/>
    <w:rsid w:val="00855227"/>
    <w:rsid w:val="00855EEF"/>
    <w:rsid w:val="00856257"/>
    <w:rsid w:val="008567DB"/>
    <w:rsid w:val="00857125"/>
    <w:rsid w:val="00857277"/>
    <w:rsid w:val="00857437"/>
    <w:rsid w:val="00857928"/>
    <w:rsid w:val="00857FA9"/>
    <w:rsid w:val="008611CC"/>
    <w:rsid w:val="00861228"/>
    <w:rsid w:val="008622A4"/>
    <w:rsid w:val="008622D5"/>
    <w:rsid w:val="008624B7"/>
    <w:rsid w:val="008626C5"/>
    <w:rsid w:val="00862BA7"/>
    <w:rsid w:val="008633B6"/>
    <w:rsid w:val="008637B5"/>
    <w:rsid w:val="00863859"/>
    <w:rsid w:val="0086452E"/>
    <w:rsid w:val="00864B46"/>
    <w:rsid w:val="00865022"/>
    <w:rsid w:val="008654BE"/>
    <w:rsid w:val="008664FF"/>
    <w:rsid w:val="00866A8D"/>
    <w:rsid w:val="00867117"/>
    <w:rsid w:val="008673AC"/>
    <w:rsid w:val="00867447"/>
    <w:rsid w:val="00867987"/>
    <w:rsid w:val="00870504"/>
    <w:rsid w:val="008706E6"/>
    <w:rsid w:val="008707B0"/>
    <w:rsid w:val="00871008"/>
    <w:rsid w:val="00871B2F"/>
    <w:rsid w:val="00871F49"/>
    <w:rsid w:val="008721E5"/>
    <w:rsid w:val="00872903"/>
    <w:rsid w:val="00872DB4"/>
    <w:rsid w:val="00872F45"/>
    <w:rsid w:val="00873679"/>
    <w:rsid w:val="008736C9"/>
    <w:rsid w:val="00873D9D"/>
    <w:rsid w:val="00873F7D"/>
    <w:rsid w:val="00873FA9"/>
    <w:rsid w:val="008747C4"/>
    <w:rsid w:val="00874BE5"/>
    <w:rsid w:val="00875BFA"/>
    <w:rsid w:val="00875CDD"/>
    <w:rsid w:val="008765DE"/>
    <w:rsid w:val="00876627"/>
    <w:rsid w:val="00876857"/>
    <w:rsid w:val="00876A21"/>
    <w:rsid w:val="00876D63"/>
    <w:rsid w:val="008772F9"/>
    <w:rsid w:val="008803CA"/>
    <w:rsid w:val="0088053D"/>
    <w:rsid w:val="008806B5"/>
    <w:rsid w:val="008816C0"/>
    <w:rsid w:val="00882F08"/>
    <w:rsid w:val="008838E3"/>
    <w:rsid w:val="008842F9"/>
    <w:rsid w:val="008849A6"/>
    <w:rsid w:val="00884A14"/>
    <w:rsid w:val="00884C80"/>
    <w:rsid w:val="00885519"/>
    <w:rsid w:val="008869BD"/>
    <w:rsid w:val="008906D6"/>
    <w:rsid w:val="00890F0D"/>
    <w:rsid w:val="00891706"/>
    <w:rsid w:val="00892BDD"/>
    <w:rsid w:val="008933EC"/>
    <w:rsid w:val="008937C6"/>
    <w:rsid w:val="008939F7"/>
    <w:rsid w:val="00893E37"/>
    <w:rsid w:val="00893F0A"/>
    <w:rsid w:val="00893F50"/>
    <w:rsid w:val="00893F68"/>
    <w:rsid w:val="008942AA"/>
    <w:rsid w:val="0089461E"/>
    <w:rsid w:val="00894BA5"/>
    <w:rsid w:val="00894F37"/>
    <w:rsid w:val="00895C67"/>
    <w:rsid w:val="00895E4B"/>
    <w:rsid w:val="00895E73"/>
    <w:rsid w:val="00895EBA"/>
    <w:rsid w:val="00896666"/>
    <w:rsid w:val="0089688D"/>
    <w:rsid w:val="00896F39"/>
    <w:rsid w:val="00897FD7"/>
    <w:rsid w:val="008A097F"/>
    <w:rsid w:val="008A1EDE"/>
    <w:rsid w:val="008A22A9"/>
    <w:rsid w:val="008A2E1E"/>
    <w:rsid w:val="008A3176"/>
    <w:rsid w:val="008A31D6"/>
    <w:rsid w:val="008A383B"/>
    <w:rsid w:val="008A3A58"/>
    <w:rsid w:val="008A3CAD"/>
    <w:rsid w:val="008A3D75"/>
    <w:rsid w:val="008A4C77"/>
    <w:rsid w:val="008A4DB5"/>
    <w:rsid w:val="008A543A"/>
    <w:rsid w:val="008A586D"/>
    <w:rsid w:val="008A58ED"/>
    <w:rsid w:val="008A5F77"/>
    <w:rsid w:val="008A617F"/>
    <w:rsid w:val="008A6B5D"/>
    <w:rsid w:val="008A6C4F"/>
    <w:rsid w:val="008A73D6"/>
    <w:rsid w:val="008A7929"/>
    <w:rsid w:val="008A79EC"/>
    <w:rsid w:val="008A7E29"/>
    <w:rsid w:val="008B07DE"/>
    <w:rsid w:val="008B1175"/>
    <w:rsid w:val="008B1B9F"/>
    <w:rsid w:val="008B1BE8"/>
    <w:rsid w:val="008B2086"/>
    <w:rsid w:val="008B225B"/>
    <w:rsid w:val="008B2A20"/>
    <w:rsid w:val="008B2AC6"/>
    <w:rsid w:val="008B2D10"/>
    <w:rsid w:val="008B33AD"/>
    <w:rsid w:val="008B361F"/>
    <w:rsid w:val="008B3721"/>
    <w:rsid w:val="008B384D"/>
    <w:rsid w:val="008B3EF8"/>
    <w:rsid w:val="008B43FB"/>
    <w:rsid w:val="008B455C"/>
    <w:rsid w:val="008B490A"/>
    <w:rsid w:val="008B4BA1"/>
    <w:rsid w:val="008B57B3"/>
    <w:rsid w:val="008B59EC"/>
    <w:rsid w:val="008B5CBD"/>
    <w:rsid w:val="008B60AC"/>
    <w:rsid w:val="008B6554"/>
    <w:rsid w:val="008B68FD"/>
    <w:rsid w:val="008B6C93"/>
    <w:rsid w:val="008B764D"/>
    <w:rsid w:val="008C0013"/>
    <w:rsid w:val="008C0404"/>
    <w:rsid w:val="008C090C"/>
    <w:rsid w:val="008C102F"/>
    <w:rsid w:val="008C115E"/>
    <w:rsid w:val="008C1FA4"/>
    <w:rsid w:val="008C1FE6"/>
    <w:rsid w:val="008C3524"/>
    <w:rsid w:val="008C35C6"/>
    <w:rsid w:val="008C38A3"/>
    <w:rsid w:val="008C448C"/>
    <w:rsid w:val="008C4492"/>
    <w:rsid w:val="008C5567"/>
    <w:rsid w:val="008C5833"/>
    <w:rsid w:val="008C59B7"/>
    <w:rsid w:val="008C63BB"/>
    <w:rsid w:val="008C67D7"/>
    <w:rsid w:val="008C6F60"/>
    <w:rsid w:val="008C7378"/>
    <w:rsid w:val="008D066E"/>
    <w:rsid w:val="008D092F"/>
    <w:rsid w:val="008D1E68"/>
    <w:rsid w:val="008D215D"/>
    <w:rsid w:val="008D2ED2"/>
    <w:rsid w:val="008D379A"/>
    <w:rsid w:val="008D3848"/>
    <w:rsid w:val="008D3C2F"/>
    <w:rsid w:val="008D3CF9"/>
    <w:rsid w:val="008D40AE"/>
    <w:rsid w:val="008D40E4"/>
    <w:rsid w:val="008D43A8"/>
    <w:rsid w:val="008D51D0"/>
    <w:rsid w:val="008D51FF"/>
    <w:rsid w:val="008D554B"/>
    <w:rsid w:val="008D5626"/>
    <w:rsid w:val="008D5A4E"/>
    <w:rsid w:val="008D5B51"/>
    <w:rsid w:val="008D5CAB"/>
    <w:rsid w:val="008D63B6"/>
    <w:rsid w:val="008D6489"/>
    <w:rsid w:val="008D6BCA"/>
    <w:rsid w:val="008D7496"/>
    <w:rsid w:val="008D7FBE"/>
    <w:rsid w:val="008E0214"/>
    <w:rsid w:val="008E05CE"/>
    <w:rsid w:val="008E0CD4"/>
    <w:rsid w:val="008E1AB7"/>
    <w:rsid w:val="008E1B99"/>
    <w:rsid w:val="008E216A"/>
    <w:rsid w:val="008E3407"/>
    <w:rsid w:val="008E3B05"/>
    <w:rsid w:val="008E3BE9"/>
    <w:rsid w:val="008E4D0D"/>
    <w:rsid w:val="008E5704"/>
    <w:rsid w:val="008E5964"/>
    <w:rsid w:val="008E5E8F"/>
    <w:rsid w:val="008E6531"/>
    <w:rsid w:val="008E6776"/>
    <w:rsid w:val="008E6EF5"/>
    <w:rsid w:val="008E7AAB"/>
    <w:rsid w:val="008E7CC9"/>
    <w:rsid w:val="008F04FD"/>
    <w:rsid w:val="008F1378"/>
    <w:rsid w:val="008F153D"/>
    <w:rsid w:val="008F2221"/>
    <w:rsid w:val="008F2265"/>
    <w:rsid w:val="008F22F7"/>
    <w:rsid w:val="008F2FEA"/>
    <w:rsid w:val="008F337E"/>
    <w:rsid w:val="008F3646"/>
    <w:rsid w:val="008F441B"/>
    <w:rsid w:val="008F512D"/>
    <w:rsid w:val="008F592A"/>
    <w:rsid w:val="008F5C50"/>
    <w:rsid w:val="008F5FCA"/>
    <w:rsid w:val="008F6090"/>
    <w:rsid w:val="008F6E18"/>
    <w:rsid w:val="008F6EA8"/>
    <w:rsid w:val="008F7B5F"/>
    <w:rsid w:val="0090041D"/>
    <w:rsid w:val="009008FC"/>
    <w:rsid w:val="00900DF1"/>
    <w:rsid w:val="00900F7E"/>
    <w:rsid w:val="009019F6"/>
    <w:rsid w:val="00901A77"/>
    <w:rsid w:val="00901D88"/>
    <w:rsid w:val="009028D6"/>
    <w:rsid w:val="00902F7D"/>
    <w:rsid w:val="009032F3"/>
    <w:rsid w:val="009036B6"/>
    <w:rsid w:val="00903D99"/>
    <w:rsid w:val="009042BF"/>
    <w:rsid w:val="00904A99"/>
    <w:rsid w:val="00905030"/>
    <w:rsid w:val="00905166"/>
    <w:rsid w:val="009057A7"/>
    <w:rsid w:val="009059C0"/>
    <w:rsid w:val="0090641C"/>
    <w:rsid w:val="00906A32"/>
    <w:rsid w:val="009104A6"/>
    <w:rsid w:val="00910CEC"/>
    <w:rsid w:val="0091103C"/>
    <w:rsid w:val="009111AE"/>
    <w:rsid w:val="00911311"/>
    <w:rsid w:val="00911769"/>
    <w:rsid w:val="009117FB"/>
    <w:rsid w:val="00911A50"/>
    <w:rsid w:val="0091231D"/>
    <w:rsid w:val="00912447"/>
    <w:rsid w:val="00912D05"/>
    <w:rsid w:val="00912D7E"/>
    <w:rsid w:val="00913FF7"/>
    <w:rsid w:val="009148C6"/>
    <w:rsid w:val="009150B0"/>
    <w:rsid w:val="00915115"/>
    <w:rsid w:val="00915861"/>
    <w:rsid w:val="00915B2E"/>
    <w:rsid w:val="00915D20"/>
    <w:rsid w:val="00916160"/>
    <w:rsid w:val="00916C28"/>
    <w:rsid w:val="0091740E"/>
    <w:rsid w:val="0091764D"/>
    <w:rsid w:val="0091768E"/>
    <w:rsid w:val="00917977"/>
    <w:rsid w:val="0092062D"/>
    <w:rsid w:val="00920E68"/>
    <w:rsid w:val="00921019"/>
    <w:rsid w:val="00921A09"/>
    <w:rsid w:val="00921DB9"/>
    <w:rsid w:val="009222D3"/>
    <w:rsid w:val="0092372C"/>
    <w:rsid w:val="00923901"/>
    <w:rsid w:val="00923AB7"/>
    <w:rsid w:val="00923E33"/>
    <w:rsid w:val="00924930"/>
    <w:rsid w:val="00924A9A"/>
    <w:rsid w:val="00924E12"/>
    <w:rsid w:val="00925130"/>
    <w:rsid w:val="009255F7"/>
    <w:rsid w:val="00925914"/>
    <w:rsid w:val="00925FE1"/>
    <w:rsid w:val="00925FF5"/>
    <w:rsid w:val="00926425"/>
    <w:rsid w:val="0092647C"/>
    <w:rsid w:val="00926D64"/>
    <w:rsid w:val="00926E7A"/>
    <w:rsid w:val="00926E93"/>
    <w:rsid w:val="00926EA0"/>
    <w:rsid w:val="00927107"/>
    <w:rsid w:val="009277B8"/>
    <w:rsid w:val="0093022B"/>
    <w:rsid w:val="00930F70"/>
    <w:rsid w:val="00930F94"/>
    <w:rsid w:val="00932090"/>
    <w:rsid w:val="0093255F"/>
    <w:rsid w:val="00933799"/>
    <w:rsid w:val="009337A5"/>
    <w:rsid w:val="00934248"/>
    <w:rsid w:val="00934BA3"/>
    <w:rsid w:val="0093562C"/>
    <w:rsid w:val="0093606E"/>
    <w:rsid w:val="009369BC"/>
    <w:rsid w:val="00936E14"/>
    <w:rsid w:val="00937BF2"/>
    <w:rsid w:val="0094002F"/>
    <w:rsid w:val="0094017E"/>
    <w:rsid w:val="00940433"/>
    <w:rsid w:val="00940710"/>
    <w:rsid w:val="00940FC6"/>
    <w:rsid w:val="00941AC5"/>
    <w:rsid w:val="00941D39"/>
    <w:rsid w:val="009424F5"/>
    <w:rsid w:val="00942514"/>
    <w:rsid w:val="009425A1"/>
    <w:rsid w:val="009426C3"/>
    <w:rsid w:val="00942E79"/>
    <w:rsid w:val="00942F4B"/>
    <w:rsid w:val="009440CF"/>
    <w:rsid w:val="009442F3"/>
    <w:rsid w:val="009446EA"/>
    <w:rsid w:val="00944956"/>
    <w:rsid w:val="00944B5B"/>
    <w:rsid w:val="00945BF0"/>
    <w:rsid w:val="0094667F"/>
    <w:rsid w:val="00946F96"/>
    <w:rsid w:val="00947026"/>
    <w:rsid w:val="009471CC"/>
    <w:rsid w:val="0095008F"/>
    <w:rsid w:val="009501D9"/>
    <w:rsid w:val="00950840"/>
    <w:rsid w:val="009515FF"/>
    <w:rsid w:val="00951EA3"/>
    <w:rsid w:val="00951FB6"/>
    <w:rsid w:val="00952274"/>
    <w:rsid w:val="0095262E"/>
    <w:rsid w:val="00952796"/>
    <w:rsid w:val="00953728"/>
    <w:rsid w:val="00953FB5"/>
    <w:rsid w:val="009543A6"/>
    <w:rsid w:val="009544E4"/>
    <w:rsid w:val="0095473D"/>
    <w:rsid w:val="0095512E"/>
    <w:rsid w:val="009552E6"/>
    <w:rsid w:val="00955562"/>
    <w:rsid w:val="009562D8"/>
    <w:rsid w:val="00956367"/>
    <w:rsid w:val="00956378"/>
    <w:rsid w:val="00957096"/>
    <w:rsid w:val="009576CB"/>
    <w:rsid w:val="00957CF7"/>
    <w:rsid w:val="0096004C"/>
    <w:rsid w:val="0096064E"/>
    <w:rsid w:val="00960C61"/>
    <w:rsid w:val="00961296"/>
    <w:rsid w:val="009615DC"/>
    <w:rsid w:val="00961847"/>
    <w:rsid w:val="00961C50"/>
    <w:rsid w:val="0096264A"/>
    <w:rsid w:val="00962740"/>
    <w:rsid w:val="00962CE9"/>
    <w:rsid w:val="00963AC2"/>
    <w:rsid w:val="00963BDF"/>
    <w:rsid w:val="0096408D"/>
    <w:rsid w:val="00964AB0"/>
    <w:rsid w:val="00964E9A"/>
    <w:rsid w:val="00965076"/>
    <w:rsid w:val="009650BB"/>
    <w:rsid w:val="00965947"/>
    <w:rsid w:val="00965B9C"/>
    <w:rsid w:val="00966D9E"/>
    <w:rsid w:val="00970169"/>
    <w:rsid w:val="009702B9"/>
    <w:rsid w:val="009703A7"/>
    <w:rsid w:val="009709AB"/>
    <w:rsid w:val="00970AA1"/>
    <w:rsid w:val="00970DBC"/>
    <w:rsid w:val="009711CA"/>
    <w:rsid w:val="00971EB1"/>
    <w:rsid w:val="0097212B"/>
    <w:rsid w:val="00972173"/>
    <w:rsid w:val="00972241"/>
    <w:rsid w:val="00972328"/>
    <w:rsid w:val="00972F2A"/>
    <w:rsid w:val="009743EC"/>
    <w:rsid w:val="00975372"/>
    <w:rsid w:val="00976806"/>
    <w:rsid w:val="00977294"/>
    <w:rsid w:val="009773CE"/>
    <w:rsid w:val="009774B3"/>
    <w:rsid w:val="00977BA5"/>
    <w:rsid w:val="00980928"/>
    <w:rsid w:val="0098138A"/>
    <w:rsid w:val="009814A5"/>
    <w:rsid w:val="0098160A"/>
    <w:rsid w:val="00981BB1"/>
    <w:rsid w:val="00981BF5"/>
    <w:rsid w:val="00981E01"/>
    <w:rsid w:val="0098316A"/>
    <w:rsid w:val="00983C6C"/>
    <w:rsid w:val="009847F3"/>
    <w:rsid w:val="0098483E"/>
    <w:rsid w:val="00985343"/>
    <w:rsid w:val="00985B2C"/>
    <w:rsid w:val="00985E86"/>
    <w:rsid w:val="00986022"/>
    <w:rsid w:val="009865AC"/>
    <w:rsid w:val="00986868"/>
    <w:rsid w:val="00986941"/>
    <w:rsid w:val="00986D26"/>
    <w:rsid w:val="009876F7"/>
    <w:rsid w:val="00987811"/>
    <w:rsid w:val="00990177"/>
    <w:rsid w:val="009903E9"/>
    <w:rsid w:val="0099073F"/>
    <w:rsid w:val="00990E00"/>
    <w:rsid w:val="009917A1"/>
    <w:rsid w:val="00991B51"/>
    <w:rsid w:val="009920AF"/>
    <w:rsid w:val="00992A2A"/>
    <w:rsid w:val="00993189"/>
    <w:rsid w:val="009937F9"/>
    <w:rsid w:val="00994A4A"/>
    <w:rsid w:val="00994D50"/>
    <w:rsid w:val="0099529F"/>
    <w:rsid w:val="009953A6"/>
    <w:rsid w:val="00995DB6"/>
    <w:rsid w:val="0099648C"/>
    <w:rsid w:val="00996F0A"/>
    <w:rsid w:val="009971CA"/>
    <w:rsid w:val="00997339"/>
    <w:rsid w:val="00997E28"/>
    <w:rsid w:val="009A08CB"/>
    <w:rsid w:val="009A08E1"/>
    <w:rsid w:val="009A0C8A"/>
    <w:rsid w:val="009A0E25"/>
    <w:rsid w:val="009A0EE2"/>
    <w:rsid w:val="009A14C5"/>
    <w:rsid w:val="009A1963"/>
    <w:rsid w:val="009A1DD2"/>
    <w:rsid w:val="009A2390"/>
    <w:rsid w:val="009A2690"/>
    <w:rsid w:val="009A3038"/>
    <w:rsid w:val="009A3DD6"/>
    <w:rsid w:val="009A46B0"/>
    <w:rsid w:val="009A47F1"/>
    <w:rsid w:val="009A49FD"/>
    <w:rsid w:val="009A5041"/>
    <w:rsid w:val="009A5F0D"/>
    <w:rsid w:val="009A64BD"/>
    <w:rsid w:val="009A6BE7"/>
    <w:rsid w:val="009A71F9"/>
    <w:rsid w:val="009A7529"/>
    <w:rsid w:val="009A7AD8"/>
    <w:rsid w:val="009B060C"/>
    <w:rsid w:val="009B068B"/>
    <w:rsid w:val="009B0A3B"/>
    <w:rsid w:val="009B0E9C"/>
    <w:rsid w:val="009B1080"/>
    <w:rsid w:val="009B1CDA"/>
    <w:rsid w:val="009B1D0A"/>
    <w:rsid w:val="009B23B3"/>
    <w:rsid w:val="009B272D"/>
    <w:rsid w:val="009B2906"/>
    <w:rsid w:val="009B2C02"/>
    <w:rsid w:val="009B2D87"/>
    <w:rsid w:val="009B2DB1"/>
    <w:rsid w:val="009B37DE"/>
    <w:rsid w:val="009B459D"/>
    <w:rsid w:val="009B479E"/>
    <w:rsid w:val="009B4A77"/>
    <w:rsid w:val="009B509B"/>
    <w:rsid w:val="009B592C"/>
    <w:rsid w:val="009B5B6F"/>
    <w:rsid w:val="009B60D1"/>
    <w:rsid w:val="009B670E"/>
    <w:rsid w:val="009B73B6"/>
    <w:rsid w:val="009B7721"/>
    <w:rsid w:val="009B78CD"/>
    <w:rsid w:val="009B7A4F"/>
    <w:rsid w:val="009B7CEE"/>
    <w:rsid w:val="009B7E23"/>
    <w:rsid w:val="009C01D7"/>
    <w:rsid w:val="009C0401"/>
    <w:rsid w:val="009C07DB"/>
    <w:rsid w:val="009C0E09"/>
    <w:rsid w:val="009C112B"/>
    <w:rsid w:val="009C196B"/>
    <w:rsid w:val="009C1B4A"/>
    <w:rsid w:val="009C248B"/>
    <w:rsid w:val="009C2BE2"/>
    <w:rsid w:val="009C2FCF"/>
    <w:rsid w:val="009C3169"/>
    <w:rsid w:val="009C383B"/>
    <w:rsid w:val="009C3C50"/>
    <w:rsid w:val="009C3C71"/>
    <w:rsid w:val="009C46A8"/>
    <w:rsid w:val="009C485F"/>
    <w:rsid w:val="009C5418"/>
    <w:rsid w:val="009C5570"/>
    <w:rsid w:val="009C59B8"/>
    <w:rsid w:val="009C5D1B"/>
    <w:rsid w:val="009C5DC1"/>
    <w:rsid w:val="009C5FF4"/>
    <w:rsid w:val="009C6321"/>
    <w:rsid w:val="009C7413"/>
    <w:rsid w:val="009D0095"/>
    <w:rsid w:val="009D107C"/>
    <w:rsid w:val="009D1248"/>
    <w:rsid w:val="009D19E5"/>
    <w:rsid w:val="009D1B4D"/>
    <w:rsid w:val="009D271F"/>
    <w:rsid w:val="009D3106"/>
    <w:rsid w:val="009D3290"/>
    <w:rsid w:val="009D35C6"/>
    <w:rsid w:val="009D3F41"/>
    <w:rsid w:val="009D4AAE"/>
    <w:rsid w:val="009D4C24"/>
    <w:rsid w:val="009D4D9D"/>
    <w:rsid w:val="009D4ECE"/>
    <w:rsid w:val="009D55A3"/>
    <w:rsid w:val="009D5EEF"/>
    <w:rsid w:val="009D605E"/>
    <w:rsid w:val="009D6129"/>
    <w:rsid w:val="009D61DF"/>
    <w:rsid w:val="009D623F"/>
    <w:rsid w:val="009D7051"/>
    <w:rsid w:val="009D7739"/>
    <w:rsid w:val="009D7E8C"/>
    <w:rsid w:val="009E0121"/>
    <w:rsid w:val="009E0B6D"/>
    <w:rsid w:val="009E13A3"/>
    <w:rsid w:val="009E176A"/>
    <w:rsid w:val="009E1CDC"/>
    <w:rsid w:val="009E2060"/>
    <w:rsid w:val="009E22FC"/>
    <w:rsid w:val="009E270B"/>
    <w:rsid w:val="009E3263"/>
    <w:rsid w:val="009E37D0"/>
    <w:rsid w:val="009E385B"/>
    <w:rsid w:val="009E38F3"/>
    <w:rsid w:val="009E4946"/>
    <w:rsid w:val="009E5213"/>
    <w:rsid w:val="009E5640"/>
    <w:rsid w:val="009E59E8"/>
    <w:rsid w:val="009E5E67"/>
    <w:rsid w:val="009E6A5A"/>
    <w:rsid w:val="009E6B93"/>
    <w:rsid w:val="009E6BFE"/>
    <w:rsid w:val="009E70A6"/>
    <w:rsid w:val="009E7177"/>
    <w:rsid w:val="009E783B"/>
    <w:rsid w:val="009E7D0D"/>
    <w:rsid w:val="009E7E51"/>
    <w:rsid w:val="009F001E"/>
    <w:rsid w:val="009F0596"/>
    <w:rsid w:val="009F05BB"/>
    <w:rsid w:val="009F0F03"/>
    <w:rsid w:val="009F1259"/>
    <w:rsid w:val="009F1447"/>
    <w:rsid w:val="009F1B06"/>
    <w:rsid w:val="009F1B69"/>
    <w:rsid w:val="009F254E"/>
    <w:rsid w:val="009F282C"/>
    <w:rsid w:val="009F28C7"/>
    <w:rsid w:val="009F2C3D"/>
    <w:rsid w:val="009F313D"/>
    <w:rsid w:val="009F36E1"/>
    <w:rsid w:val="009F43B8"/>
    <w:rsid w:val="009F4586"/>
    <w:rsid w:val="009F4815"/>
    <w:rsid w:val="009F4829"/>
    <w:rsid w:val="009F4BC0"/>
    <w:rsid w:val="009F4D25"/>
    <w:rsid w:val="009F50ED"/>
    <w:rsid w:val="009F530B"/>
    <w:rsid w:val="009F60AF"/>
    <w:rsid w:val="009F7516"/>
    <w:rsid w:val="009F7939"/>
    <w:rsid w:val="009F79A7"/>
    <w:rsid w:val="009F7F8F"/>
    <w:rsid w:val="00A002D0"/>
    <w:rsid w:val="00A0096D"/>
    <w:rsid w:val="00A00FB9"/>
    <w:rsid w:val="00A014F8"/>
    <w:rsid w:val="00A0162E"/>
    <w:rsid w:val="00A017CF"/>
    <w:rsid w:val="00A0194B"/>
    <w:rsid w:val="00A019E7"/>
    <w:rsid w:val="00A0203C"/>
    <w:rsid w:val="00A02E39"/>
    <w:rsid w:val="00A035A1"/>
    <w:rsid w:val="00A03705"/>
    <w:rsid w:val="00A03A65"/>
    <w:rsid w:val="00A03B53"/>
    <w:rsid w:val="00A03BE5"/>
    <w:rsid w:val="00A03D97"/>
    <w:rsid w:val="00A04314"/>
    <w:rsid w:val="00A04996"/>
    <w:rsid w:val="00A04B09"/>
    <w:rsid w:val="00A0506C"/>
    <w:rsid w:val="00A0543C"/>
    <w:rsid w:val="00A0544D"/>
    <w:rsid w:val="00A05A6E"/>
    <w:rsid w:val="00A061C6"/>
    <w:rsid w:val="00A0688F"/>
    <w:rsid w:val="00A06A46"/>
    <w:rsid w:val="00A06CBA"/>
    <w:rsid w:val="00A06EDC"/>
    <w:rsid w:val="00A06FDE"/>
    <w:rsid w:val="00A0736B"/>
    <w:rsid w:val="00A079A3"/>
    <w:rsid w:val="00A07BA3"/>
    <w:rsid w:val="00A10275"/>
    <w:rsid w:val="00A10C15"/>
    <w:rsid w:val="00A112A2"/>
    <w:rsid w:val="00A115F4"/>
    <w:rsid w:val="00A11A08"/>
    <w:rsid w:val="00A11BBE"/>
    <w:rsid w:val="00A11C2C"/>
    <w:rsid w:val="00A12A31"/>
    <w:rsid w:val="00A13077"/>
    <w:rsid w:val="00A137BB"/>
    <w:rsid w:val="00A13859"/>
    <w:rsid w:val="00A139E9"/>
    <w:rsid w:val="00A13B59"/>
    <w:rsid w:val="00A13CB0"/>
    <w:rsid w:val="00A1494F"/>
    <w:rsid w:val="00A14F5F"/>
    <w:rsid w:val="00A152EE"/>
    <w:rsid w:val="00A15907"/>
    <w:rsid w:val="00A15997"/>
    <w:rsid w:val="00A160DC"/>
    <w:rsid w:val="00A17A8D"/>
    <w:rsid w:val="00A20011"/>
    <w:rsid w:val="00A20C48"/>
    <w:rsid w:val="00A20EE1"/>
    <w:rsid w:val="00A21200"/>
    <w:rsid w:val="00A221DB"/>
    <w:rsid w:val="00A2276F"/>
    <w:rsid w:val="00A22905"/>
    <w:rsid w:val="00A22DA7"/>
    <w:rsid w:val="00A237C3"/>
    <w:rsid w:val="00A237D6"/>
    <w:rsid w:val="00A23800"/>
    <w:rsid w:val="00A249CF"/>
    <w:rsid w:val="00A24A3E"/>
    <w:rsid w:val="00A24F2F"/>
    <w:rsid w:val="00A255D2"/>
    <w:rsid w:val="00A2581A"/>
    <w:rsid w:val="00A2644D"/>
    <w:rsid w:val="00A264EB"/>
    <w:rsid w:val="00A268DC"/>
    <w:rsid w:val="00A26DDE"/>
    <w:rsid w:val="00A26DFD"/>
    <w:rsid w:val="00A27018"/>
    <w:rsid w:val="00A276A6"/>
    <w:rsid w:val="00A2772C"/>
    <w:rsid w:val="00A30354"/>
    <w:rsid w:val="00A304DD"/>
    <w:rsid w:val="00A306BB"/>
    <w:rsid w:val="00A3077E"/>
    <w:rsid w:val="00A308CD"/>
    <w:rsid w:val="00A311B5"/>
    <w:rsid w:val="00A31634"/>
    <w:rsid w:val="00A31834"/>
    <w:rsid w:val="00A32802"/>
    <w:rsid w:val="00A3317A"/>
    <w:rsid w:val="00A33C96"/>
    <w:rsid w:val="00A34113"/>
    <w:rsid w:val="00A346D4"/>
    <w:rsid w:val="00A35407"/>
    <w:rsid w:val="00A36C1D"/>
    <w:rsid w:val="00A37E76"/>
    <w:rsid w:val="00A40EBE"/>
    <w:rsid w:val="00A41125"/>
    <w:rsid w:val="00A412A4"/>
    <w:rsid w:val="00A4213E"/>
    <w:rsid w:val="00A42255"/>
    <w:rsid w:val="00A4244D"/>
    <w:rsid w:val="00A4255E"/>
    <w:rsid w:val="00A42DA7"/>
    <w:rsid w:val="00A42EE1"/>
    <w:rsid w:val="00A42F61"/>
    <w:rsid w:val="00A43145"/>
    <w:rsid w:val="00A43499"/>
    <w:rsid w:val="00A43AF9"/>
    <w:rsid w:val="00A43CD6"/>
    <w:rsid w:val="00A43FAC"/>
    <w:rsid w:val="00A44371"/>
    <w:rsid w:val="00A44F98"/>
    <w:rsid w:val="00A46695"/>
    <w:rsid w:val="00A46BBC"/>
    <w:rsid w:val="00A47022"/>
    <w:rsid w:val="00A47FDA"/>
    <w:rsid w:val="00A50987"/>
    <w:rsid w:val="00A51529"/>
    <w:rsid w:val="00A51A13"/>
    <w:rsid w:val="00A5256E"/>
    <w:rsid w:val="00A52E2A"/>
    <w:rsid w:val="00A530DA"/>
    <w:rsid w:val="00A531CB"/>
    <w:rsid w:val="00A53ACC"/>
    <w:rsid w:val="00A5459F"/>
    <w:rsid w:val="00A54C96"/>
    <w:rsid w:val="00A552C1"/>
    <w:rsid w:val="00A55AAB"/>
    <w:rsid w:val="00A55CA1"/>
    <w:rsid w:val="00A56252"/>
    <w:rsid w:val="00A5653F"/>
    <w:rsid w:val="00A5699D"/>
    <w:rsid w:val="00A569AD"/>
    <w:rsid w:val="00A56E50"/>
    <w:rsid w:val="00A56EFE"/>
    <w:rsid w:val="00A57078"/>
    <w:rsid w:val="00A57107"/>
    <w:rsid w:val="00A6093F"/>
    <w:rsid w:val="00A60D6A"/>
    <w:rsid w:val="00A6181F"/>
    <w:rsid w:val="00A61B52"/>
    <w:rsid w:val="00A61C8F"/>
    <w:rsid w:val="00A6229B"/>
    <w:rsid w:val="00A6263A"/>
    <w:rsid w:val="00A62DC0"/>
    <w:rsid w:val="00A63848"/>
    <w:rsid w:val="00A63938"/>
    <w:rsid w:val="00A63959"/>
    <w:rsid w:val="00A64A81"/>
    <w:rsid w:val="00A658B8"/>
    <w:rsid w:val="00A65C9D"/>
    <w:rsid w:val="00A65ECF"/>
    <w:rsid w:val="00A65F75"/>
    <w:rsid w:val="00A66318"/>
    <w:rsid w:val="00A6637D"/>
    <w:rsid w:val="00A66499"/>
    <w:rsid w:val="00A6653C"/>
    <w:rsid w:val="00A671E8"/>
    <w:rsid w:val="00A6733A"/>
    <w:rsid w:val="00A67428"/>
    <w:rsid w:val="00A7040B"/>
    <w:rsid w:val="00A71EE7"/>
    <w:rsid w:val="00A7284C"/>
    <w:rsid w:val="00A72A39"/>
    <w:rsid w:val="00A72A8E"/>
    <w:rsid w:val="00A730DE"/>
    <w:rsid w:val="00A7321E"/>
    <w:rsid w:val="00A738D2"/>
    <w:rsid w:val="00A73D7F"/>
    <w:rsid w:val="00A73EF9"/>
    <w:rsid w:val="00A73F76"/>
    <w:rsid w:val="00A74520"/>
    <w:rsid w:val="00A75D74"/>
    <w:rsid w:val="00A7636C"/>
    <w:rsid w:val="00A7647D"/>
    <w:rsid w:val="00A76A18"/>
    <w:rsid w:val="00A76DEC"/>
    <w:rsid w:val="00A76EA7"/>
    <w:rsid w:val="00A76F2E"/>
    <w:rsid w:val="00A77149"/>
    <w:rsid w:val="00A773DC"/>
    <w:rsid w:val="00A77601"/>
    <w:rsid w:val="00A77663"/>
    <w:rsid w:val="00A77821"/>
    <w:rsid w:val="00A80B36"/>
    <w:rsid w:val="00A814EF"/>
    <w:rsid w:val="00A8161D"/>
    <w:rsid w:val="00A81776"/>
    <w:rsid w:val="00A8188F"/>
    <w:rsid w:val="00A81D8C"/>
    <w:rsid w:val="00A81F62"/>
    <w:rsid w:val="00A827DC"/>
    <w:rsid w:val="00A82B2E"/>
    <w:rsid w:val="00A836C5"/>
    <w:rsid w:val="00A83D6B"/>
    <w:rsid w:val="00A83D92"/>
    <w:rsid w:val="00A83F19"/>
    <w:rsid w:val="00A84647"/>
    <w:rsid w:val="00A847C7"/>
    <w:rsid w:val="00A84D50"/>
    <w:rsid w:val="00A852B7"/>
    <w:rsid w:val="00A85896"/>
    <w:rsid w:val="00A85DE6"/>
    <w:rsid w:val="00A86311"/>
    <w:rsid w:val="00A875AC"/>
    <w:rsid w:val="00A87615"/>
    <w:rsid w:val="00A876DB"/>
    <w:rsid w:val="00A87A7F"/>
    <w:rsid w:val="00A87AA9"/>
    <w:rsid w:val="00A87E12"/>
    <w:rsid w:val="00A87FA6"/>
    <w:rsid w:val="00A87FE6"/>
    <w:rsid w:val="00A903E3"/>
    <w:rsid w:val="00A90722"/>
    <w:rsid w:val="00A90EB5"/>
    <w:rsid w:val="00A91283"/>
    <w:rsid w:val="00A91473"/>
    <w:rsid w:val="00A92717"/>
    <w:rsid w:val="00A92A1A"/>
    <w:rsid w:val="00A92DB6"/>
    <w:rsid w:val="00A92FC6"/>
    <w:rsid w:val="00A93673"/>
    <w:rsid w:val="00A938BB"/>
    <w:rsid w:val="00A94751"/>
    <w:rsid w:val="00A9576D"/>
    <w:rsid w:val="00A96646"/>
    <w:rsid w:val="00A96FE6"/>
    <w:rsid w:val="00A972D6"/>
    <w:rsid w:val="00A97456"/>
    <w:rsid w:val="00A97821"/>
    <w:rsid w:val="00A97E51"/>
    <w:rsid w:val="00AA0987"/>
    <w:rsid w:val="00AA0B03"/>
    <w:rsid w:val="00AA219B"/>
    <w:rsid w:val="00AA23E1"/>
    <w:rsid w:val="00AA26B1"/>
    <w:rsid w:val="00AA2DF8"/>
    <w:rsid w:val="00AA367A"/>
    <w:rsid w:val="00AA36CA"/>
    <w:rsid w:val="00AA374D"/>
    <w:rsid w:val="00AA37D4"/>
    <w:rsid w:val="00AA4308"/>
    <w:rsid w:val="00AA43B2"/>
    <w:rsid w:val="00AA452B"/>
    <w:rsid w:val="00AA5136"/>
    <w:rsid w:val="00AA5154"/>
    <w:rsid w:val="00AA55FD"/>
    <w:rsid w:val="00AA5BE1"/>
    <w:rsid w:val="00AA643B"/>
    <w:rsid w:val="00AA6522"/>
    <w:rsid w:val="00AA6B91"/>
    <w:rsid w:val="00AA7013"/>
    <w:rsid w:val="00AA7235"/>
    <w:rsid w:val="00AA72D4"/>
    <w:rsid w:val="00AA76BD"/>
    <w:rsid w:val="00AA7E9A"/>
    <w:rsid w:val="00AB020D"/>
    <w:rsid w:val="00AB0842"/>
    <w:rsid w:val="00AB091B"/>
    <w:rsid w:val="00AB1555"/>
    <w:rsid w:val="00AB19FC"/>
    <w:rsid w:val="00AB1E35"/>
    <w:rsid w:val="00AB1E89"/>
    <w:rsid w:val="00AB411B"/>
    <w:rsid w:val="00AB42A6"/>
    <w:rsid w:val="00AB453C"/>
    <w:rsid w:val="00AB4C2B"/>
    <w:rsid w:val="00AB4D51"/>
    <w:rsid w:val="00AB4E56"/>
    <w:rsid w:val="00AB52C4"/>
    <w:rsid w:val="00AB5444"/>
    <w:rsid w:val="00AB5C7D"/>
    <w:rsid w:val="00AB5F54"/>
    <w:rsid w:val="00AB6028"/>
    <w:rsid w:val="00AB6044"/>
    <w:rsid w:val="00AB655F"/>
    <w:rsid w:val="00AB65A7"/>
    <w:rsid w:val="00AB6D90"/>
    <w:rsid w:val="00AB7BD6"/>
    <w:rsid w:val="00AC006E"/>
    <w:rsid w:val="00AC090F"/>
    <w:rsid w:val="00AC1232"/>
    <w:rsid w:val="00AC1A21"/>
    <w:rsid w:val="00AC1E10"/>
    <w:rsid w:val="00AC1FEF"/>
    <w:rsid w:val="00AC21AE"/>
    <w:rsid w:val="00AC2897"/>
    <w:rsid w:val="00AC3AF7"/>
    <w:rsid w:val="00AC4C36"/>
    <w:rsid w:val="00AC4D91"/>
    <w:rsid w:val="00AC58B3"/>
    <w:rsid w:val="00AC5DB1"/>
    <w:rsid w:val="00AC643E"/>
    <w:rsid w:val="00AC695C"/>
    <w:rsid w:val="00AC7454"/>
    <w:rsid w:val="00AC75CE"/>
    <w:rsid w:val="00AD0CF5"/>
    <w:rsid w:val="00AD0D1F"/>
    <w:rsid w:val="00AD0D2A"/>
    <w:rsid w:val="00AD0E99"/>
    <w:rsid w:val="00AD0EE9"/>
    <w:rsid w:val="00AD0EEB"/>
    <w:rsid w:val="00AD10E8"/>
    <w:rsid w:val="00AD15FF"/>
    <w:rsid w:val="00AD1CBA"/>
    <w:rsid w:val="00AD202D"/>
    <w:rsid w:val="00AD21EC"/>
    <w:rsid w:val="00AD23AD"/>
    <w:rsid w:val="00AD252D"/>
    <w:rsid w:val="00AD256A"/>
    <w:rsid w:val="00AD272D"/>
    <w:rsid w:val="00AD2733"/>
    <w:rsid w:val="00AD3F77"/>
    <w:rsid w:val="00AD439A"/>
    <w:rsid w:val="00AD4563"/>
    <w:rsid w:val="00AD5788"/>
    <w:rsid w:val="00AD5AFA"/>
    <w:rsid w:val="00AD73E1"/>
    <w:rsid w:val="00AD76F1"/>
    <w:rsid w:val="00AE0145"/>
    <w:rsid w:val="00AE05B9"/>
    <w:rsid w:val="00AE0EB0"/>
    <w:rsid w:val="00AE14CE"/>
    <w:rsid w:val="00AE155E"/>
    <w:rsid w:val="00AE16CB"/>
    <w:rsid w:val="00AE1CA6"/>
    <w:rsid w:val="00AE1F34"/>
    <w:rsid w:val="00AE277C"/>
    <w:rsid w:val="00AE2953"/>
    <w:rsid w:val="00AE3B0A"/>
    <w:rsid w:val="00AE3E43"/>
    <w:rsid w:val="00AE40D9"/>
    <w:rsid w:val="00AE4231"/>
    <w:rsid w:val="00AE4AA7"/>
    <w:rsid w:val="00AE4C8F"/>
    <w:rsid w:val="00AE52C7"/>
    <w:rsid w:val="00AE615B"/>
    <w:rsid w:val="00AE7136"/>
    <w:rsid w:val="00AE72CD"/>
    <w:rsid w:val="00AE7307"/>
    <w:rsid w:val="00AE7AA3"/>
    <w:rsid w:val="00AF02F2"/>
    <w:rsid w:val="00AF07CE"/>
    <w:rsid w:val="00AF08D6"/>
    <w:rsid w:val="00AF0BA5"/>
    <w:rsid w:val="00AF17CD"/>
    <w:rsid w:val="00AF27F8"/>
    <w:rsid w:val="00AF2BA9"/>
    <w:rsid w:val="00AF3696"/>
    <w:rsid w:val="00AF39D6"/>
    <w:rsid w:val="00AF418F"/>
    <w:rsid w:val="00AF4C79"/>
    <w:rsid w:val="00AF5518"/>
    <w:rsid w:val="00AF5952"/>
    <w:rsid w:val="00AF5B38"/>
    <w:rsid w:val="00AF5DDA"/>
    <w:rsid w:val="00AF68E1"/>
    <w:rsid w:val="00AF7324"/>
    <w:rsid w:val="00AF74A7"/>
    <w:rsid w:val="00AF798A"/>
    <w:rsid w:val="00AF7E17"/>
    <w:rsid w:val="00B00DFF"/>
    <w:rsid w:val="00B01065"/>
    <w:rsid w:val="00B0108C"/>
    <w:rsid w:val="00B01770"/>
    <w:rsid w:val="00B01FF6"/>
    <w:rsid w:val="00B02AFD"/>
    <w:rsid w:val="00B02B28"/>
    <w:rsid w:val="00B02C15"/>
    <w:rsid w:val="00B02D0E"/>
    <w:rsid w:val="00B03022"/>
    <w:rsid w:val="00B03D2E"/>
    <w:rsid w:val="00B04714"/>
    <w:rsid w:val="00B04F3D"/>
    <w:rsid w:val="00B05E25"/>
    <w:rsid w:val="00B07548"/>
    <w:rsid w:val="00B07718"/>
    <w:rsid w:val="00B07CC4"/>
    <w:rsid w:val="00B100CF"/>
    <w:rsid w:val="00B1019C"/>
    <w:rsid w:val="00B1045D"/>
    <w:rsid w:val="00B1107F"/>
    <w:rsid w:val="00B11222"/>
    <w:rsid w:val="00B11466"/>
    <w:rsid w:val="00B11528"/>
    <w:rsid w:val="00B1180F"/>
    <w:rsid w:val="00B120CF"/>
    <w:rsid w:val="00B122A7"/>
    <w:rsid w:val="00B12AB6"/>
    <w:rsid w:val="00B13BFD"/>
    <w:rsid w:val="00B14993"/>
    <w:rsid w:val="00B14AA2"/>
    <w:rsid w:val="00B1560A"/>
    <w:rsid w:val="00B1567A"/>
    <w:rsid w:val="00B157A9"/>
    <w:rsid w:val="00B15D8E"/>
    <w:rsid w:val="00B1614D"/>
    <w:rsid w:val="00B169F3"/>
    <w:rsid w:val="00B16A30"/>
    <w:rsid w:val="00B16A88"/>
    <w:rsid w:val="00B16D42"/>
    <w:rsid w:val="00B206C5"/>
    <w:rsid w:val="00B20B2C"/>
    <w:rsid w:val="00B21429"/>
    <w:rsid w:val="00B2175E"/>
    <w:rsid w:val="00B218AC"/>
    <w:rsid w:val="00B22367"/>
    <w:rsid w:val="00B22524"/>
    <w:rsid w:val="00B23B60"/>
    <w:rsid w:val="00B24EFF"/>
    <w:rsid w:val="00B250F6"/>
    <w:rsid w:val="00B251E8"/>
    <w:rsid w:val="00B25362"/>
    <w:rsid w:val="00B253BB"/>
    <w:rsid w:val="00B258B7"/>
    <w:rsid w:val="00B26A7A"/>
    <w:rsid w:val="00B275E1"/>
    <w:rsid w:val="00B303A8"/>
    <w:rsid w:val="00B30D1F"/>
    <w:rsid w:val="00B30FA2"/>
    <w:rsid w:val="00B31919"/>
    <w:rsid w:val="00B325BD"/>
    <w:rsid w:val="00B3304B"/>
    <w:rsid w:val="00B33AA9"/>
    <w:rsid w:val="00B33D0F"/>
    <w:rsid w:val="00B3490B"/>
    <w:rsid w:val="00B34FF6"/>
    <w:rsid w:val="00B3514F"/>
    <w:rsid w:val="00B353C6"/>
    <w:rsid w:val="00B3587E"/>
    <w:rsid w:val="00B35E72"/>
    <w:rsid w:val="00B361FB"/>
    <w:rsid w:val="00B3663C"/>
    <w:rsid w:val="00B36973"/>
    <w:rsid w:val="00B37656"/>
    <w:rsid w:val="00B3788F"/>
    <w:rsid w:val="00B40ED9"/>
    <w:rsid w:val="00B413C0"/>
    <w:rsid w:val="00B4184D"/>
    <w:rsid w:val="00B41AA6"/>
    <w:rsid w:val="00B42363"/>
    <w:rsid w:val="00B42434"/>
    <w:rsid w:val="00B42608"/>
    <w:rsid w:val="00B42BFE"/>
    <w:rsid w:val="00B42C5F"/>
    <w:rsid w:val="00B42F7B"/>
    <w:rsid w:val="00B432E0"/>
    <w:rsid w:val="00B437AC"/>
    <w:rsid w:val="00B44ABE"/>
    <w:rsid w:val="00B451AB"/>
    <w:rsid w:val="00B4563A"/>
    <w:rsid w:val="00B456E0"/>
    <w:rsid w:val="00B4700C"/>
    <w:rsid w:val="00B47762"/>
    <w:rsid w:val="00B50F3D"/>
    <w:rsid w:val="00B51060"/>
    <w:rsid w:val="00B51253"/>
    <w:rsid w:val="00B51648"/>
    <w:rsid w:val="00B5171D"/>
    <w:rsid w:val="00B51C46"/>
    <w:rsid w:val="00B52140"/>
    <w:rsid w:val="00B523A0"/>
    <w:rsid w:val="00B52680"/>
    <w:rsid w:val="00B52A67"/>
    <w:rsid w:val="00B52DE6"/>
    <w:rsid w:val="00B52F66"/>
    <w:rsid w:val="00B530A9"/>
    <w:rsid w:val="00B53F4B"/>
    <w:rsid w:val="00B543A3"/>
    <w:rsid w:val="00B5459F"/>
    <w:rsid w:val="00B551DF"/>
    <w:rsid w:val="00B553EE"/>
    <w:rsid w:val="00B55A31"/>
    <w:rsid w:val="00B56218"/>
    <w:rsid w:val="00B56A0A"/>
    <w:rsid w:val="00B56F4B"/>
    <w:rsid w:val="00B57289"/>
    <w:rsid w:val="00B57641"/>
    <w:rsid w:val="00B604F1"/>
    <w:rsid w:val="00B609F0"/>
    <w:rsid w:val="00B60AB8"/>
    <w:rsid w:val="00B60B64"/>
    <w:rsid w:val="00B6181C"/>
    <w:rsid w:val="00B6184B"/>
    <w:rsid w:val="00B619D3"/>
    <w:rsid w:val="00B62005"/>
    <w:rsid w:val="00B62748"/>
    <w:rsid w:val="00B62E58"/>
    <w:rsid w:val="00B62EC2"/>
    <w:rsid w:val="00B634B3"/>
    <w:rsid w:val="00B63FC7"/>
    <w:rsid w:val="00B6421E"/>
    <w:rsid w:val="00B64436"/>
    <w:rsid w:val="00B644D3"/>
    <w:rsid w:val="00B64A38"/>
    <w:rsid w:val="00B64DB1"/>
    <w:rsid w:val="00B64F57"/>
    <w:rsid w:val="00B64FF4"/>
    <w:rsid w:val="00B650A6"/>
    <w:rsid w:val="00B659CB"/>
    <w:rsid w:val="00B66042"/>
    <w:rsid w:val="00B66474"/>
    <w:rsid w:val="00B66652"/>
    <w:rsid w:val="00B667E1"/>
    <w:rsid w:val="00B66989"/>
    <w:rsid w:val="00B66CC2"/>
    <w:rsid w:val="00B66E92"/>
    <w:rsid w:val="00B67990"/>
    <w:rsid w:val="00B70846"/>
    <w:rsid w:val="00B70891"/>
    <w:rsid w:val="00B70BEA"/>
    <w:rsid w:val="00B71280"/>
    <w:rsid w:val="00B714DA"/>
    <w:rsid w:val="00B71AD4"/>
    <w:rsid w:val="00B71FC4"/>
    <w:rsid w:val="00B7213F"/>
    <w:rsid w:val="00B722EA"/>
    <w:rsid w:val="00B7237A"/>
    <w:rsid w:val="00B72ACF"/>
    <w:rsid w:val="00B72D2F"/>
    <w:rsid w:val="00B73868"/>
    <w:rsid w:val="00B744FD"/>
    <w:rsid w:val="00B7469D"/>
    <w:rsid w:val="00B74937"/>
    <w:rsid w:val="00B74B2D"/>
    <w:rsid w:val="00B74E30"/>
    <w:rsid w:val="00B7523F"/>
    <w:rsid w:val="00B75AA8"/>
    <w:rsid w:val="00B75C0A"/>
    <w:rsid w:val="00B770CF"/>
    <w:rsid w:val="00B7719F"/>
    <w:rsid w:val="00B77F5F"/>
    <w:rsid w:val="00B8003B"/>
    <w:rsid w:val="00B801A2"/>
    <w:rsid w:val="00B80844"/>
    <w:rsid w:val="00B80A96"/>
    <w:rsid w:val="00B81817"/>
    <w:rsid w:val="00B81A24"/>
    <w:rsid w:val="00B81B1A"/>
    <w:rsid w:val="00B82185"/>
    <w:rsid w:val="00B822A0"/>
    <w:rsid w:val="00B82D1E"/>
    <w:rsid w:val="00B8323F"/>
    <w:rsid w:val="00B836DA"/>
    <w:rsid w:val="00B83EB4"/>
    <w:rsid w:val="00B84684"/>
    <w:rsid w:val="00B8545B"/>
    <w:rsid w:val="00B854B0"/>
    <w:rsid w:val="00B85509"/>
    <w:rsid w:val="00B85B0B"/>
    <w:rsid w:val="00B85DDF"/>
    <w:rsid w:val="00B864E1"/>
    <w:rsid w:val="00B872C8"/>
    <w:rsid w:val="00B874CF"/>
    <w:rsid w:val="00B90C3F"/>
    <w:rsid w:val="00B91720"/>
    <w:rsid w:val="00B9195E"/>
    <w:rsid w:val="00B91B43"/>
    <w:rsid w:val="00B91E46"/>
    <w:rsid w:val="00B92BA7"/>
    <w:rsid w:val="00B92FB6"/>
    <w:rsid w:val="00B92FF5"/>
    <w:rsid w:val="00B9345B"/>
    <w:rsid w:val="00B934F2"/>
    <w:rsid w:val="00B9374B"/>
    <w:rsid w:val="00B94C17"/>
    <w:rsid w:val="00B95337"/>
    <w:rsid w:val="00B954D4"/>
    <w:rsid w:val="00B95614"/>
    <w:rsid w:val="00B958BF"/>
    <w:rsid w:val="00B95BB0"/>
    <w:rsid w:val="00B95F45"/>
    <w:rsid w:val="00B962D1"/>
    <w:rsid w:val="00B96327"/>
    <w:rsid w:val="00B96940"/>
    <w:rsid w:val="00B9710E"/>
    <w:rsid w:val="00B97210"/>
    <w:rsid w:val="00B973A9"/>
    <w:rsid w:val="00B973EA"/>
    <w:rsid w:val="00B97685"/>
    <w:rsid w:val="00B97BC5"/>
    <w:rsid w:val="00B97FBF"/>
    <w:rsid w:val="00BA02C9"/>
    <w:rsid w:val="00BA053E"/>
    <w:rsid w:val="00BA0AF8"/>
    <w:rsid w:val="00BA0FF7"/>
    <w:rsid w:val="00BA124A"/>
    <w:rsid w:val="00BA162B"/>
    <w:rsid w:val="00BA1651"/>
    <w:rsid w:val="00BA181F"/>
    <w:rsid w:val="00BA1910"/>
    <w:rsid w:val="00BA20DE"/>
    <w:rsid w:val="00BA20F3"/>
    <w:rsid w:val="00BA2D58"/>
    <w:rsid w:val="00BA2EE3"/>
    <w:rsid w:val="00BA2FB6"/>
    <w:rsid w:val="00BA3170"/>
    <w:rsid w:val="00BA32E0"/>
    <w:rsid w:val="00BA34CC"/>
    <w:rsid w:val="00BA3F30"/>
    <w:rsid w:val="00BA46D6"/>
    <w:rsid w:val="00BA4CEE"/>
    <w:rsid w:val="00BA65D9"/>
    <w:rsid w:val="00BA6B98"/>
    <w:rsid w:val="00BA7794"/>
    <w:rsid w:val="00BA7C29"/>
    <w:rsid w:val="00BA7F46"/>
    <w:rsid w:val="00BB0690"/>
    <w:rsid w:val="00BB121A"/>
    <w:rsid w:val="00BB1405"/>
    <w:rsid w:val="00BB14E2"/>
    <w:rsid w:val="00BB2271"/>
    <w:rsid w:val="00BB23D2"/>
    <w:rsid w:val="00BB2524"/>
    <w:rsid w:val="00BB260D"/>
    <w:rsid w:val="00BB2721"/>
    <w:rsid w:val="00BB2796"/>
    <w:rsid w:val="00BB319F"/>
    <w:rsid w:val="00BB35F6"/>
    <w:rsid w:val="00BB43C2"/>
    <w:rsid w:val="00BB47BE"/>
    <w:rsid w:val="00BB4DF7"/>
    <w:rsid w:val="00BB505C"/>
    <w:rsid w:val="00BB6290"/>
    <w:rsid w:val="00BB67A8"/>
    <w:rsid w:val="00BB6807"/>
    <w:rsid w:val="00BB6C2C"/>
    <w:rsid w:val="00BB7252"/>
    <w:rsid w:val="00BB725F"/>
    <w:rsid w:val="00BB731D"/>
    <w:rsid w:val="00BB79EC"/>
    <w:rsid w:val="00BC0257"/>
    <w:rsid w:val="00BC0692"/>
    <w:rsid w:val="00BC0C71"/>
    <w:rsid w:val="00BC0F2B"/>
    <w:rsid w:val="00BC1188"/>
    <w:rsid w:val="00BC1502"/>
    <w:rsid w:val="00BC189F"/>
    <w:rsid w:val="00BC1951"/>
    <w:rsid w:val="00BC24F9"/>
    <w:rsid w:val="00BC25DB"/>
    <w:rsid w:val="00BC2832"/>
    <w:rsid w:val="00BC2F54"/>
    <w:rsid w:val="00BC2FC8"/>
    <w:rsid w:val="00BC324B"/>
    <w:rsid w:val="00BC3D16"/>
    <w:rsid w:val="00BC4259"/>
    <w:rsid w:val="00BC444F"/>
    <w:rsid w:val="00BC5C2B"/>
    <w:rsid w:val="00BC6318"/>
    <w:rsid w:val="00BC6E7E"/>
    <w:rsid w:val="00BC78DE"/>
    <w:rsid w:val="00BC7E37"/>
    <w:rsid w:val="00BC7E3C"/>
    <w:rsid w:val="00BD0300"/>
    <w:rsid w:val="00BD12F5"/>
    <w:rsid w:val="00BD1ADF"/>
    <w:rsid w:val="00BD1DA8"/>
    <w:rsid w:val="00BD20B6"/>
    <w:rsid w:val="00BD2527"/>
    <w:rsid w:val="00BD2722"/>
    <w:rsid w:val="00BD2912"/>
    <w:rsid w:val="00BD2AB2"/>
    <w:rsid w:val="00BD39DD"/>
    <w:rsid w:val="00BD43C5"/>
    <w:rsid w:val="00BD4C9A"/>
    <w:rsid w:val="00BD4D53"/>
    <w:rsid w:val="00BD51DB"/>
    <w:rsid w:val="00BD5A9B"/>
    <w:rsid w:val="00BD5F1D"/>
    <w:rsid w:val="00BD6222"/>
    <w:rsid w:val="00BD62CA"/>
    <w:rsid w:val="00BD6629"/>
    <w:rsid w:val="00BD6BFE"/>
    <w:rsid w:val="00BD6C0B"/>
    <w:rsid w:val="00BD6E9E"/>
    <w:rsid w:val="00BD7443"/>
    <w:rsid w:val="00BD76FB"/>
    <w:rsid w:val="00BE00E5"/>
    <w:rsid w:val="00BE02FD"/>
    <w:rsid w:val="00BE0ADF"/>
    <w:rsid w:val="00BE14B8"/>
    <w:rsid w:val="00BE21A6"/>
    <w:rsid w:val="00BE2438"/>
    <w:rsid w:val="00BE2DFE"/>
    <w:rsid w:val="00BE380F"/>
    <w:rsid w:val="00BE3BBD"/>
    <w:rsid w:val="00BE432D"/>
    <w:rsid w:val="00BE4574"/>
    <w:rsid w:val="00BE464B"/>
    <w:rsid w:val="00BE4753"/>
    <w:rsid w:val="00BE59DC"/>
    <w:rsid w:val="00BE5D24"/>
    <w:rsid w:val="00BE5E78"/>
    <w:rsid w:val="00BE60A3"/>
    <w:rsid w:val="00BE6B88"/>
    <w:rsid w:val="00BE6D75"/>
    <w:rsid w:val="00BE6E3A"/>
    <w:rsid w:val="00BE72C1"/>
    <w:rsid w:val="00BE730B"/>
    <w:rsid w:val="00BE7550"/>
    <w:rsid w:val="00BF026F"/>
    <w:rsid w:val="00BF0DAF"/>
    <w:rsid w:val="00BF1769"/>
    <w:rsid w:val="00BF223B"/>
    <w:rsid w:val="00BF253B"/>
    <w:rsid w:val="00BF2957"/>
    <w:rsid w:val="00BF2C3B"/>
    <w:rsid w:val="00BF37D9"/>
    <w:rsid w:val="00BF3C58"/>
    <w:rsid w:val="00BF3DC3"/>
    <w:rsid w:val="00BF3F8A"/>
    <w:rsid w:val="00BF443D"/>
    <w:rsid w:val="00BF5478"/>
    <w:rsid w:val="00BF57C4"/>
    <w:rsid w:val="00BF5D63"/>
    <w:rsid w:val="00BF7157"/>
    <w:rsid w:val="00BF71EA"/>
    <w:rsid w:val="00BF73F4"/>
    <w:rsid w:val="00BF7406"/>
    <w:rsid w:val="00BF77CA"/>
    <w:rsid w:val="00BF7A8A"/>
    <w:rsid w:val="00C002C1"/>
    <w:rsid w:val="00C00EDF"/>
    <w:rsid w:val="00C01E93"/>
    <w:rsid w:val="00C02016"/>
    <w:rsid w:val="00C02A7F"/>
    <w:rsid w:val="00C02A93"/>
    <w:rsid w:val="00C02D73"/>
    <w:rsid w:val="00C036A6"/>
    <w:rsid w:val="00C03833"/>
    <w:rsid w:val="00C03907"/>
    <w:rsid w:val="00C03DDE"/>
    <w:rsid w:val="00C03E47"/>
    <w:rsid w:val="00C04110"/>
    <w:rsid w:val="00C044D5"/>
    <w:rsid w:val="00C046CB"/>
    <w:rsid w:val="00C04B51"/>
    <w:rsid w:val="00C04C39"/>
    <w:rsid w:val="00C0508B"/>
    <w:rsid w:val="00C06222"/>
    <w:rsid w:val="00C062E7"/>
    <w:rsid w:val="00C0636D"/>
    <w:rsid w:val="00C0641C"/>
    <w:rsid w:val="00C071E0"/>
    <w:rsid w:val="00C072C1"/>
    <w:rsid w:val="00C074E6"/>
    <w:rsid w:val="00C07D00"/>
    <w:rsid w:val="00C10729"/>
    <w:rsid w:val="00C11008"/>
    <w:rsid w:val="00C110D5"/>
    <w:rsid w:val="00C111A9"/>
    <w:rsid w:val="00C119D0"/>
    <w:rsid w:val="00C11FFE"/>
    <w:rsid w:val="00C126DC"/>
    <w:rsid w:val="00C1271F"/>
    <w:rsid w:val="00C12AAB"/>
    <w:rsid w:val="00C1300D"/>
    <w:rsid w:val="00C1307E"/>
    <w:rsid w:val="00C13598"/>
    <w:rsid w:val="00C135D5"/>
    <w:rsid w:val="00C13B4A"/>
    <w:rsid w:val="00C1459E"/>
    <w:rsid w:val="00C14938"/>
    <w:rsid w:val="00C14D57"/>
    <w:rsid w:val="00C14EA8"/>
    <w:rsid w:val="00C15193"/>
    <w:rsid w:val="00C15745"/>
    <w:rsid w:val="00C1574F"/>
    <w:rsid w:val="00C16C45"/>
    <w:rsid w:val="00C172A2"/>
    <w:rsid w:val="00C1747F"/>
    <w:rsid w:val="00C178F6"/>
    <w:rsid w:val="00C17B22"/>
    <w:rsid w:val="00C17E28"/>
    <w:rsid w:val="00C20442"/>
    <w:rsid w:val="00C209D7"/>
    <w:rsid w:val="00C20E1C"/>
    <w:rsid w:val="00C20F52"/>
    <w:rsid w:val="00C2111D"/>
    <w:rsid w:val="00C21428"/>
    <w:rsid w:val="00C21C9B"/>
    <w:rsid w:val="00C22373"/>
    <w:rsid w:val="00C2260C"/>
    <w:rsid w:val="00C23795"/>
    <w:rsid w:val="00C23DEC"/>
    <w:rsid w:val="00C24479"/>
    <w:rsid w:val="00C24D67"/>
    <w:rsid w:val="00C25708"/>
    <w:rsid w:val="00C25A52"/>
    <w:rsid w:val="00C25D99"/>
    <w:rsid w:val="00C261C9"/>
    <w:rsid w:val="00C2675F"/>
    <w:rsid w:val="00C2774F"/>
    <w:rsid w:val="00C3083C"/>
    <w:rsid w:val="00C314E4"/>
    <w:rsid w:val="00C3199E"/>
    <w:rsid w:val="00C31BE4"/>
    <w:rsid w:val="00C31D3D"/>
    <w:rsid w:val="00C32CB4"/>
    <w:rsid w:val="00C32D4F"/>
    <w:rsid w:val="00C32F1E"/>
    <w:rsid w:val="00C33532"/>
    <w:rsid w:val="00C34292"/>
    <w:rsid w:val="00C34334"/>
    <w:rsid w:val="00C34A49"/>
    <w:rsid w:val="00C35588"/>
    <w:rsid w:val="00C359FB"/>
    <w:rsid w:val="00C35AE1"/>
    <w:rsid w:val="00C35B3E"/>
    <w:rsid w:val="00C35F46"/>
    <w:rsid w:val="00C365DF"/>
    <w:rsid w:val="00C36D46"/>
    <w:rsid w:val="00C40153"/>
    <w:rsid w:val="00C402E1"/>
    <w:rsid w:val="00C40692"/>
    <w:rsid w:val="00C40BD3"/>
    <w:rsid w:val="00C41104"/>
    <w:rsid w:val="00C4133D"/>
    <w:rsid w:val="00C424E1"/>
    <w:rsid w:val="00C428D3"/>
    <w:rsid w:val="00C42937"/>
    <w:rsid w:val="00C42C75"/>
    <w:rsid w:val="00C431AA"/>
    <w:rsid w:val="00C43496"/>
    <w:rsid w:val="00C43506"/>
    <w:rsid w:val="00C4374F"/>
    <w:rsid w:val="00C43AB1"/>
    <w:rsid w:val="00C445FB"/>
    <w:rsid w:val="00C4479E"/>
    <w:rsid w:val="00C447C2"/>
    <w:rsid w:val="00C4590F"/>
    <w:rsid w:val="00C45A85"/>
    <w:rsid w:val="00C461B4"/>
    <w:rsid w:val="00C46698"/>
    <w:rsid w:val="00C4680A"/>
    <w:rsid w:val="00C469C7"/>
    <w:rsid w:val="00C46D2D"/>
    <w:rsid w:val="00C47EDD"/>
    <w:rsid w:val="00C5007F"/>
    <w:rsid w:val="00C50B2E"/>
    <w:rsid w:val="00C51277"/>
    <w:rsid w:val="00C5176A"/>
    <w:rsid w:val="00C51D90"/>
    <w:rsid w:val="00C51DB4"/>
    <w:rsid w:val="00C5225A"/>
    <w:rsid w:val="00C52354"/>
    <w:rsid w:val="00C52D20"/>
    <w:rsid w:val="00C5338B"/>
    <w:rsid w:val="00C53414"/>
    <w:rsid w:val="00C53870"/>
    <w:rsid w:val="00C53C7D"/>
    <w:rsid w:val="00C54374"/>
    <w:rsid w:val="00C54B58"/>
    <w:rsid w:val="00C54D5F"/>
    <w:rsid w:val="00C5554B"/>
    <w:rsid w:val="00C55869"/>
    <w:rsid w:val="00C55C02"/>
    <w:rsid w:val="00C55EE5"/>
    <w:rsid w:val="00C55F4D"/>
    <w:rsid w:val="00C563F0"/>
    <w:rsid w:val="00C5753C"/>
    <w:rsid w:val="00C576AB"/>
    <w:rsid w:val="00C57AE2"/>
    <w:rsid w:val="00C57CE2"/>
    <w:rsid w:val="00C57F30"/>
    <w:rsid w:val="00C60401"/>
    <w:rsid w:val="00C60408"/>
    <w:rsid w:val="00C609CB"/>
    <w:rsid w:val="00C61665"/>
    <w:rsid w:val="00C61899"/>
    <w:rsid w:val="00C61DDE"/>
    <w:rsid w:val="00C62215"/>
    <w:rsid w:val="00C62668"/>
    <w:rsid w:val="00C631B3"/>
    <w:rsid w:val="00C634C8"/>
    <w:rsid w:val="00C63571"/>
    <w:rsid w:val="00C63793"/>
    <w:rsid w:val="00C63F59"/>
    <w:rsid w:val="00C64572"/>
    <w:rsid w:val="00C64838"/>
    <w:rsid w:val="00C64A0C"/>
    <w:rsid w:val="00C65259"/>
    <w:rsid w:val="00C6540B"/>
    <w:rsid w:val="00C656AE"/>
    <w:rsid w:val="00C6597C"/>
    <w:rsid w:val="00C65E25"/>
    <w:rsid w:val="00C66B23"/>
    <w:rsid w:val="00C66E51"/>
    <w:rsid w:val="00C67BF5"/>
    <w:rsid w:val="00C67D0C"/>
    <w:rsid w:val="00C700F9"/>
    <w:rsid w:val="00C70206"/>
    <w:rsid w:val="00C7063B"/>
    <w:rsid w:val="00C70EE7"/>
    <w:rsid w:val="00C7108D"/>
    <w:rsid w:val="00C71AD4"/>
    <w:rsid w:val="00C71CDC"/>
    <w:rsid w:val="00C72136"/>
    <w:rsid w:val="00C7241F"/>
    <w:rsid w:val="00C726C0"/>
    <w:rsid w:val="00C72801"/>
    <w:rsid w:val="00C72BCB"/>
    <w:rsid w:val="00C73234"/>
    <w:rsid w:val="00C73A7E"/>
    <w:rsid w:val="00C73B31"/>
    <w:rsid w:val="00C73C9A"/>
    <w:rsid w:val="00C74860"/>
    <w:rsid w:val="00C74DC7"/>
    <w:rsid w:val="00C75630"/>
    <w:rsid w:val="00C75816"/>
    <w:rsid w:val="00C7589B"/>
    <w:rsid w:val="00C76647"/>
    <w:rsid w:val="00C76EAD"/>
    <w:rsid w:val="00C76F22"/>
    <w:rsid w:val="00C7771D"/>
    <w:rsid w:val="00C77992"/>
    <w:rsid w:val="00C77B5C"/>
    <w:rsid w:val="00C80858"/>
    <w:rsid w:val="00C809C2"/>
    <w:rsid w:val="00C80CCD"/>
    <w:rsid w:val="00C80F62"/>
    <w:rsid w:val="00C81DFC"/>
    <w:rsid w:val="00C82296"/>
    <w:rsid w:val="00C83035"/>
    <w:rsid w:val="00C836E0"/>
    <w:rsid w:val="00C83D35"/>
    <w:rsid w:val="00C8478F"/>
    <w:rsid w:val="00C847AB"/>
    <w:rsid w:val="00C84A34"/>
    <w:rsid w:val="00C850BC"/>
    <w:rsid w:val="00C8556E"/>
    <w:rsid w:val="00C85B31"/>
    <w:rsid w:val="00C85E1A"/>
    <w:rsid w:val="00C863B3"/>
    <w:rsid w:val="00C86478"/>
    <w:rsid w:val="00C86C93"/>
    <w:rsid w:val="00C87299"/>
    <w:rsid w:val="00C87535"/>
    <w:rsid w:val="00C87A7F"/>
    <w:rsid w:val="00C87EE2"/>
    <w:rsid w:val="00C904D6"/>
    <w:rsid w:val="00C9103E"/>
    <w:rsid w:val="00C91C18"/>
    <w:rsid w:val="00C91CAC"/>
    <w:rsid w:val="00C91D6E"/>
    <w:rsid w:val="00C92B40"/>
    <w:rsid w:val="00C9388F"/>
    <w:rsid w:val="00C93B6B"/>
    <w:rsid w:val="00C93F37"/>
    <w:rsid w:val="00C94D00"/>
    <w:rsid w:val="00C94FED"/>
    <w:rsid w:val="00C95DD6"/>
    <w:rsid w:val="00C95F73"/>
    <w:rsid w:val="00C96056"/>
    <w:rsid w:val="00C96363"/>
    <w:rsid w:val="00C96481"/>
    <w:rsid w:val="00C96A61"/>
    <w:rsid w:val="00C96B28"/>
    <w:rsid w:val="00C96BB1"/>
    <w:rsid w:val="00C96D12"/>
    <w:rsid w:val="00C97191"/>
    <w:rsid w:val="00C97506"/>
    <w:rsid w:val="00C97C77"/>
    <w:rsid w:val="00CA0219"/>
    <w:rsid w:val="00CA023A"/>
    <w:rsid w:val="00CA02BF"/>
    <w:rsid w:val="00CA0C18"/>
    <w:rsid w:val="00CA10F1"/>
    <w:rsid w:val="00CA12B6"/>
    <w:rsid w:val="00CA153E"/>
    <w:rsid w:val="00CA163D"/>
    <w:rsid w:val="00CA1DFA"/>
    <w:rsid w:val="00CA224C"/>
    <w:rsid w:val="00CA2E47"/>
    <w:rsid w:val="00CA34D7"/>
    <w:rsid w:val="00CA3758"/>
    <w:rsid w:val="00CA394E"/>
    <w:rsid w:val="00CA3FF1"/>
    <w:rsid w:val="00CA41C3"/>
    <w:rsid w:val="00CA493E"/>
    <w:rsid w:val="00CA4C8C"/>
    <w:rsid w:val="00CA4F86"/>
    <w:rsid w:val="00CA5524"/>
    <w:rsid w:val="00CA5588"/>
    <w:rsid w:val="00CA562D"/>
    <w:rsid w:val="00CA5B87"/>
    <w:rsid w:val="00CA5FEE"/>
    <w:rsid w:val="00CA627C"/>
    <w:rsid w:val="00CA6433"/>
    <w:rsid w:val="00CA6B54"/>
    <w:rsid w:val="00CA70F1"/>
    <w:rsid w:val="00CA7682"/>
    <w:rsid w:val="00CA7DC0"/>
    <w:rsid w:val="00CB0AFF"/>
    <w:rsid w:val="00CB142B"/>
    <w:rsid w:val="00CB19FC"/>
    <w:rsid w:val="00CB1E20"/>
    <w:rsid w:val="00CB1EB7"/>
    <w:rsid w:val="00CB20FE"/>
    <w:rsid w:val="00CB2871"/>
    <w:rsid w:val="00CB2EF6"/>
    <w:rsid w:val="00CB3141"/>
    <w:rsid w:val="00CB317E"/>
    <w:rsid w:val="00CB320A"/>
    <w:rsid w:val="00CB3974"/>
    <w:rsid w:val="00CB5237"/>
    <w:rsid w:val="00CB57D9"/>
    <w:rsid w:val="00CB5B68"/>
    <w:rsid w:val="00CB5E4E"/>
    <w:rsid w:val="00CB6286"/>
    <w:rsid w:val="00CB63E7"/>
    <w:rsid w:val="00CB68EF"/>
    <w:rsid w:val="00CB6986"/>
    <w:rsid w:val="00CB6AF5"/>
    <w:rsid w:val="00CB6D38"/>
    <w:rsid w:val="00CB6D5A"/>
    <w:rsid w:val="00CB780D"/>
    <w:rsid w:val="00CB792C"/>
    <w:rsid w:val="00CC0E3F"/>
    <w:rsid w:val="00CC10AE"/>
    <w:rsid w:val="00CC11C9"/>
    <w:rsid w:val="00CC15B6"/>
    <w:rsid w:val="00CC1960"/>
    <w:rsid w:val="00CC1B1D"/>
    <w:rsid w:val="00CC1BEE"/>
    <w:rsid w:val="00CC1DBF"/>
    <w:rsid w:val="00CC2989"/>
    <w:rsid w:val="00CC29CD"/>
    <w:rsid w:val="00CC3304"/>
    <w:rsid w:val="00CC4B00"/>
    <w:rsid w:val="00CC4CA1"/>
    <w:rsid w:val="00CC4E80"/>
    <w:rsid w:val="00CC5170"/>
    <w:rsid w:val="00CC5677"/>
    <w:rsid w:val="00CC58C9"/>
    <w:rsid w:val="00CC594A"/>
    <w:rsid w:val="00CC5DC9"/>
    <w:rsid w:val="00CC606C"/>
    <w:rsid w:val="00CC61E5"/>
    <w:rsid w:val="00CC6B9D"/>
    <w:rsid w:val="00CC6F53"/>
    <w:rsid w:val="00CC70D4"/>
    <w:rsid w:val="00CC7141"/>
    <w:rsid w:val="00CC7C04"/>
    <w:rsid w:val="00CD1A64"/>
    <w:rsid w:val="00CD3C6B"/>
    <w:rsid w:val="00CD4C03"/>
    <w:rsid w:val="00CD4C46"/>
    <w:rsid w:val="00CD56D0"/>
    <w:rsid w:val="00CD5750"/>
    <w:rsid w:val="00CD61CC"/>
    <w:rsid w:val="00CD61E3"/>
    <w:rsid w:val="00CD64FF"/>
    <w:rsid w:val="00CD6622"/>
    <w:rsid w:val="00CD6871"/>
    <w:rsid w:val="00CD68A4"/>
    <w:rsid w:val="00CD6965"/>
    <w:rsid w:val="00CD697A"/>
    <w:rsid w:val="00CD6AB1"/>
    <w:rsid w:val="00CD7408"/>
    <w:rsid w:val="00CD770C"/>
    <w:rsid w:val="00CD79CE"/>
    <w:rsid w:val="00CE14CB"/>
    <w:rsid w:val="00CE17ED"/>
    <w:rsid w:val="00CE2810"/>
    <w:rsid w:val="00CE30DF"/>
    <w:rsid w:val="00CE37F0"/>
    <w:rsid w:val="00CE3DF4"/>
    <w:rsid w:val="00CE4647"/>
    <w:rsid w:val="00CE4A02"/>
    <w:rsid w:val="00CE4B24"/>
    <w:rsid w:val="00CE54B1"/>
    <w:rsid w:val="00CE6850"/>
    <w:rsid w:val="00CE6A46"/>
    <w:rsid w:val="00CE729C"/>
    <w:rsid w:val="00CE78EA"/>
    <w:rsid w:val="00CE7C4C"/>
    <w:rsid w:val="00CF0036"/>
    <w:rsid w:val="00CF03F0"/>
    <w:rsid w:val="00CF0A38"/>
    <w:rsid w:val="00CF0AF5"/>
    <w:rsid w:val="00CF0C1D"/>
    <w:rsid w:val="00CF245B"/>
    <w:rsid w:val="00CF3E2A"/>
    <w:rsid w:val="00CF3E81"/>
    <w:rsid w:val="00CF46BD"/>
    <w:rsid w:val="00CF50A9"/>
    <w:rsid w:val="00CF5A13"/>
    <w:rsid w:val="00CF6115"/>
    <w:rsid w:val="00CF6455"/>
    <w:rsid w:val="00CF651C"/>
    <w:rsid w:val="00CF67C6"/>
    <w:rsid w:val="00CF6AA2"/>
    <w:rsid w:val="00CF6BE3"/>
    <w:rsid w:val="00CF712A"/>
    <w:rsid w:val="00CF7678"/>
    <w:rsid w:val="00CF7A28"/>
    <w:rsid w:val="00D005F9"/>
    <w:rsid w:val="00D00B58"/>
    <w:rsid w:val="00D01537"/>
    <w:rsid w:val="00D01D38"/>
    <w:rsid w:val="00D01DCB"/>
    <w:rsid w:val="00D02201"/>
    <w:rsid w:val="00D023DF"/>
    <w:rsid w:val="00D02487"/>
    <w:rsid w:val="00D024E2"/>
    <w:rsid w:val="00D037EA"/>
    <w:rsid w:val="00D04385"/>
    <w:rsid w:val="00D0505C"/>
    <w:rsid w:val="00D055FF"/>
    <w:rsid w:val="00D05972"/>
    <w:rsid w:val="00D061D2"/>
    <w:rsid w:val="00D06732"/>
    <w:rsid w:val="00D06909"/>
    <w:rsid w:val="00D06A3B"/>
    <w:rsid w:val="00D06A6F"/>
    <w:rsid w:val="00D06B15"/>
    <w:rsid w:val="00D06B33"/>
    <w:rsid w:val="00D06F11"/>
    <w:rsid w:val="00D07197"/>
    <w:rsid w:val="00D100B9"/>
    <w:rsid w:val="00D101FE"/>
    <w:rsid w:val="00D10AA6"/>
    <w:rsid w:val="00D11274"/>
    <w:rsid w:val="00D11554"/>
    <w:rsid w:val="00D119B9"/>
    <w:rsid w:val="00D11A50"/>
    <w:rsid w:val="00D11E62"/>
    <w:rsid w:val="00D12329"/>
    <w:rsid w:val="00D12AD7"/>
    <w:rsid w:val="00D12B56"/>
    <w:rsid w:val="00D12E8F"/>
    <w:rsid w:val="00D130B1"/>
    <w:rsid w:val="00D1399F"/>
    <w:rsid w:val="00D14552"/>
    <w:rsid w:val="00D14A9C"/>
    <w:rsid w:val="00D15881"/>
    <w:rsid w:val="00D15A45"/>
    <w:rsid w:val="00D15AEB"/>
    <w:rsid w:val="00D15D20"/>
    <w:rsid w:val="00D15EF1"/>
    <w:rsid w:val="00D16014"/>
    <w:rsid w:val="00D165E4"/>
    <w:rsid w:val="00D16E84"/>
    <w:rsid w:val="00D1764E"/>
    <w:rsid w:val="00D17A14"/>
    <w:rsid w:val="00D203F4"/>
    <w:rsid w:val="00D214CF"/>
    <w:rsid w:val="00D21B8F"/>
    <w:rsid w:val="00D22904"/>
    <w:rsid w:val="00D22D22"/>
    <w:rsid w:val="00D22D5A"/>
    <w:rsid w:val="00D234CE"/>
    <w:rsid w:val="00D23913"/>
    <w:rsid w:val="00D23B89"/>
    <w:rsid w:val="00D24010"/>
    <w:rsid w:val="00D243C3"/>
    <w:rsid w:val="00D24BAE"/>
    <w:rsid w:val="00D25C06"/>
    <w:rsid w:val="00D25E41"/>
    <w:rsid w:val="00D26CC4"/>
    <w:rsid w:val="00D27203"/>
    <w:rsid w:val="00D27372"/>
    <w:rsid w:val="00D273C6"/>
    <w:rsid w:val="00D27B68"/>
    <w:rsid w:val="00D309CC"/>
    <w:rsid w:val="00D30FA3"/>
    <w:rsid w:val="00D3102C"/>
    <w:rsid w:val="00D31C73"/>
    <w:rsid w:val="00D3250E"/>
    <w:rsid w:val="00D32A5D"/>
    <w:rsid w:val="00D32F75"/>
    <w:rsid w:val="00D32FA3"/>
    <w:rsid w:val="00D33116"/>
    <w:rsid w:val="00D334A7"/>
    <w:rsid w:val="00D335D5"/>
    <w:rsid w:val="00D3405E"/>
    <w:rsid w:val="00D35115"/>
    <w:rsid w:val="00D3555E"/>
    <w:rsid w:val="00D35FA1"/>
    <w:rsid w:val="00D35FD9"/>
    <w:rsid w:val="00D3634A"/>
    <w:rsid w:val="00D36353"/>
    <w:rsid w:val="00D367C0"/>
    <w:rsid w:val="00D36894"/>
    <w:rsid w:val="00D37155"/>
    <w:rsid w:val="00D37398"/>
    <w:rsid w:val="00D402C3"/>
    <w:rsid w:val="00D4145D"/>
    <w:rsid w:val="00D4154C"/>
    <w:rsid w:val="00D4158D"/>
    <w:rsid w:val="00D415AA"/>
    <w:rsid w:val="00D4164B"/>
    <w:rsid w:val="00D41CC0"/>
    <w:rsid w:val="00D42AC3"/>
    <w:rsid w:val="00D43307"/>
    <w:rsid w:val="00D4359C"/>
    <w:rsid w:val="00D43C84"/>
    <w:rsid w:val="00D440DE"/>
    <w:rsid w:val="00D44843"/>
    <w:rsid w:val="00D44E85"/>
    <w:rsid w:val="00D4577E"/>
    <w:rsid w:val="00D45B88"/>
    <w:rsid w:val="00D468EA"/>
    <w:rsid w:val="00D46E08"/>
    <w:rsid w:val="00D4711D"/>
    <w:rsid w:val="00D47659"/>
    <w:rsid w:val="00D47C92"/>
    <w:rsid w:val="00D50236"/>
    <w:rsid w:val="00D50641"/>
    <w:rsid w:val="00D50CE6"/>
    <w:rsid w:val="00D51345"/>
    <w:rsid w:val="00D51A54"/>
    <w:rsid w:val="00D51CB4"/>
    <w:rsid w:val="00D51E65"/>
    <w:rsid w:val="00D53032"/>
    <w:rsid w:val="00D5316A"/>
    <w:rsid w:val="00D535CF"/>
    <w:rsid w:val="00D54485"/>
    <w:rsid w:val="00D54939"/>
    <w:rsid w:val="00D54CD2"/>
    <w:rsid w:val="00D54DD7"/>
    <w:rsid w:val="00D55404"/>
    <w:rsid w:val="00D55455"/>
    <w:rsid w:val="00D55DA7"/>
    <w:rsid w:val="00D56059"/>
    <w:rsid w:val="00D568D7"/>
    <w:rsid w:val="00D57ACE"/>
    <w:rsid w:val="00D57D15"/>
    <w:rsid w:val="00D57F91"/>
    <w:rsid w:val="00D6054F"/>
    <w:rsid w:val="00D60571"/>
    <w:rsid w:val="00D60573"/>
    <w:rsid w:val="00D60AE8"/>
    <w:rsid w:val="00D60E6A"/>
    <w:rsid w:val="00D60EC5"/>
    <w:rsid w:val="00D60F3A"/>
    <w:rsid w:val="00D60F5D"/>
    <w:rsid w:val="00D61C8F"/>
    <w:rsid w:val="00D620A0"/>
    <w:rsid w:val="00D62E0C"/>
    <w:rsid w:val="00D6387C"/>
    <w:rsid w:val="00D64025"/>
    <w:rsid w:val="00D642D1"/>
    <w:rsid w:val="00D644C3"/>
    <w:rsid w:val="00D648AE"/>
    <w:rsid w:val="00D65418"/>
    <w:rsid w:val="00D65623"/>
    <w:rsid w:val="00D656C7"/>
    <w:rsid w:val="00D6573A"/>
    <w:rsid w:val="00D657C7"/>
    <w:rsid w:val="00D65A22"/>
    <w:rsid w:val="00D6630F"/>
    <w:rsid w:val="00D676AD"/>
    <w:rsid w:val="00D70025"/>
    <w:rsid w:val="00D7019B"/>
    <w:rsid w:val="00D70299"/>
    <w:rsid w:val="00D702F2"/>
    <w:rsid w:val="00D70720"/>
    <w:rsid w:val="00D70753"/>
    <w:rsid w:val="00D7076F"/>
    <w:rsid w:val="00D7090D"/>
    <w:rsid w:val="00D71233"/>
    <w:rsid w:val="00D71786"/>
    <w:rsid w:val="00D71A62"/>
    <w:rsid w:val="00D71D34"/>
    <w:rsid w:val="00D72DD3"/>
    <w:rsid w:val="00D73607"/>
    <w:rsid w:val="00D7385F"/>
    <w:rsid w:val="00D73EF7"/>
    <w:rsid w:val="00D740BD"/>
    <w:rsid w:val="00D7447C"/>
    <w:rsid w:val="00D7460F"/>
    <w:rsid w:val="00D74AB3"/>
    <w:rsid w:val="00D751F4"/>
    <w:rsid w:val="00D75D23"/>
    <w:rsid w:val="00D75F59"/>
    <w:rsid w:val="00D762FF"/>
    <w:rsid w:val="00D76631"/>
    <w:rsid w:val="00D77D9E"/>
    <w:rsid w:val="00D8022F"/>
    <w:rsid w:val="00D803C5"/>
    <w:rsid w:val="00D80519"/>
    <w:rsid w:val="00D80A84"/>
    <w:rsid w:val="00D813A7"/>
    <w:rsid w:val="00D815CA"/>
    <w:rsid w:val="00D82182"/>
    <w:rsid w:val="00D825EE"/>
    <w:rsid w:val="00D826F6"/>
    <w:rsid w:val="00D828E6"/>
    <w:rsid w:val="00D82EAA"/>
    <w:rsid w:val="00D830B5"/>
    <w:rsid w:val="00D83DFD"/>
    <w:rsid w:val="00D842B0"/>
    <w:rsid w:val="00D84581"/>
    <w:rsid w:val="00D848F2"/>
    <w:rsid w:val="00D8511A"/>
    <w:rsid w:val="00D85F46"/>
    <w:rsid w:val="00D871C5"/>
    <w:rsid w:val="00D875BC"/>
    <w:rsid w:val="00D90267"/>
    <w:rsid w:val="00D90CBD"/>
    <w:rsid w:val="00D916D5"/>
    <w:rsid w:val="00D91740"/>
    <w:rsid w:val="00D91862"/>
    <w:rsid w:val="00D91DDA"/>
    <w:rsid w:val="00D9210F"/>
    <w:rsid w:val="00D92383"/>
    <w:rsid w:val="00D926B4"/>
    <w:rsid w:val="00D92821"/>
    <w:rsid w:val="00D92A3A"/>
    <w:rsid w:val="00D92A55"/>
    <w:rsid w:val="00D936EB"/>
    <w:rsid w:val="00D937E0"/>
    <w:rsid w:val="00D94427"/>
    <w:rsid w:val="00D945F1"/>
    <w:rsid w:val="00D94A32"/>
    <w:rsid w:val="00D95896"/>
    <w:rsid w:val="00D959C5"/>
    <w:rsid w:val="00D95C19"/>
    <w:rsid w:val="00D96256"/>
    <w:rsid w:val="00D974B0"/>
    <w:rsid w:val="00D97867"/>
    <w:rsid w:val="00D97A5B"/>
    <w:rsid w:val="00D97A6E"/>
    <w:rsid w:val="00D97B10"/>
    <w:rsid w:val="00D97D61"/>
    <w:rsid w:val="00DA0189"/>
    <w:rsid w:val="00DA02E6"/>
    <w:rsid w:val="00DA02ED"/>
    <w:rsid w:val="00DA0AC7"/>
    <w:rsid w:val="00DA12F2"/>
    <w:rsid w:val="00DA189C"/>
    <w:rsid w:val="00DA1CFE"/>
    <w:rsid w:val="00DA1D41"/>
    <w:rsid w:val="00DA1DA3"/>
    <w:rsid w:val="00DA2A98"/>
    <w:rsid w:val="00DA2E31"/>
    <w:rsid w:val="00DA2F14"/>
    <w:rsid w:val="00DA3408"/>
    <w:rsid w:val="00DA3BE6"/>
    <w:rsid w:val="00DA411A"/>
    <w:rsid w:val="00DA439A"/>
    <w:rsid w:val="00DA43D9"/>
    <w:rsid w:val="00DA46DC"/>
    <w:rsid w:val="00DA5759"/>
    <w:rsid w:val="00DA606B"/>
    <w:rsid w:val="00DA61EE"/>
    <w:rsid w:val="00DA62D1"/>
    <w:rsid w:val="00DA6308"/>
    <w:rsid w:val="00DA70B2"/>
    <w:rsid w:val="00DA7DCC"/>
    <w:rsid w:val="00DB0698"/>
    <w:rsid w:val="00DB0E9F"/>
    <w:rsid w:val="00DB1034"/>
    <w:rsid w:val="00DB1790"/>
    <w:rsid w:val="00DB17D6"/>
    <w:rsid w:val="00DB1EB5"/>
    <w:rsid w:val="00DB2ECA"/>
    <w:rsid w:val="00DB4AEC"/>
    <w:rsid w:val="00DB5281"/>
    <w:rsid w:val="00DB581D"/>
    <w:rsid w:val="00DB62FA"/>
    <w:rsid w:val="00DB67F8"/>
    <w:rsid w:val="00DB69EB"/>
    <w:rsid w:val="00DB71F2"/>
    <w:rsid w:val="00DB7207"/>
    <w:rsid w:val="00DC07C9"/>
    <w:rsid w:val="00DC1467"/>
    <w:rsid w:val="00DC15E8"/>
    <w:rsid w:val="00DC1B38"/>
    <w:rsid w:val="00DC1F48"/>
    <w:rsid w:val="00DC1F73"/>
    <w:rsid w:val="00DC2B44"/>
    <w:rsid w:val="00DC2E44"/>
    <w:rsid w:val="00DC2F3A"/>
    <w:rsid w:val="00DC309A"/>
    <w:rsid w:val="00DC31A7"/>
    <w:rsid w:val="00DC3B23"/>
    <w:rsid w:val="00DC4074"/>
    <w:rsid w:val="00DC43DE"/>
    <w:rsid w:val="00DC49E5"/>
    <w:rsid w:val="00DC4A94"/>
    <w:rsid w:val="00DC52BA"/>
    <w:rsid w:val="00DC535E"/>
    <w:rsid w:val="00DC5374"/>
    <w:rsid w:val="00DC5EF7"/>
    <w:rsid w:val="00DC63E9"/>
    <w:rsid w:val="00DC66EB"/>
    <w:rsid w:val="00DC6A78"/>
    <w:rsid w:val="00DC7585"/>
    <w:rsid w:val="00DC7F28"/>
    <w:rsid w:val="00DD0265"/>
    <w:rsid w:val="00DD1028"/>
    <w:rsid w:val="00DD1290"/>
    <w:rsid w:val="00DD210F"/>
    <w:rsid w:val="00DD2A45"/>
    <w:rsid w:val="00DD3437"/>
    <w:rsid w:val="00DD3583"/>
    <w:rsid w:val="00DD37BA"/>
    <w:rsid w:val="00DD3864"/>
    <w:rsid w:val="00DD3BF8"/>
    <w:rsid w:val="00DD41D6"/>
    <w:rsid w:val="00DD4B98"/>
    <w:rsid w:val="00DD4D81"/>
    <w:rsid w:val="00DD52DD"/>
    <w:rsid w:val="00DD55DC"/>
    <w:rsid w:val="00DD57D9"/>
    <w:rsid w:val="00DD5C37"/>
    <w:rsid w:val="00DD658E"/>
    <w:rsid w:val="00DD7900"/>
    <w:rsid w:val="00DE08BE"/>
    <w:rsid w:val="00DE1090"/>
    <w:rsid w:val="00DE2A96"/>
    <w:rsid w:val="00DE2BA8"/>
    <w:rsid w:val="00DE3B08"/>
    <w:rsid w:val="00DE4CEE"/>
    <w:rsid w:val="00DE528C"/>
    <w:rsid w:val="00DE54A7"/>
    <w:rsid w:val="00DE570C"/>
    <w:rsid w:val="00DE583B"/>
    <w:rsid w:val="00DE5DD7"/>
    <w:rsid w:val="00DE6349"/>
    <w:rsid w:val="00DE6A55"/>
    <w:rsid w:val="00DE6FA4"/>
    <w:rsid w:val="00DE72E4"/>
    <w:rsid w:val="00DE7C5A"/>
    <w:rsid w:val="00DF0935"/>
    <w:rsid w:val="00DF1223"/>
    <w:rsid w:val="00DF1479"/>
    <w:rsid w:val="00DF20A4"/>
    <w:rsid w:val="00DF20E6"/>
    <w:rsid w:val="00DF282A"/>
    <w:rsid w:val="00DF2AE4"/>
    <w:rsid w:val="00DF2C9A"/>
    <w:rsid w:val="00DF341C"/>
    <w:rsid w:val="00DF35EA"/>
    <w:rsid w:val="00DF39E7"/>
    <w:rsid w:val="00DF3C92"/>
    <w:rsid w:val="00DF3EB3"/>
    <w:rsid w:val="00DF44F1"/>
    <w:rsid w:val="00DF4917"/>
    <w:rsid w:val="00DF4AD1"/>
    <w:rsid w:val="00DF4FE1"/>
    <w:rsid w:val="00DF5153"/>
    <w:rsid w:val="00DF64A0"/>
    <w:rsid w:val="00DF69B4"/>
    <w:rsid w:val="00DF6D2D"/>
    <w:rsid w:val="00DF7185"/>
    <w:rsid w:val="00DF7367"/>
    <w:rsid w:val="00DF74AF"/>
    <w:rsid w:val="00DF74CF"/>
    <w:rsid w:val="00DF7534"/>
    <w:rsid w:val="00DF773B"/>
    <w:rsid w:val="00DF7F26"/>
    <w:rsid w:val="00E00743"/>
    <w:rsid w:val="00E009BB"/>
    <w:rsid w:val="00E01043"/>
    <w:rsid w:val="00E014F3"/>
    <w:rsid w:val="00E01820"/>
    <w:rsid w:val="00E019A9"/>
    <w:rsid w:val="00E01C3C"/>
    <w:rsid w:val="00E021A3"/>
    <w:rsid w:val="00E02F08"/>
    <w:rsid w:val="00E0341A"/>
    <w:rsid w:val="00E03560"/>
    <w:rsid w:val="00E03665"/>
    <w:rsid w:val="00E03749"/>
    <w:rsid w:val="00E0378E"/>
    <w:rsid w:val="00E04800"/>
    <w:rsid w:val="00E04BAC"/>
    <w:rsid w:val="00E04CD1"/>
    <w:rsid w:val="00E056FE"/>
    <w:rsid w:val="00E05849"/>
    <w:rsid w:val="00E05B02"/>
    <w:rsid w:val="00E06ADE"/>
    <w:rsid w:val="00E06C9E"/>
    <w:rsid w:val="00E10444"/>
    <w:rsid w:val="00E10876"/>
    <w:rsid w:val="00E11B58"/>
    <w:rsid w:val="00E121B0"/>
    <w:rsid w:val="00E1279C"/>
    <w:rsid w:val="00E12EB3"/>
    <w:rsid w:val="00E13419"/>
    <w:rsid w:val="00E14A22"/>
    <w:rsid w:val="00E14BEF"/>
    <w:rsid w:val="00E15BE7"/>
    <w:rsid w:val="00E16343"/>
    <w:rsid w:val="00E16498"/>
    <w:rsid w:val="00E1695C"/>
    <w:rsid w:val="00E16ABD"/>
    <w:rsid w:val="00E16BC4"/>
    <w:rsid w:val="00E16D1E"/>
    <w:rsid w:val="00E16F14"/>
    <w:rsid w:val="00E16FEF"/>
    <w:rsid w:val="00E17A38"/>
    <w:rsid w:val="00E17B75"/>
    <w:rsid w:val="00E2004C"/>
    <w:rsid w:val="00E202DA"/>
    <w:rsid w:val="00E20711"/>
    <w:rsid w:val="00E20A63"/>
    <w:rsid w:val="00E21090"/>
    <w:rsid w:val="00E212C6"/>
    <w:rsid w:val="00E213E0"/>
    <w:rsid w:val="00E21E48"/>
    <w:rsid w:val="00E2283B"/>
    <w:rsid w:val="00E22966"/>
    <w:rsid w:val="00E231F3"/>
    <w:rsid w:val="00E2328F"/>
    <w:rsid w:val="00E23A9D"/>
    <w:rsid w:val="00E23E4F"/>
    <w:rsid w:val="00E24100"/>
    <w:rsid w:val="00E24121"/>
    <w:rsid w:val="00E2425B"/>
    <w:rsid w:val="00E24DC0"/>
    <w:rsid w:val="00E266D8"/>
    <w:rsid w:val="00E26701"/>
    <w:rsid w:val="00E2672C"/>
    <w:rsid w:val="00E27106"/>
    <w:rsid w:val="00E27253"/>
    <w:rsid w:val="00E273AF"/>
    <w:rsid w:val="00E2776A"/>
    <w:rsid w:val="00E27DD8"/>
    <w:rsid w:val="00E30185"/>
    <w:rsid w:val="00E308C4"/>
    <w:rsid w:val="00E30953"/>
    <w:rsid w:val="00E30A61"/>
    <w:rsid w:val="00E30C9C"/>
    <w:rsid w:val="00E30E44"/>
    <w:rsid w:val="00E3146D"/>
    <w:rsid w:val="00E317E7"/>
    <w:rsid w:val="00E3183F"/>
    <w:rsid w:val="00E31A8E"/>
    <w:rsid w:val="00E325C0"/>
    <w:rsid w:val="00E32613"/>
    <w:rsid w:val="00E327C2"/>
    <w:rsid w:val="00E33A3A"/>
    <w:rsid w:val="00E33DE2"/>
    <w:rsid w:val="00E33EC3"/>
    <w:rsid w:val="00E34359"/>
    <w:rsid w:val="00E34432"/>
    <w:rsid w:val="00E34CE2"/>
    <w:rsid w:val="00E35043"/>
    <w:rsid w:val="00E358B9"/>
    <w:rsid w:val="00E36C3E"/>
    <w:rsid w:val="00E36CCF"/>
    <w:rsid w:val="00E37001"/>
    <w:rsid w:val="00E3735A"/>
    <w:rsid w:val="00E3795C"/>
    <w:rsid w:val="00E37EFB"/>
    <w:rsid w:val="00E37F12"/>
    <w:rsid w:val="00E400E0"/>
    <w:rsid w:val="00E40BF4"/>
    <w:rsid w:val="00E41486"/>
    <w:rsid w:val="00E4260C"/>
    <w:rsid w:val="00E4288E"/>
    <w:rsid w:val="00E428CC"/>
    <w:rsid w:val="00E43294"/>
    <w:rsid w:val="00E43A24"/>
    <w:rsid w:val="00E447D8"/>
    <w:rsid w:val="00E4490B"/>
    <w:rsid w:val="00E45192"/>
    <w:rsid w:val="00E455B8"/>
    <w:rsid w:val="00E45660"/>
    <w:rsid w:val="00E45EBE"/>
    <w:rsid w:val="00E461E0"/>
    <w:rsid w:val="00E463BC"/>
    <w:rsid w:val="00E47DED"/>
    <w:rsid w:val="00E500FE"/>
    <w:rsid w:val="00E504B9"/>
    <w:rsid w:val="00E51053"/>
    <w:rsid w:val="00E510FD"/>
    <w:rsid w:val="00E51586"/>
    <w:rsid w:val="00E515E2"/>
    <w:rsid w:val="00E51C97"/>
    <w:rsid w:val="00E523DD"/>
    <w:rsid w:val="00E5260C"/>
    <w:rsid w:val="00E52A43"/>
    <w:rsid w:val="00E52B18"/>
    <w:rsid w:val="00E52BAE"/>
    <w:rsid w:val="00E52EB8"/>
    <w:rsid w:val="00E53669"/>
    <w:rsid w:val="00E53AD5"/>
    <w:rsid w:val="00E54410"/>
    <w:rsid w:val="00E5442E"/>
    <w:rsid w:val="00E54774"/>
    <w:rsid w:val="00E54799"/>
    <w:rsid w:val="00E54A0D"/>
    <w:rsid w:val="00E54B27"/>
    <w:rsid w:val="00E55074"/>
    <w:rsid w:val="00E55174"/>
    <w:rsid w:val="00E55B3C"/>
    <w:rsid w:val="00E55BB9"/>
    <w:rsid w:val="00E55F9B"/>
    <w:rsid w:val="00E55FD0"/>
    <w:rsid w:val="00E56058"/>
    <w:rsid w:val="00E562F3"/>
    <w:rsid w:val="00E567AD"/>
    <w:rsid w:val="00E568EA"/>
    <w:rsid w:val="00E56A4A"/>
    <w:rsid w:val="00E57201"/>
    <w:rsid w:val="00E572E8"/>
    <w:rsid w:val="00E57B7A"/>
    <w:rsid w:val="00E57E4B"/>
    <w:rsid w:val="00E57E92"/>
    <w:rsid w:val="00E57ED2"/>
    <w:rsid w:val="00E6072F"/>
    <w:rsid w:val="00E6075E"/>
    <w:rsid w:val="00E60FA3"/>
    <w:rsid w:val="00E615CD"/>
    <w:rsid w:val="00E616BF"/>
    <w:rsid w:val="00E61DDD"/>
    <w:rsid w:val="00E62432"/>
    <w:rsid w:val="00E62A8B"/>
    <w:rsid w:val="00E62AF6"/>
    <w:rsid w:val="00E62B2A"/>
    <w:rsid w:val="00E62D46"/>
    <w:rsid w:val="00E63555"/>
    <w:rsid w:val="00E63EE3"/>
    <w:rsid w:val="00E642C6"/>
    <w:rsid w:val="00E64320"/>
    <w:rsid w:val="00E6513B"/>
    <w:rsid w:val="00E65337"/>
    <w:rsid w:val="00E6599B"/>
    <w:rsid w:val="00E65A7E"/>
    <w:rsid w:val="00E662B5"/>
    <w:rsid w:val="00E662D5"/>
    <w:rsid w:val="00E66885"/>
    <w:rsid w:val="00E66950"/>
    <w:rsid w:val="00E66C95"/>
    <w:rsid w:val="00E66C9A"/>
    <w:rsid w:val="00E674A7"/>
    <w:rsid w:val="00E6751D"/>
    <w:rsid w:val="00E67A1F"/>
    <w:rsid w:val="00E70833"/>
    <w:rsid w:val="00E70D6B"/>
    <w:rsid w:val="00E71CCB"/>
    <w:rsid w:val="00E71F03"/>
    <w:rsid w:val="00E71F08"/>
    <w:rsid w:val="00E720FC"/>
    <w:rsid w:val="00E72725"/>
    <w:rsid w:val="00E72976"/>
    <w:rsid w:val="00E736B5"/>
    <w:rsid w:val="00E73D93"/>
    <w:rsid w:val="00E741E3"/>
    <w:rsid w:val="00E7461D"/>
    <w:rsid w:val="00E74BF4"/>
    <w:rsid w:val="00E74D1D"/>
    <w:rsid w:val="00E74ED0"/>
    <w:rsid w:val="00E75039"/>
    <w:rsid w:val="00E751A5"/>
    <w:rsid w:val="00E75444"/>
    <w:rsid w:val="00E758B1"/>
    <w:rsid w:val="00E77064"/>
    <w:rsid w:val="00E774DC"/>
    <w:rsid w:val="00E80612"/>
    <w:rsid w:val="00E80922"/>
    <w:rsid w:val="00E80CBF"/>
    <w:rsid w:val="00E8159D"/>
    <w:rsid w:val="00E81897"/>
    <w:rsid w:val="00E819C1"/>
    <w:rsid w:val="00E83209"/>
    <w:rsid w:val="00E83649"/>
    <w:rsid w:val="00E83ACA"/>
    <w:rsid w:val="00E83AF5"/>
    <w:rsid w:val="00E83C44"/>
    <w:rsid w:val="00E83E3A"/>
    <w:rsid w:val="00E84124"/>
    <w:rsid w:val="00E842F0"/>
    <w:rsid w:val="00E84659"/>
    <w:rsid w:val="00E8548E"/>
    <w:rsid w:val="00E85DE2"/>
    <w:rsid w:val="00E8611A"/>
    <w:rsid w:val="00E8675E"/>
    <w:rsid w:val="00E86790"/>
    <w:rsid w:val="00E867AB"/>
    <w:rsid w:val="00E8690C"/>
    <w:rsid w:val="00E86EE4"/>
    <w:rsid w:val="00E87B21"/>
    <w:rsid w:val="00E87BAA"/>
    <w:rsid w:val="00E87FC8"/>
    <w:rsid w:val="00E9077F"/>
    <w:rsid w:val="00E91368"/>
    <w:rsid w:val="00E91374"/>
    <w:rsid w:val="00E91C59"/>
    <w:rsid w:val="00E91CC4"/>
    <w:rsid w:val="00E91D33"/>
    <w:rsid w:val="00E9263A"/>
    <w:rsid w:val="00E92DAD"/>
    <w:rsid w:val="00E92E33"/>
    <w:rsid w:val="00E92ED4"/>
    <w:rsid w:val="00E92EF0"/>
    <w:rsid w:val="00E930E8"/>
    <w:rsid w:val="00E9362A"/>
    <w:rsid w:val="00E94682"/>
    <w:rsid w:val="00E9480B"/>
    <w:rsid w:val="00E95321"/>
    <w:rsid w:val="00E953A3"/>
    <w:rsid w:val="00E95AF6"/>
    <w:rsid w:val="00E95F6D"/>
    <w:rsid w:val="00E96351"/>
    <w:rsid w:val="00E965AF"/>
    <w:rsid w:val="00E97F46"/>
    <w:rsid w:val="00EA031D"/>
    <w:rsid w:val="00EA089B"/>
    <w:rsid w:val="00EA1262"/>
    <w:rsid w:val="00EA1A4C"/>
    <w:rsid w:val="00EA1C8B"/>
    <w:rsid w:val="00EA3458"/>
    <w:rsid w:val="00EA358A"/>
    <w:rsid w:val="00EA3740"/>
    <w:rsid w:val="00EA3888"/>
    <w:rsid w:val="00EA39FC"/>
    <w:rsid w:val="00EA3C91"/>
    <w:rsid w:val="00EA3E70"/>
    <w:rsid w:val="00EA3F0E"/>
    <w:rsid w:val="00EA48F0"/>
    <w:rsid w:val="00EA4FD9"/>
    <w:rsid w:val="00EA546C"/>
    <w:rsid w:val="00EA5748"/>
    <w:rsid w:val="00EA5E2F"/>
    <w:rsid w:val="00EA5E41"/>
    <w:rsid w:val="00EA5ED8"/>
    <w:rsid w:val="00EA67DA"/>
    <w:rsid w:val="00EA69B8"/>
    <w:rsid w:val="00EA69B9"/>
    <w:rsid w:val="00EA6DD3"/>
    <w:rsid w:val="00EA73F6"/>
    <w:rsid w:val="00EA741B"/>
    <w:rsid w:val="00EA75A5"/>
    <w:rsid w:val="00EA7652"/>
    <w:rsid w:val="00EA7CE1"/>
    <w:rsid w:val="00EB0312"/>
    <w:rsid w:val="00EB0CF6"/>
    <w:rsid w:val="00EB0ECB"/>
    <w:rsid w:val="00EB167D"/>
    <w:rsid w:val="00EB17D1"/>
    <w:rsid w:val="00EB1B22"/>
    <w:rsid w:val="00EB1D3C"/>
    <w:rsid w:val="00EB1E1C"/>
    <w:rsid w:val="00EB1F9B"/>
    <w:rsid w:val="00EB2599"/>
    <w:rsid w:val="00EB2647"/>
    <w:rsid w:val="00EB2FE2"/>
    <w:rsid w:val="00EB33B3"/>
    <w:rsid w:val="00EB36EA"/>
    <w:rsid w:val="00EB374D"/>
    <w:rsid w:val="00EB4649"/>
    <w:rsid w:val="00EB51A3"/>
    <w:rsid w:val="00EB57E7"/>
    <w:rsid w:val="00EB5C28"/>
    <w:rsid w:val="00EB6361"/>
    <w:rsid w:val="00EB6485"/>
    <w:rsid w:val="00EB6AC2"/>
    <w:rsid w:val="00EB6CC7"/>
    <w:rsid w:val="00EB7492"/>
    <w:rsid w:val="00EC0143"/>
    <w:rsid w:val="00EC058B"/>
    <w:rsid w:val="00EC0B84"/>
    <w:rsid w:val="00EC0F44"/>
    <w:rsid w:val="00EC1A0D"/>
    <w:rsid w:val="00EC2132"/>
    <w:rsid w:val="00EC22A7"/>
    <w:rsid w:val="00EC2301"/>
    <w:rsid w:val="00EC25D5"/>
    <w:rsid w:val="00EC27DC"/>
    <w:rsid w:val="00EC2CFD"/>
    <w:rsid w:val="00EC3BA5"/>
    <w:rsid w:val="00EC5C3B"/>
    <w:rsid w:val="00EC60C9"/>
    <w:rsid w:val="00EC6341"/>
    <w:rsid w:val="00EC69E5"/>
    <w:rsid w:val="00EC6A8A"/>
    <w:rsid w:val="00EC74A9"/>
    <w:rsid w:val="00EC75C3"/>
    <w:rsid w:val="00EC761B"/>
    <w:rsid w:val="00EC78FE"/>
    <w:rsid w:val="00EC7E54"/>
    <w:rsid w:val="00ED2365"/>
    <w:rsid w:val="00ED2C8D"/>
    <w:rsid w:val="00ED2F4B"/>
    <w:rsid w:val="00ED353A"/>
    <w:rsid w:val="00ED35FD"/>
    <w:rsid w:val="00ED3EA7"/>
    <w:rsid w:val="00ED3FAE"/>
    <w:rsid w:val="00ED4AE5"/>
    <w:rsid w:val="00ED5590"/>
    <w:rsid w:val="00ED5EC4"/>
    <w:rsid w:val="00ED6365"/>
    <w:rsid w:val="00ED6366"/>
    <w:rsid w:val="00ED67A4"/>
    <w:rsid w:val="00ED6CDA"/>
    <w:rsid w:val="00ED6E93"/>
    <w:rsid w:val="00ED6F82"/>
    <w:rsid w:val="00ED7139"/>
    <w:rsid w:val="00ED75DE"/>
    <w:rsid w:val="00ED7E87"/>
    <w:rsid w:val="00EE0230"/>
    <w:rsid w:val="00EE0328"/>
    <w:rsid w:val="00EE0452"/>
    <w:rsid w:val="00EE069A"/>
    <w:rsid w:val="00EE0B2B"/>
    <w:rsid w:val="00EE0C90"/>
    <w:rsid w:val="00EE0E52"/>
    <w:rsid w:val="00EE128A"/>
    <w:rsid w:val="00EE129E"/>
    <w:rsid w:val="00EE15B6"/>
    <w:rsid w:val="00EE179C"/>
    <w:rsid w:val="00EE19AC"/>
    <w:rsid w:val="00EE2293"/>
    <w:rsid w:val="00EE25F2"/>
    <w:rsid w:val="00EE2CA9"/>
    <w:rsid w:val="00EE2D34"/>
    <w:rsid w:val="00EE33F1"/>
    <w:rsid w:val="00EE3807"/>
    <w:rsid w:val="00EE3A50"/>
    <w:rsid w:val="00EE3E73"/>
    <w:rsid w:val="00EE3FFD"/>
    <w:rsid w:val="00EE5122"/>
    <w:rsid w:val="00EE567C"/>
    <w:rsid w:val="00EE5889"/>
    <w:rsid w:val="00EE5968"/>
    <w:rsid w:val="00EE5D3F"/>
    <w:rsid w:val="00EE61A8"/>
    <w:rsid w:val="00EE686A"/>
    <w:rsid w:val="00EE69C3"/>
    <w:rsid w:val="00EE6E9C"/>
    <w:rsid w:val="00EF03D1"/>
    <w:rsid w:val="00EF0FD3"/>
    <w:rsid w:val="00EF0FDD"/>
    <w:rsid w:val="00EF12DB"/>
    <w:rsid w:val="00EF2272"/>
    <w:rsid w:val="00EF25EC"/>
    <w:rsid w:val="00EF2BD5"/>
    <w:rsid w:val="00EF2C3E"/>
    <w:rsid w:val="00EF379B"/>
    <w:rsid w:val="00EF3CB5"/>
    <w:rsid w:val="00EF467B"/>
    <w:rsid w:val="00EF48BD"/>
    <w:rsid w:val="00EF4F09"/>
    <w:rsid w:val="00EF52D1"/>
    <w:rsid w:val="00EF624E"/>
    <w:rsid w:val="00EF6265"/>
    <w:rsid w:val="00EF64CB"/>
    <w:rsid w:val="00EF6935"/>
    <w:rsid w:val="00EF6E64"/>
    <w:rsid w:val="00EF7049"/>
    <w:rsid w:val="00F0030D"/>
    <w:rsid w:val="00F00A84"/>
    <w:rsid w:val="00F013D6"/>
    <w:rsid w:val="00F0160D"/>
    <w:rsid w:val="00F02536"/>
    <w:rsid w:val="00F0255A"/>
    <w:rsid w:val="00F027F6"/>
    <w:rsid w:val="00F02905"/>
    <w:rsid w:val="00F03004"/>
    <w:rsid w:val="00F03298"/>
    <w:rsid w:val="00F032BB"/>
    <w:rsid w:val="00F03795"/>
    <w:rsid w:val="00F038C9"/>
    <w:rsid w:val="00F03F37"/>
    <w:rsid w:val="00F04B5D"/>
    <w:rsid w:val="00F04C63"/>
    <w:rsid w:val="00F06236"/>
    <w:rsid w:val="00F06240"/>
    <w:rsid w:val="00F06295"/>
    <w:rsid w:val="00F0651F"/>
    <w:rsid w:val="00F0678A"/>
    <w:rsid w:val="00F07289"/>
    <w:rsid w:val="00F0778F"/>
    <w:rsid w:val="00F10B1A"/>
    <w:rsid w:val="00F10F54"/>
    <w:rsid w:val="00F11475"/>
    <w:rsid w:val="00F11719"/>
    <w:rsid w:val="00F11CEB"/>
    <w:rsid w:val="00F11CF1"/>
    <w:rsid w:val="00F11E81"/>
    <w:rsid w:val="00F12341"/>
    <w:rsid w:val="00F124F0"/>
    <w:rsid w:val="00F1291A"/>
    <w:rsid w:val="00F129B6"/>
    <w:rsid w:val="00F130B7"/>
    <w:rsid w:val="00F133D1"/>
    <w:rsid w:val="00F135D2"/>
    <w:rsid w:val="00F144AC"/>
    <w:rsid w:val="00F146DA"/>
    <w:rsid w:val="00F14B2B"/>
    <w:rsid w:val="00F14EE4"/>
    <w:rsid w:val="00F151DB"/>
    <w:rsid w:val="00F1556A"/>
    <w:rsid w:val="00F15C70"/>
    <w:rsid w:val="00F15DB9"/>
    <w:rsid w:val="00F16310"/>
    <w:rsid w:val="00F16574"/>
    <w:rsid w:val="00F16A0A"/>
    <w:rsid w:val="00F16A28"/>
    <w:rsid w:val="00F17358"/>
    <w:rsid w:val="00F17A21"/>
    <w:rsid w:val="00F20B3A"/>
    <w:rsid w:val="00F20B9C"/>
    <w:rsid w:val="00F20F04"/>
    <w:rsid w:val="00F210AD"/>
    <w:rsid w:val="00F224E4"/>
    <w:rsid w:val="00F22955"/>
    <w:rsid w:val="00F2316E"/>
    <w:rsid w:val="00F23392"/>
    <w:rsid w:val="00F23739"/>
    <w:rsid w:val="00F23815"/>
    <w:rsid w:val="00F238CD"/>
    <w:rsid w:val="00F23A8C"/>
    <w:rsid w:val="00F23B8F"/>
    <w:rsid w:val="00F23E1D"/>
    <w:rsid w:val="00F23E58"/>
    <w:rsid w:val="00F2482D"/>
    <w:rsid w:val="00F24C4D"/>
    <w:rsid w:val="00F24FD0"/>
    <w:rsid w:val="00F25015"/>
    <w:rsid w:val="00F25874"/>
    <w:rsid w:val="00F2616C"/>
    <w:rsid w:val="00F26380"/>
    <w:rsid w:val="00F2662E"/>
    <w:rsid w:val="00F2682B"/>
    <w:rsid w:val="00F26A7D"/>
    <w:rsid w:val="00F26BAE"/>
    <w:rsid w:val="00F26D9D"/>
    <w:rsid w:val="00F26DC8"/>
    <w:rsid w:val="00F2755B"/>
    <w:rsid w:val="00F27784"/>
    <w:rsid w:val="00F27ACF"/>
    <w:rsid w:val="00F302DD"/>
    <w:rsid w:val="00F309F3"/>
    <w:rsid w:val="00F31EC8"/>
    <w:rsid w:val="00F32011"/>
    <w:rsid w:val="00F324FB"/>
    <w:rsid w:val="00F328A1"/>
    <w:rsid w:val="00F32D56"/>
    <w:rsid w:val="00F33149"/>
    <w:rsid w:val="00F33C77"/>
    <w:rsid w:val="00F33DA6"/>
    <w:rsid w:val="00F34F50"/>
    <w:rsid w:val="00F34FBB"/>
    <w:rsid w:val="00F352C1"/>
    <w:rsid w:val="00F35473"/>
    <w:rsid w:val="00F3550A"/>
    <w:rsid w:val="00F35833"/>
    <w:rsid w:val="00F35C1C"/>
    <w:rsid w:val="00F36F52"/>
    <w:rsid w:val="00F3702C"/>
    <w:rsid w:val="00F37398"/>
    <w:rsid w:val="00F373D8"/>
    <w:rsid w:val="00F3770F"/>
    <w:rsid w:val="00F3785A"/>
    <w:rsid w:val="00F406CC"/>
    <w:rsid w:val="00F4119C"/>
    <w:rsid w:val="00F41242"/>
    <w:rsid w:val="00F41EB3"/>
    <w:rsid w:val="00F42C78"/>
    <w:rsid w:val="00F43235"/>
    <w:rsid w:val="00F4358E"/>
    <w:rsid w:val="00F43B04"/>
    <w:rsid w:val="00F43B4F"/>
    <w:rsid w:val="00F43B65"/>
    <w:rsid w:val="00F43BF6"/>
    <w:rsid w:val="00F43D07"/>
    <w:rsid w:val="00F43EFB"/>
    <w:rsid w:val="00F4485B"/>
    <w:rsid w:val="00F44C9F"/>
    <w:rsid w:val="00F44FF4"/>
    <w:rsid w:val="00F4545D"/>
    <w:rsid w:val="00F455FC"/>
    <w:rsid w:val="00F4608C"/>
    <w:rsid w:val="00F462F4"/>
    <w:rsid w:val="00F46DF6"/>
    <w:rsid w:val="00F477B1"/>
    <w:rsid w:val="00F47D87"/>
    <w:rsid w:val="00F503AB"/>
    <w:rsid w:val="00F50663"/>
    <w:rsid w:val="00F5108F"/>
    <w:rsid w:val="00F518FF"/>
    <w:rsid w:val="00F51B06"/>
    <w:rsid w:val="00F51DB9"/>
    <w:rsid w:val="00F52669"/>
    <w:rsid w:val="00F528F1"/>
    <w:rsid w:val="00F53CA7"/>
    <w:rsid w:val="00F54329"/>
    <w:rsid w:val="00F54A36"/>
    <w:rsid w:val="00F55470"/>
    <w:rsid w:val="00F55738"/>
    <w:rsid w:val="00F55B86"/>
    <w:rsid w:val="00F55E1F"/>
    <w:rsid w:val="00F56295"/>
    <w:rsid w:val="00F57384"/>
    <w:rsid w:val="00F578FD"/>
    <w:rsid w:val="00F57DDE"/>
    <w:rsid w:val="00F6007B"/>
    <w:rsid w:val="00F60315"/>
    <w:rsid w:val="00F611EF"/>
    <w:rsid w:val="00F61F19"/>
    <w:rsid w:val="00F6216C"/>
    <w:rsid w:val="00F622F9"/>
    <w:rsid w:val="00F627DA"/>
    <w:rsid w:val="00F62BE2"/>
    <w:rsid w:val="00F62D88"/>
    <w:rsid w:val="00F62F7E"/>
    <w:rsid w:val="00F636BC"/>
    <w:rsid w:val="00F641F0"/>
    <w:rsid w:val="00F64989"/>
    <w:rsid w:val="00F64B28"/>
    <w:rsid w:val="00F65736"/>
    <w:rsid w:val="00F65ABA"/>
    <w:rsid w:val="00F6611A"/>
    <w:rsid w:val="00F66438"/>
    <w:rsid w:val="00F666AF"/>
    <w:rsid w:val="00F6681A"/>
    <w:rsid w:val="00F679CA"/>
    <w:rsid w:val="00F7018C"/>
    <w:rsid w:val="00F701FC"/>
    <w:rsid w:val="00F702C1"/>
    <w:rsid w:val="00F703A1"/>
    <w:rsid w:val="00F70412"/>
    <w:rsid w:val="00F708AB"/>
    <w:rsid w:val="00F71213"/>
    <w:rsid w:val="00F71338"/>
    <w:rsid w:val="00F718B7"/>
    <w:rsid w:val="00F71C62"/>
    <w:rsid w:val="00F734A5"/>
    <w:rsid w:val="00F74320"/>
    <w:rsid w:val="00F749A2"/>
    <w:rsid w:val="00F74E7D"/>
    <w:rsid w:val="00F75626"/>
    <w:rsid w:val="00F75694"/>
    <w:rsid w:val="00F75DE2"/>
    <w:rsid w:val="00F7655E"/>
    <w:rsid w:val="00F769DA"/>
    <w:rsid w:val="00F76D49"/>
    <w:rsid w:val="00F76E3E"/>
    <w:rsid w:val="00F77731"/>
    <w:rsid w:val="00F80043"/>
    <w:rsid w:val="00F80401"/>
    <w:rsid w:val="00F8060E"/>
    <w:rsid w:val="00F80E03"/>
    <w:rsid w:val="00F80F77"/>
    <w:rsid w:val="00F812FA"/>
    <w:rsid w:val="00F81A57"/>
    <w:rsid w:val="00F81CDD"/>
    <w:rsid w:val="00F8206A"/>
    <w:rsid w:val="00F82338"/>
    <w:rsid w:val="00F8337A"/>
    <w:rsid w:val="00F83A93"/>
    <w:rsid w:val="00F83BB9"/>
    <w:rsid w:val="00F840EB"/>
    <w:rsid w:val="00F84869"/>
    <w:rsid w:val="00F84B4C"/>
    <w:rsid w:val="00F84E46"/>
    <w:rsid w:val="00F8604F"/>
    <w:rsid w:val="00F864A2"/>
    <w:rsid w:val="00F86D23"/>
    <w:rsid w:val="00F86D77"/>
    <w:rsid w:val="00F86F96"/>
    <w:rsid w:val="00F87BBB"/>
    <w:rsid w:val="00F90CBA"/>
    <w:rsid w:val="00F90E9A"/>
    <w:rsid w:val="00F916BD"/>
    <w:rsid w:val="00F91A55"/>
    <w:rsid w:val="00F91F2C"/>
    <w:rsid w:val="00F928AB"/>
    <w:rsid w:val="00F92EC3"/>
    <w:rsid w:val="00F93507"/>
    <w:rsid w:val="00F93529"/>
    <w:rsid w:val="00F93647"/>
    <w:rsid w:val="00F94010"/>
    <w:rsid w:val="00F94129"/>
    <w:rsid w:val="00F945F0"/>
    <w:rsid w:val="00F9467D"/>
    <w:rsid w:val="00F95CF6"/>
    <w:rsid w:val="00F95E4C"/>
    <w:rsid w:val="00F95F44"/>
    <w:rsid w:val="00F96703"/>
    <w:rsid w:val="00F96B01"/>
    <w:rsid w:val="00F978DE"/>
    <w:rsid w:val="00FA03AE"/>
    <w:rsid w:val="00FA04C0"/>
    <w:rsid w:val="00FA06E0"/>
    <w:rsid w:val="00FA0B24"/>
    <w:rsid w:val="00FA0E39"/>
    <w:rsid w:val="00FA11E1"/>
    <w:rsid w:val="00FA1412"/>
    <w:rsid w:val="00FA1E72"/>
    <w:rsid w:val="00FA1FB9"/>
    <w:rsid w:val="00FA282B"/>
    <w:rsid w:val="00FA3776"/>
    <w:rsid w:val="00FA3FEB"/>
    <w:rsid w:val="00FA422D"/>
    <w:rsid w:val="00FA448C"/>
    <w:rsid w:val="00FA4816"/>
    <w:rsid w:val="00FA48DA"/>
    <w:rsid w:val="00FA4B87"/>
    <w:rsid w:val="00FA4D73"/>
    <w:rsid w:val="00FA501A"/>
    <w:rsid w:val="00FA582F"/>
    <w:rsid w:val="00FA5CD8"/>
    <w:rsid w:val="00FA6B4C"/>
    <w:rsid w:val="00FA6BA8"/>
    <w:rsid w:val="00FA6CD6"/>
    <w:rsid w:val="00FA7ACB"/>
    <w:rsid w:val="00FA7BCF"/>
    <w:rsid w:val="00FB0681"/>
    <w:rsid w:val="00FB17A0"/>
    <w:rsid w:val="00FB21AC"/>
    <w:rsid w:val="00FB21DA"/>
    <w:rsid w:val="00FB2FC6"/>
    <w:rsid w:val="00FB374E"/>
    <w:rsid w:val="00FB3CDD"/>
    <w:rsid w:val="00FB3D1F"/>
    <w:rsid w:val="00FB486C"/>
    <w:rsid w:val="00FB634E"/>
    <w:rsid w:val="00FB6366"/>
    <w:rsid w:val="00FB70AB"/>
    <w:rsid w:val="00FB73F9"/>
    <w:rsid w:val="00FB7BFD"/>
    <w:rsid w:val="00FC0CB0"/>
    <w:rsid w:val="00FC0D5D"/>
    <w:rsid w:val="00FC170A"/>
    <w:rsid w:val="00FC286A"/>
    <w:rsid w:val="00FC4753"/>
    <w:rsid w:val="00FC4EEC"/>
    <w:rsid w:val="00FC519A"/>
    <w:rsid w:val="00FC51C9"/>
    <w:rsid w:val="00FC5A94"/>
    <w:rsid w:val="00FC5DF2"/>
    <w:rsid w:val="00FC5EAE"/>
    <w:rsid w:val="00FC610E"/>
    <w:rsid w:val="00FC61FC"/>
    <w:rsid w:val="00FC6412"/>
    <w:rsid w:val="00FC6AF7"/>
    <w:rsid w:val="00FC6D88"/>
    <w:rsid w:val="00FC77F3"/>
    <w:rsid w:val="00FC7F79"/>
    <w:rsid w:val="00FD0355"/>
    <w:rsid w:val="00FD0DEC"/>
    <w:rsid w:val="00FD1B53"/>
    <w:rsid w:val="00FD1BC9"/>
    <w:rsid w:val="00FD1CA1"/>
    <w:rsid w:val="00FD1CFB"/>
    <w:rsid w:val="00FD216A"/>
    <w:rsid w:val="00FD288C"/>
    <w:rsid w:val="00FD313B"/>
    <w:rsid w:val="00FD3F39"/>
    <w:rsid w:val="00FD41E3"/>
    <w:rsid w:val="00FD43A5"/>
    <w:rsid w:val="00FD4535"/>
    <w:rsid w:val="00FD49F8"/>
    <w:rsid w:val="00FD5017"/>
    <w:rsid w:val="00FD503D"/>
    <w:rsid w:val="00FD5F2E"/>
    <w:rsid w:val="00FD5FAF"/>
    <w:rsid w:val="00FD673F"/>
    <w:rsid w:val="00FD6FCB"/>
    <w:rsid w:val="00FE021E"/>
    <w:rsid w:val="00FE02B3"/>
    <w:rsid w:val="00FE035A"/>
    <w:rsid w:val="00FE063A"/>
    <w:rsid w:val="00FE0A56"/>
    <w:rsid w:val="00FE0D91"/>
    <w:rsid w:val="00FE1294"/>
    <w:rsid w:val="00FE1BAF"/>
    <w:rsid w:val="00FE1CFC"/>
    <w:rsid w:val="00FE25E3"/>
    <w:rsid w:val="00FE274D"/>
    <w:rsid w:val="00FE2FFD"/>
    <w:rsid w:val="00FE319B"/>
    <w:rsid w:val="00FE38C6"/>
    <w:rsid w:val="00FE3A64"/>
    <w:rsid w:val="00FE3CB1"/>
    <w:rsid w:val="00FE43D0"/>
    <w:rsid w:val="00FE5D2A"/>
    <w:rsid w:val="00FE5EFF"/>
    <w:rsid w:val="00FE6045"/>
    <w:rsid w:val="00FE625B"/>
    <w:rsid w:val="00FE6293"/>
    <w:rsid w:val="00FE67DB"/>
    <w:rsid w:val="00FE6A66"/>
    <w:rsid w:val="00FE6AA1"/>
    <w:rsid w:val="00FE7087"/>
    <w:rsid w:val="00FE712D"/>
    <w:rsid w:val="00FE7199"/>
    <w:rsid w:val="00FE7A4F"/>
    <w:rsid w:val="00FE7E71"/>
    <w:rsid w:val="00FF1523"/>
    <w:rsid w:val="00FF19F3"/>
    <w:rsid w:val="00FF1B32"/>
    <w:rsid w:val="00FF21EE"/>
    <w:rsid w:val="00FF23A4"/>
    <w:rsid w:val="00FF255D"/>
    <w:rsid w:val="00FF25D6"/>
    <w:rsid w:val="00FF3162"/>
    <w:rsid w:val="00FF3336"/>
    <w:rsid w:val="00FF3BA6"/>
    <w:rsid w:val="00FF4278"/>
    <w:rsid w:val="00FF49B0"/>
    <w:rsid w:val="00FF4E36"/>
    <w:rsid w:val="00FF529E"/>
    <w:rsid w:val="00FF5762"/>
    <w:rsid w:val="00FF63B0"/>
    <w:rsid w:val="00FF6A65"/>
    <w:rsid w:val="00FF6C9F"/>
    <w:rsid w:val="00FF6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B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qFormat="1"/>
    <w:lsdException w:name="Title" w:qFormat="1"/>
    <w:lsdException w:name="No Lis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217BE1"/>
    <w:rPr>
      <w:lang w:val="en-GB"/>
    </w:rPr>
  </w:style>
  <w:style w:type="paragraph" w:styleId="Heading3">
    <w:name w:val="heading 3"/>
    <w:aliases w:val="Case Brief"/>
    <w:basedOn w:val="Normal"/>
    <w:next w:val="Normal"/>
    <w:link w:val="Heading3Char"/>
    <w:qFormat/>
    <w:rsid w:val="00F146DA"/>
    <w:pPr>
      <w:keepNext/>
      <w:pBdr>
        <w:top w:val="single" w:sz="4" w:space="1" w:color="auto"/>
        <w:left w:val="single" w:sz="4" w:space="4" w:color="auto"/>
        <w:bottom w:val="single" w:sz="4" w:space="1" w:color="auto"/>
        <w:right w:val="single" w:sz="4" w:space="4" w:color="auto"/>
      </w:pBdr>
      <w:spacing w:after="0"/>
      <w:outlineLvl w:val="2"/>
    </w:pPr>
    <w:rPr>
      <w:rFonts w:ascii="Times New Roman" w:eastAsia="Times New Roman" w:hAnsi="Times New Roman" w:cs="Times New Roman"/>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1"/>
    <w:pPr>
      <w:ind w:left="720"/>
      <w:contextualSpacing/>
    </w:pPr>
  </w:style>
  <w:style w:type="character" w:customStyle="1" w:styleId="Heading3Char">
    <w:name w:val="Heading 3 Char"/>
    <w:aliases w:val="Case Brief Char"/>
    <w:basedOn w:val="DefaultParagraphFont"/>
    <w:link w:val="Heading3"/>
    <w:rsid w:val="00F146DA"/>
    <w:rPr>
      <w:rFonts w:ascii="Times New Roman" w:eastAsia="Times New Roman" w:hAnsi="Times New Roman" w:cs="Times New Roman"/>
      <w:b/>
      <w:i/>
      <w:sz w:val="24"/>
      <w:szCs w:val="24"/>
      <w:lang w:val="en-CA"/>
    </w:rPr>
  </w:style>
  <w:style w:type="table" w:styleId="TableGrid">
    <w:name w:val="Table Grid"/>
    <w:basedOn w:val="TableNormal"/>
    <w:rsid w:val="00247C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C3746"/>
    <w:pPr>
      <w:pBdr>
        <w:top w:val="single" w:sz="4" w:space="1" w:color="auto"/>
        <w:left w:val="single" w:sz="4" w:space="4" w:color="auto"/>
        <w:bottom w:val="single" w:sz="4" w:space="1" w:color="auto"/>
        <w:right w:val="single" w:sz="4" w:space="4" w:color="auto"/>
      </w:pBdr>
      <w:spacing w:before="240" w:after="60"/>
      <w:jc w:val="center"/>
      <w:outlineLvl w:val="0"/>
    </w:pPr>
    <w:rPr>
      <w:rFonts w:ascii="Perpetua Titling MT" w:eastAsia="Times New Roman" w:hAnsi="Perpetua Titling MT" w:cs="Times New Roman"/>
      <w:b/>
      <w:kern w:val="28"/>
      <w:sz w:val="32"/>
      <w:szCs w:val="32"/>
      <w:lang w:val="en-US"/>
    </w:rPr>
  </w:style>
  <w:style w:type="character" w:customStyle="1" w:styleId="TitleChar">
    <w:name w:val="Title Char"/>
    <w:basedOn w:val="DefaultParagraphFont"/>
    <w:link w:val="Title"/>
    <w:rsid w:val="006C3746"/>
    <w:rPr>
      <w:rFonts w:ascii="Perpetua Titling MT" w:eastAsia="Times New Roman" w:hAnsi="Perpetua Titling MT" w:cs="Times New Roman"/>
      <w:b/>
      <w:kern w:val="28"/>
      <w:sz w:val="32"/>
      <w:szCs w:val="32"/>
    </w:rPr>
  </w:style>
  <w:style w:type="paragraph" w:styleId="NoteLevel1">
    <w:name w:val="Note Level 1"/>
    <w:basedOn w:val="Normal"/>
    <w:uiPriority w:val="99"/>
    <w:unhideWhenUsed/>
    <w:rsid w:val="00720AD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720AD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720AD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720AD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720AD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720AD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720AD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720AD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720ADF"/>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rsid w:val="00D01537"/>
    <w:pPr>
      <w:tabs>
        <w:tab w:val="center" w:pos="4320"/>
        <w:tab w:val="right" w:pos="8640"/>
      </w:tabs>
      <w:spacing w:after="0"/>
    </w:pPr>
  </w:style>
  <w:style w:type="character" w:customStyle="1" w:styleId="HeaderChar">
    <w:name w:val="Header Char"/>
    <w:basedOn w:val="DefaultParagraphFont"/>
    <w:link w:val="Header"/>
    <w:rsid w:val="00D01537"/>
    <w:rPr>
      <w:lang w:val="en-GB"/>
    </w:rPr>
  </w:style>
  <w:style w:type="paragraph" w:styleId="Footer">
    <w:name w:val="footer"/>
    <w:basedOn w:val="Normal"/>
    <w:link w:val="FooterChar"/>
    <w:rsid w:val="00D01537"/>
    <w:pPr>
      <w:tabs>
        <w:tab w:val="center" w:pos="4320"/>
        <w:tab w:val="right" w:pos="8640"/>
      </w:tabs>
      <w:spacing w:after="0"/>
    </w:pPr>
  </w:style>
  <w:style w:type="character" w:customStyle="1" w:styleId="FooterChar">
    <w:name w:val="Footer Char"/>
    <w:basedOn w:val="DefaultParagraphFont"/>
    <w:link w:val="Footer"/>
    <w:rsid w:val="00D01537"/>
    <w:rPr>
      <w:lang w:val="en-GB"/>
    </w:rPr>
  </w:style>
  <w:style w:type="character" w:customStyle="1" w:styleId="apple-style-span">
    <w:name w:val="apple-style-span"/>
    <w:basedOn w:val="DefaultParagraphFont"/>
    <w:rsid w:val="000F74A7"/>
  </w:style>
  <w:style w:type="paragraph" w:customStyle="1" w:styleId="article">
    <w:name w:val="article"/>
    <w:basedOn w:val="Normal"/>
    <w:rsid w:val="0062015C"/>
    <w:pPr>
      <w:spacing w:before="100" w:beforeAutospacing="1" w:after="100" w:afterAutospacing="1"/>
    </w:pPr>
    <w:rPr>
      <w:rFonts w:ascii="Times" w:hAnsi="Times"/>
      <w:sz w:val="20"/>
      <w:szCs w:val="20"/>
      <w:lang w:val="en-US"/>
    </w:rPr>
  </w:style>
  <w:style w:type="character" w:customStyle="1" w:styleId="noarticlepara">
    <w:name w:val="no_article_para"/>
    <w:basedOn w:val="DefaultParagraphFont"/>
    <w:rsid w:val="0062015C"/>
  </w:style>
  <w:style w:type="character" w:customStyle="1" w:styleId="apple-converted-space">
    <w:name w:val="apple-converted-space"/>
    <w:basedOn w:val="DefaultParagraphFont"/>
    <w:rsid w:val="0062015C"/>
  </w:style>
  <w:style w:type="paragraph" w:customStyle="1" w:styleId="noartpara">
    <w:name w:val="no_art_para"/>
    <w:basedOn w:val="Normal"/>
    <w:rsid w:val="0062015C"/>
    <w:pPr>
      <w:spacing w:before="100" w:beforeAutospacing="1" w:after="100" w:afterAutospacing="1"/>
    </w:pPr>
    <w:rPr>
      <w:rFonts w:ascii="Times" w:hAnsi="Times"/>
      <w:sz w:val="20"/>
      <w:szCs w:val="20"/>
      <w:lang w:val="en-US"/>
    </w:rPr>
  </w:style>
  <w:style w:type="paragraph" w:customStyle="1" w:styleId="emjambement-artoupar">
    <w:name w:val="emjambement-art_ou_par"/>
    <w:basedOn w:val="Normal"/>
    <w:rsid w:val="0062015C"/>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rsid w:val="001413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4133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qFormat="1"/>
    <w:lsdException w:name="Title" w:qFormat="1"/>
    <w:lsdException w:name="No Lis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217BE1"/>
    <w:rPr>
      <w:lang w:val="en-GB"/>
    </w:rPr>
  </w:style>
  <w:style w:type="paragraph" w:styleId="Heading3">
    <w:name w:val="heading 3"/>
    <w:aliases w:val="Case Brief"/>
    <w:basedOn w:val="Normal"/>
    <w:next w:val="Normal"/>
    <w:link w:val="Heading3Char"/>
    <w:qFormat/>
    <w:rsid w:val="00F146DA"/>
    <w:pPr>
      <w:keepNext/>
      <w:pBdr>
        <w:top w:val="single" w:sz="4" w:space="1" w:color="auto"/>
        <w:left w:val="single" w:sz="4" w:space="4" w:color="auto"/>
        <w:bottom w:val="single" w:sz="4" w:space="1" w:color="auto"/>
        <w:right w:val="single" w:sz="4" w:space="4" w:color="auto"/>
      </w:pBdr>
      <w:spacing w:after="0"/>
      <w:outlineLvl w:val="2"/>
    </w:pPr>
    <w:rPr>
      <w:rFonts w:ascii="Times New Roman" w:eastAsia="Times New Roman" w:hAnsi="Times New Roman" w:cs="Times New Roman"/>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1"/>
    <w:pPr>
      <w:ind w:left="720"/>
      <w:contextualSpacing/>
    </w:pPr>
  </w:style>
  <w:style w:type="character" w:customStyle="1" w:styleId="Heading3Char">
    <w:name w:val="Heading 3 Char"/>
    <w:aliases w:val="Case Brief Char"/>
    <w:basedOn w:val="DefaultParagraphFont"/>
    <w:link w:val="Heading3"/>
    <w:rsid w:val="00F146DA"/>
    <w:rPr>
      <w:rFonts w:ascii="Times New Roman" w:eastAsia="Times New Roman" w:hAnsi="Times New Roman" w:cs="Times New Roman"/>
      <w:b/>
      <w:i/>
      <w:sz w:val="24"/>
      <w:szCs w:val="24"/>
      <w:lang w:val="en-CA"/>
    </w:rPr>
  </w:style>
  <w:style w:type="table" w:styleId="TableGrid">
    <w:name w:val="Table Grid"/>
    <w:basedOn w:val="TableNormal"/>
    <w:rsid w:val="00247C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C3746"/>
    <w:pPr>
      <w:pBdr>
        <w:top w:val="single" w:sz="4" w:space="1" w:color="auto"/>
        <w:left w:val="single" w:sz="4" w:space="4" w:color="auto"/>
        <w:bottom w:val="single" w:sz="4" w:space="1" w:color="auto"/>
        <w:right w:val="single" w:sz="4" w:space="4" w:color="auto"/>
      </w:pBdr>
      <w:spacing w:before="240" w:after="60"/>
      <w:jc w:val="center"/>
      <w:outlineLvl w:val="0"/>
    </w:pPr>
    <w:rPr>
      <w:rFonts w:ascii="Perpetua Titling MT" w:eastAsia="Times New Roman" w:hAnsi="Perpetua Titling MT" w:cs="Times New Roman"/>
      <w:b/>
      <w:kern w:val="28"/>
      <w:sz w:val="32"/>
      <w:szCs w:val="32"/>
      <w:lang w:val="en-US"/>
    </w:rPr>
  </w:style>
  <w:style w:type="character" w:customStyle="1" w:styleId="TitleChar">
    <w:name w:val="Title Char"/>
    <w:basedOn w:val="DefaultParagraphFont"/>
    <w:link w:val="Title"/>
    <w:rsid w:val="006C3746"/>
    <w:rPr>
      <w:rFonts w:ascii="Perpetua Titling MT" w:eastAsia="Times New Roman" w:hAnsi="Perpetua Titling MT" w:cs="Times New Roman"/>
      <w:b/>
      <w:kern w:val="28"/>
      <w:sz w:val="32"/>
      <w:szCs w:val="32"/>
    </w:rPr>
  </w:style>
  <w:style w:type="paragraph" w:styleId="NoteLevel1">
    <w:name w:val="Note Level 1"/>
    <w:basedOn w:val="Normal"/>
    <w:uiPriority w:val="99"/>
    <w:unhideWhenUsed/>
    <w:rsid w:val="00720AD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720AD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720AD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720AD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720AD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720AD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720AD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720AD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720ADF"/>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rsid w:val="00D01537"/>
    <w:pPr>
      <w:tabs>
        <w:tab w:val="center" w:pos="4320"/>
        <w:tab w:val="right" w:pos="8640"/>
      </w:tabs>
      <w:spacing w:after="0"/>
    </w:pPr>
  </w:style>
  <w:style w:type="character" w:customStyle="1" w:styleId="HeaderChar">
    <w:name w:val="Header Char"/>
    <w:basedOn w:val="DefaultParagraphFont"/>
    <w:link w:val="Header"/>
    <w:rsid w:val="00D01537"/>
    <w:rPr>
      <w:lang w:val="en-GB"/>
    </w:rPr>
  </w:style>
  <w:style w:type="paragraph" w:styleId="Footer">
    <w:name w:val="footer"/>
    <w:basedOn w:val="Normal"/>
    <w:link w:val="FooterChar"/>
    <w:rsid w:val="00D01537"/>
    <w:pPr>
      <w:tabs>
        <w:tab w:val="center" w:pos="4320"/>
        <w:tab w:val="right" w:pos="8640"/>
      </w:tabs>
      <w:spacing w:after="0"/>
    </w:pPr>
  </w:style>
  <w:style w:type="character" w:customStyle="1" w:styleId="FooterChar">
    <w:name w:val="Footer Char"/>
    <w:basedOn w:val="DefaultParagraphFont"/>
    <w:link w:val="Footer"/>
    <w:rsid w:val="00D01537"/>
    <w:rPr>
      <w:lang w:val="en-GB"/>
    </w:rPr>
  </w:style>
  <w:style w:type="character" w:customStyle="1" w:styleId="apple-style-span">
    <w:name w:val="apple-style-span"/>
    <w:basedOn w:val="DefaultParagraphFont"/>
    <w:rsid w:val="000F74A7"/>
  </w:style>
  <w:style w:type="paragraph" w:customStyle="1" w:styleId="article">
    <w:name w:val="article"/>
    <w:basedOn w:val="Normal"/>
    <w:rsid w:val="0062015C"/>
    <w:pPr>
      <w:spacing w:before="100" w:beforeAutospacing="1" w:after="100" w:afterAutospacing="1"/>
    </w:pPr>
    <w:rPr>
      <w:rFonts w:ascii="Times" w:hAnsi="Times"/>
      <w:sz w:val="20"/>
      <w:szCs w:val="20"/>
      <w:lang w:val="en-US"/>
    </w:rPr>
  </w:style>
  <w:style w:type="character" w:customStyle="1" w:styleId="noarticlepara">
    <w:name w:val="no_article_para"/>
    <w:basedOn w:val="DefaultParagraphFont"/>
    <w:rsid w:val="0062015C"/>
  </w:style>
  <w:style w:type="character" w:customStyle="1" w:styleId="apple-converted-space">
    <w:name w:val="apple-converted-space"/>
    <w:basedOn w:val="DefaultParagraphFont"/>
    <w:rsid w:val="0062015C"/>
  </w:style>
  <w:style w:type="paragraph" w:customStyle="1" w:styleId="noartpara">
    <w:name w:val="no_art_para"/>
    <w:basedOn w:val="Normal"/>
    <w:rsid w:val="0062015C"/>
    <w:pPr>
      <w:spacing w:before="100" w:beforeAutospacing="1" w:after="100" w:afterAutospacing="1"/>
    </w:pPr>
    <w:rPr>
      <w:rFonts w:ascii="Times" w:hAnsi="Times"/>
      <w:sz w:val="20"/>
      <w:szCs w:val="20"/>
      <w:lang w:val="en-US"/>
    </w:rPr>
  </w:style>
  <w:style w:type="paragraph" w:customStyle="1" w:styleId="emjambement-artoupar">
    <w:name w:val="emjambement-art_ou_par"/>
    <w:basedOn w:val="Normal"/>
    <w:rsid w:val="0062015C"/>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rsid w:val="001413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4133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9112">
      <w:bodyDiv w:val="1"/>
      <w:marLeft w:val="0"/>
      <w:marRight w:val="0"/>
      <w:marTop w:val="0"/>
      <w:marBottom w:val="0"/>
      <w:divBdr>
        <w:top w:val="none" w:sz="0" w:space="0" w:color="auto"/>
        <w:left w:val="none" w:sz="0" w:space="0" w:color="auto"/>
        <w:bottom w:val="none" w:sz="0" w:space="0" w:color="auto"/>
        <w:right w:val="none" w:sz="0" w:space="0" w:color="auto"/>
      </w:divBdr>
    </w:div>
    <w:div w:id="625309067">
      <w:bodyDiv w:val="1"/>
      <w:marLeft w:val="0"/>
      <w:marRight w:val="0"/>
      <w:marTop w:val="0"/>
      <w:marBottom w:val="0"/>
      <w:divBdr>
        <w:top w:val="none" w:sz="0" w:space="0" w:color="auto"/>
        <w:left w:val="none" w:sz="0" w:space="0" w:color="auto"/>
        <w:bottom w:val="none" w:sz="0" w:space="0" w:color="auto"/>
        <w:right w:val="none" w:sz="0" w:space="0" w:color="auto"/>
      </w:divBdr>
      <w:divsChild>
        <w:div w:id="1545099164">
          <w:marLeft w:val="547"/>
          <w:marRight w:val="0"/>
          <w:marTop w:val="134"/>
          <w:marBottom w:val="0"/>
          <w:divBdr>
            <w:top w:val="none" w:sz="0" w:space="0" w:color="auto"/>
            <w:left w:val="none" w:sz="0" w:space="0" w:color="auto"/>
            <w:bottom w:val="none" w:sz="0" w:space="0" w:color="auto"/>
            <w:right w:val="none" w:sz="0" w:space="0" w:color="auto"/>
          </w:divBdr>
        </w:div>
      </w:divsChild>
    </w:div>
    <w:div w:id="710032390">
      <w:bodyDiv w:val="1"/>
      <w:marLeft w:val="0"/>
      <w:marRight w:val="0"/>
      <w:marTop w:val="0"/>
      <w:marBottom w:val="0"/>
      <w:divBdr>
        <w:top w:val="none" w:sz="0" w:space="0" w:color="auto"/>
        <w:left w:val="none" w:sz="0" w:space="0" w:color="auto"/>
        <w:bottom w:val="none" w:sz="0" w:space="0" w:color="auto"/>
        <w:right w:val="none" w:sz="0" w:space="0" w:color="auto"/>
      </w:divBdr>
    </w:div>
    <w:div w:id="954481853">
      <w:bodyDiv w:val="1"/>
      <w:marLeft w:val="0"/>
      <w:marRight w:val="0"/>
      <w:marTop w:val="0"/>
      <w:marBottom w:val="0"/>
      <w:divBdr>
        <w:top w:val="none" w:sz="0" w:space="0" w:color="auto"/>
        <w:left w:val="none" w:sz="0" w:space="0" w:color="auto"/>
        <w:bottom w:val="none" w:sz="0" w:space="0" w:color="auto"/>
        <w:right w:val="none" w:sz="0" w:space="0" w:color="auto"/>
      </w:divBdr>
    </w:div>
    <w:div w:id="1218274292">
      <w:bodyDiv w:val="1"/>
      <w:marLeft w:val="0"/>
      <w:marRight w:val="0"/>
      <w:marTop w:val="0"/>
      <w:marBottom w:val="0"/>
      <w:divBdr>
        <w:top w:val="none" w:sz="0" w:space="0" w:color="auto"/>
        <w:left w:val="none" w:sz="0" w:space="0" w:color="auto"/>
        <w:bottom w:val="none" w:sz="0" w:space="0" w:color="auto"/>
        <w:right w:val="none" w:sz="0" w:space="0" w:color="auto"/>
      </w:divBdr>
      <w:divsChild>
        <w:div w:id="624576906">
          <w:marLeft w:val="547"/>
          <w:marRight w:val="0"/>
          <w:marTop w:val="134"/>
          <w:marBottom w:val="0"/>
          <w:divBdr>
            <w:top w:val="none" w:sz="0" w:space="0" w:color="auto"/>
            <w:left w:val="none" w:sz="0" w:space="0" w:color="auto"/>
            <w:bottom w:val="none" w:sz="0" w:space="0" w:color="auto"/>
            <w:right w:val="none" w:sz="0" w:space="0" w:color="auto"/>
          </w:divBdr>
        </w:div>
      </w:divsChild>
    </w:div>
    <w:div w:id="1471023110">
      <w:bodyDiv w:val="1"/>
      <w:marLeft w:val="0"/>
      <w:marRight w:val="0"/>
      <w:marTop w:val="0"/>
      <w:marBottom w:val="0"/>
      <w:divBdr>
        <w:top w:val="none" w:sz="0" w:space="0" w:color="auto"/>
        <w:left w:val="none" w:sz="0" w:space="0" w:color="auto"/>
        <w:bottom w:val="none" w:sz="0" w:space="0" w:color="auto"/>
        <w:right w:val="none" w:sz="0" w:space="0" w:color="auto"/>
      </w:divBdr>
      <w:divsChild>
        <w:div w:id="1415780212">
          <w:marLeft w:val="547"/>
          <w:marRight w:val="0"/>
          <w:marTop w:val="134"/>
          <w:marBottom w:val="0"/>
          <w:divBdr>
            <w:top w:val="none" w:sz="0" w:space="0" w:color="auto"/>
            <w:left w:val="none" w:sz="0" w:space="0" w:color="auto"/>
            <w:bottom w:val="none" w:sz="0" w:space="0" w:color="auto"/>
            <w:right w:val="none" w:sz="0" w:space="0" w:color="auto"/>
          </w:divBdr>
        </w:div>
      </w:divsChild>
    </w:div>
    <w:div w:id="1718122362">
      <w:bodyDiv w:val="1"/>
      <w:marLeft w:val="0"/>
      <w:marRight w:val="0"/>
      <w:marTop w:val="0"/>
      <w:marBottom w:val="0"/>
      <w:divBdr>
        <w:top w:val="none" w:sz="0" w:space="0" w:color="auto"/>
        <w:left w:val="none" w:sz="0" w:space="0" w:color="auto"/>
        <w:bottom w:val="none" w:sz="0" w:space="0" w:color="auto"/>
        <w:right w:val="none" w:sz="0" w:space="0" w:color="auto"/>
      </w:divBdr>
    </w:div>
    <w:div w:id="2026053081">
      <w:bodyDiv w:val="1"/>
      <w:marLeft w:val="0"/>
      <w:marRight w:val="0"/>
      <w:marTop w:val="0"/>
      <w:marBottom w:val="0"/>
      <w:divBdr>
        <w:top w:val="none" w:sz="0" w:space="0" w:color="auto"/>
        <w:left w:val="none" w:sz="0" w:space="0" w:color="auto"/>
        <w:bottom w:val="none" w:sz="0" w:space="0" w:color="auto"/>
        <w:right w:val="none" w:sz="0" w:space="0" w:color="auto"/>
      </w:divBdr>
      <w:divsChild>
        <w:div w:id="1924029570">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B178-033F-3649-9976-AB6F7F0B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45</Pages>
  <Words>21454</Words>
  <Characters>122290</Characters>
  <Application>Microsoft Macintosh Word</Application>
  <DocSecurity>0</DocSecurity>
  <Lines>1019</Lines>
  <Paragraphs>286</Paragraphs>
  <ScaleCrop>false</ScaleCrop>
  <Company/>
  <LinksUpToDate>false</LinksUpToDate>
  <CharactersWithSpaces>143458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Argatoff</dc:creator>
  <cp:keywords/>
  <cp:lastModifiedBy>Sandra Raath</cp:lastModifiedBy>
  <cp:revision>899</cp:revision>
  <cp:lastPrinted>2011-04-05T04:26:00Z</cp:lastPrinted>
  <dcterms:created xsi:type="dcterms:W3CDTF">2011-02-26T21:20:00Z</dcterms:created>
  <dcterms:modified xsi:type="dcterms:W3CDTF">2011-04-05T05:10:00Z</dcterms:modified>
</cp:coreProperties>
</file>