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0209975"/>
    <w:p w14:paraId="0329D9C5" w14:textId="77777777" w:rsidR="00534C4D" w:rsidRDefault="001D2EDA">
      <w:pPr>
        <w:pStyle w:val="TOC1"/>
        <w:tabs>
          <w:tab w:val="left" w:pos="480"/>
          <w:tab w:val="right" w:leader="dot" w:pos="9350"/>
        </w:tabs>
        <w:rPr>
          <w:rFonts w:eastAsiaTheme="minorEastAsia"/>
          <w:noProof/>
          <w:lang w:val="en-US"/>
        </w:rPr>
      </w:pPr>
      <w:r w:rsidRPr="0099356E">
        <w:rPr>
          <w:sz w:val="21"/>
          <w:szCs w:val="21"/>
        </w:rPr>
        <w:fldChar w:fldCharType="begin"/>
      </w:r>
      <w:r w:rsidRPr="0099356E">
        <w:rPr>
          <w:sz w:val="21"/>
          <w:szCs w:val="21"/>
        </w:rPr>
        <w:instrText xml:space="preserve"> TOC \o "1-6" </w:instrText>
      </w:r>
      <w:r w:rsidRPr="0099356E">
        <w:rPr>
          <w:sz w:val="21"/>
          <w:szCs w:val="21"/>
        </w:rPr>
        <w:fldChar w:fldCharType="separate"/>
      </w:r>
      <w:r w:rsidR="00534C4D" w:rsidRPr="00AD4BEE">
        <w:rPr>
          <w:b/>
          <w:noProof/>
          <w:shd w:val="clear" w:color="auto" w:fill="FFE2DC"/>
        </w:rPr>
        <w:t>1.</w:t>
      </w:r>
      <w:r w:rsidR="00534C4D" w:rsidRPr="00AD4BEE">
        <w:rPr>
          <w:rFonts w:eastAsiaTheme="minorEastAsia"/>
          <w:b/>
          <w:noProof/>
          <w:shd w:val="clear" w:color="auto" w:fill="FFE2DC"/>
          <w:lang w:val="en-US"/>
        </w:rPr>
        <w:tab/>
      </w:r>
      <w:r w:rsidR="00534C4D" w:rsidRPr="00AD4BEE">
        <w:rPr>
          <w:b/>
          <w:noProof/>
          <w:shd w:val="clear" w:color="auto" w:fill="FFE2DC"/>
        </w:rPr>
        <w:t>CONSTITUTIONAL INTERPRETATION</w:t>
      </w:r>
      <w:r w:rsidR="00534C4D">
        <w:rPr>
          <w:noProof/>
        </w:rPr>
        <w:tab/>
      </w:r>
      <w:r w:rsidR="00534C4D">
        <w:rPr>
          <w:noProof/>
        </w:rPr>
        <w:fldChar w:fldCharType="begin"/>
      </w:r>
      <w:r w:rsidR="00534C4D">
        <w:rPr>
          <w:noProof/>
        </w:rPr>
        <w:instrText xml:space="preserve"> PAGEREF _Toc447050616 \h </w:instrText>
      </w:r>
      <w:r w:rsidR="00534C4D">
        <w:rPr>
          <w:noProof/>
        </w:rPr>
      </w:r>
      <w:r w:rsidR="00534C4D">
        <w:rPr>
          <w:noProof/>
        </w:rPr>
        <w:fldChar w:fldCharType="separate"/>
      </w:r>
      <w:r w:rsidR="00064D64">
        <w:rPr>
          <w:noProof/>
        </w:rPr>
        <w:t>4</w:t>
      </w:r>
      <w:r w:rsidR="00534C4D">
        <w:rPr>
          <w:noProof/>
        </w:rPr>
        <w:fldChar w:fldCharType="end"/>
      </w:r>
    </w:p>
    <w:p w14:paraId="779419BA" w14:textId="77777777" w:rsidR="00534C4D" w:rsidRDefault="00534C4D">
      <w:pPr>
        <w:pStyle w:val="TOC3"/>
        <w:tabs>
          <w:tab w:val="right" w:leader="dot" w:pos="9350"/>
        </w:tabs>
        <w:rPr>
          <w:rFonts w:eastAsiaTheme="minorEastAsia"/>
          <w:noProof/>
          <w:lang w:val="en-US"/>
        </w:rPr>
      </w:pPr>
      <w:r w:rsidRPr="0098459B">
        <w:rPr>
          <w:i/>
          <w:noProof/>
        </w:rPr>
        <w:t>Reference re Meaning of the Word “Persons” in Section 24 of the British North America Act, 1867 [1928] SCC</w:t>
      </w:r>
      <w:r>
        <w:rPr>
          <w:noProof/>
        </w:rPr>
        <w:tab/>
      </w:r>
      <w:r>
        <w:rPr>
          <w:noProof/>
        </w:rPr>
        <w:fldChar w:fldCharType="begin"/>
      </w:r>
      <w:r>
        <w:rPr>
          <w:noProof/>
        </w:rPr>
        <w:instrText xml:space="preserve"> PAGEREF _Toc447050617 \h </w:instrText>
      </w:r>
      <w:r>
        <w:rPr>
          <w:noProof/>
        </w:rPr>
      </w:r>
      <w:r>
        <w:rPr>
          <w:noProof/>
        </w:rPr>
        <w:fldChar w:fldCharType="separate"/>
      </w:r>
      <w:r w:rsidR="00064D64">
        <w:rPr>
          <w:noProof/>
        </w:rPr>
        <w:t>4</w:t>
      </w:r>
      <w:r>
        <w:rPr>
          <w:noProof/>
        </w:rPr>
        <w:fldChar w:fldCharType="end"/>
      </w:r>
    </w:p>
    <w:p w14:paraId="07ABF980" w14:textId="77777777" w:rsidR="00534C4D" w:rsidRDefault="00534C4D">
      <w:pPr>
        <w:pStyle w:val="TOC3"/>
        <w:tabs>
          <w:tab w:val="right" w:leader="dot" w:pos="9350"/>
        </w:tabs>
        <w:rPr>
          <w:rFonts w:eastAsiaTheme="minorEastAsia"/>
          <w:noProof/>
          <w:lang w:val="en-US"/>
        </w:rPr>
      </w:pPr>
      <w:r w:rsidRPr="0098459B">
        <w:rPr>
          <w:i/>
          <w:noProof/>
        </w:rPr>
        <w:t>Edwards v. Canada (Attorney General) [1930] AC 123, 1 DLR 98 (PC)</w:t>
      </w:r>
      <w:r>
        <w:rPr>
          <w:noProof/>
        </w:rPr>
        <w:tab/>
      </w:r>
      <w:r>
        <w:rPr>
          <w:noProof/>
        </w:rPr>
        <w:fldChar w:fldCharType="begin"/>
      </w:r>
      <w:r>
        <w:rPr>
          <w:noProof/>
        </w:rPr>
        <w:instrText xml:space="preserve"> PAGEREF _Toc447050618 \h </w:instrText>
      </w:r>
      <w:r>
        <w:rPr>
          <w:noProof/>
        </w:rPr>
      </w:r>
      <w:r>
        <w:rPr>
          <w:noProof/>
        </w:rPr>
        <w:fldChar w:fldCharType="separate"/>
      </w:r>
      <w:r w:rsidR="00064D64">
        <w:rPr>
          <w:noProof/>
        </w:rPr>
        <w:t>4</w:t>
      </w:r>
      <w:r>
        <w:rPr>
          <w:noProof/>
        </w:rPr>
        <w:fldChar w:fldCharType="end"/>
      </w:r>
    </w:p>
    <w:p w14:paraId="6B8F5088" w14:textId="77777777" w:rsidR="00534C4D" w:rsidRDefault="00534C4D">
      <w:pPr>
        <w:pStyle w:val="TOC3"/>
        <w:tabs>
          <w:tab w:val="right" w:leader="dot" w:pos="9350"/>
        </w:tabs>
        <w:rPr>
          <w:rFonts w:eastAsiaTheme="minorEastAsia"/>
          <w:noProof/>
          <w:lang w:val="en-US"/>
        </w:rPr>
      </w:pPr>
      <w:r w:rsidRPr="0098459B">
        <w:rPr>
          <w:noProof/>
        </w:rPr>
        <w:t>Constitution A</w:t>
      </w:r>
      <w:bookmarkStart w:id="1" w:name="_GoBack"/>
      <w:bookmarkEnd w:id="1"/>
      <w:r w:rsidRPr="0098459B">
        <w:rPr>
          <w:noProof/>
        </w:rPr>
        <w:t>ct, 1982</w:t>
      </w:r>
      <w:r>
        <w:rPr>
          <w:noProof/>
        </w:rPr>
        <w:tab/>
      </w:r>
      <w:r>
        <w:rPr>
          <w:noProof/>
        </w:rPr>
        <w:fldChar w:fldCharType="begin"/>
      </w:r>
      <w:r>
        <w:rPr>
          <w:noProof/>
        </w:rPr>
        <w:instrText xml:space="preserve"> PAGEREF _Toc447050619 \h </w:instrText>
      </w:r>
      <w:r>
        <w:rPr>
          <w:noProof/>
        </w:rPr>
      </w:r>
      <w:r>
        <w:rPr>
          <w:noProof/>
        </w:rPr>
        <w:fldChar w:fldCharType="separate"/>
      </w:r>
      <w:r w:rsidR="00064D64">
        <w:rPr>
          <w:noProof/>
        </w:rPr>
        <w:t>4</w:t>
      </w:r>
      <w:r>
        <w:rPr>
          <w:noProof/>
        </w:rPr>
        <w:fldChar w:fldCharType="end"/>
      </w:r>
    </w:p>
    <w:p w14:paraId="7411519C" w14:textId="77777777" w:rsidR="00534C4D" w:rsidRDefault="00534C4D">
      <w:pPr>
        <w:pStyle w:val="TOC2"/>
        <w:tabs>
          <w:tab w:val="right" w:leader="dot" w:pos="9350"/>
        </w:tabs>
        <w:rPr>
          <w:rFonts w:eastAsiaTheme="minorEastAsia"/>
          <w:noProof/>
          <w:lang w:val="en-US"/>
        </w:rPr>
      </w:pPr>
      <w:r w:rsidRPr="0098459B">
        <w:rPr>
          <w:noProof/>
        </w:rPr>
        <w:t>Interpreting the Constitution Act, 1982</w:t>
      </w:r>
      <w:r>
        <w:rPr>
          <w:noProof/>
        </w:rPr>
        <w:tab/>
      </w:r>
      <w:r>
        <w:rPr>
          <w:noProof/>
        </w:rPr>
        <w:fldChar w:fldCharType="begin"/>
      </w:r>
      <w:r>
        <w:rPr>
          <w:noProof/>
        </w:rPr>
        <w:instrText xml:space="preserve"> PAGEREF _Toc447050620 \h </w:instrText>
      </w:r>
      <w:r>
        <w:rPr>
          <w:noProof/>
        </w:rPr>
      </w:r>
      <w:r>
        <w:rPr>
          <w:noProof/>
        </w:rPr>
        <w:fldChar w:fldCharType="separate"/>
      </w:r>
      <w:r w:rsidR="00064D64">
        <w:rPr>
          <w:noProof/>
        </w:rPr>
        <w:t>4</w:t>
      </w:r>
      <w:r>
        <w:rPr>
          <w:noProof/>
        </w:rPr>
        <w:fldChar w:fldCharType="end"/>
      </w:r>
    </w:p>
    <w:p w14:paraId="5774D691" w14:textId="77777777" w:rsidR="00534C4D" w:rsidRDefault="00534C4D">
      <w:pPr>
        <w:pStyle w:val="TOC3"/>
        <w:tabs>
          <w:tab w:val="right" w:leader="dot" w:pos="9350"/>
        </w:tabs>
        <w:rPr>
          <w:rFonts w:eastAsiaTheme="minorEastAsia"/>
          <w:noProof/>
          <w:lang w:val="en-US"/>
        </w:rPr>
      </w:pPr>
      <w:r w:rsidRPr="0098459B">
        <w:rPr>
          <w:i/>
          <w:noProof/>
        </w:rPr>
        <w:t xml:space="preserve">Reference re Secession of Quebec, </w:t>
      </w:r>
      <w:r w:rsidRPr="0098459B">
        <w:rPr>
          <w:noProof/>
        </w:rPr>
        <w:t>[1998] 2 SCR 217</w:t>
      </w:r>
      <w:r>
        <w:rPr>
          <w:noProof/>
        </w:rPr>
        <w:tab/>
      </w:r>
      <w:r>
        <w:rPr>
          <w:noProof/>
        </w:rPr>
        <w:fldChar w:fldCharType="begin"/>
      </w:r>
      <w:r>
        <w:rPr>
          <w:noProof/>
        </w:rPr>
        <w:instrText xml:space="preserve"> PAGEREF _Toc447050621 \h </w:instrText>
      </w:r>
      <w:r>
        <w:rPr>
          <w:noProof/>
        </w:rPr>
      </w:r>
      <w:r>
        <w:rPr>
          <w:noProof/>
        </w:rPr>
        <w:fldChar w:fldCharType="separate"/>
      </w:r>
      <w:r w:rsidR="00064D64">
        <w:rPr>
          <w:noProof/>
        </w:rPr>
        <w:t>4</w:t>
      </w:r>
      <w:r>
        <w:rPr>
          <w:noProof/>
        </w:rPr>
        <w:fldChar w:fldCharType="end"/>
      </w:r>
    </w:p>
    <w:p w14:paraId="38584D1F" w14:textId="77777777" w:rsidR="00534C4D" w:rsidRDefault="00534C4D">
      <w:pPr>
        <w:pStyle w:val="TOC3"/>
        <w:tabs>
          <w:tab w:val="right" w:leader="dot" w:pos="9350"/>
        </w:tabs>
        <w:rPr>
          <w:rFonts w:eastAsiaTheme="minorEastAsia"/>
          <w:noProof/>
          <w:lang w:val="en-US"/>
        </w:rPr>
      </w:pPr>
      <w:r w:rsidRPr="0098459B">
        <w:rPr>
          <w:i/>
          <w:noProof/>
        </w:rPr>
        <w:t xml:space="preserve">Reference re Senate Reform, </w:t>
      </w:r>
      <w:r w:rsidRPr="0098459B">
        <w:rPr>
          <w:noProof/>
        </w:rPr>
        <w:t>2014 SCC 32</w:t>
      </w:r>
      <w:r>
        <w:rPr>
          <w:noProof/>
        </w:rPr>
        <w:tab/>
      </w:r>
      <w:r>
        <w:rPr>
          <w:noProof/>
        </w:rPr>
        <w:fldChar w:fldCharType="begin"/>
      </w:r>
      <w:r>
        <w:rPr>
          <w:noProof/>
        </w:rPr>
        <w:instrText xml:space="preserve"> PAGEREF _Toc447050622 \h </w:instrText>
      </w:r>
      <w:r>
        <w:rPr>
          <w:noProof/>
        </w:rPr>
      </w:r>
      <w:r>
        <w:rPr>
          <w:noProof/>
        </w:rPr>
        <w:fldChar w:fldCharType="separate"/>
      </w:r>
      <w:r w:rsidR="00064D64">
        <w:rPr>
          <w:noProof/>
        </w:rPr>
        <w:t>5</w:t>
      </w:r>
      <w:r>
        <w:rPr>
          <w:noProof/>
        </w:rPr>
        <w:fldChar w:fldCharType="end"/>
      </w:r>
    </w:p>
    <w:p w14:paraId="2E936CF0" w14:textId="77777777" w:rsidR="00534C4D" w:rsidRDefault="00534C4D">
      <w:pPr>
        <w:pStyle w:val="TOC3"/>
        <w:tabs>
          <w:tab w:val="right" w:leader="dot" w:pos="9350"/>
        </w:tabs>
        <w:rPr>
          <w:rFonts w:eastAsiaTheme="minorEastAsia"/>
          <w:noProof/>
          <w:lang w:val="en-US"/>
        </w:rPr>
      </w:pPr>
      <w:r w:rsidRPr="0098459B">
        <w:rPr>
          <w:i/>
          <w:noProof/>
        </w:rPr>
        <w:t>Reference re Supreme Court Act, ss. 5 and 6</w:t>
      </w:r>
      <w:r>
        <w:rPr>
          <w:noProof/>
        </w:rPr>
        <w:tab/>
      </w:r>
      <w:r>
        <w:rPr>
          <w:noProof/>
        </w:rPr>
        <w:fldChar w:fldCharType="begin"/>
      </w:r>
      <w:r>
        <w:rPr>
          <w:noProof/>
        </w:rPr>
        <w:instrText xml:space="preserve"> PAGEREF _Toc447050623 \h </w:instrText>
      </w:r>
      <w:r>
        <w:rPr>
          <w:noProof/>
        </w:rPr>
      </w:r>
      <w:r>
        <w:rPr>
          <w:noProof/>
        </w:rPr>
        <w:fldChar w:fldCharType="separate"/>
      </w:r>
      <w:r w:rsidR="00064D64">
        <w:rPr>
          <w:noProof/>
        </w:rPr>
        <w:t>5</w:t>
      </w:r>
      <w:r>
        <w:rPr>
          <w:noProof/>
        </w:rPr>
        <w:fldChar w:fldCharType="end"/>
      </w:r>
    </w:p>
    <w:p w14:paraId="68C70262" w14:textId="77777777" w:rsidR="00534C4D" w:rsidRDefault="00534C4D">
      <w:pPr>
        <w:pStyle w:val="TOC1"/>
        <w:tabs>
          <w:tab w:val="left" w:pos="480"/>
          <w:tab w:val="right" w:leader="dot" w:pos="9350"/>
        </w:tabs>
        <w:rPr>
          <w:rFonts w:eastAsiaTheme="minorEastAsia"/>
          <w:noProof/>
          <w:lang w:val="en-US"/>
        </w:rPr>
      </w:pPr>
      <w:r w:rsidRPr="00AD4BEE">
        <w:rPr>
          <w:b/>
          <w:noProof/>
          <w:shd w:val="clear" w:color="auto" w:fill="FFE2DC"/>
        </w:rPr>
        <w:t>2.</w:t>
      </w:r>
      <w:r w:rsidRPr="00AD4BEE">
        <w:rPr>
          <w:rFonts w:eastAsiaTheme="minorEastAsia"/>
          <w:b/>
          <w:noProof/>
          <w:shd w:val="clear" w:color="auto" w:fill="FFE2DC"/>
          <w:lang w:val="en-US"/>
        </w:rPr>
        <w:tab/>
      </w:r>
      <w:r w:rsidRPr="00AD4BEE">
        <w:rPr>
          <w:b/>
          <w:noProof/>
          <w:shd w:val="clear" w:color="auto" w:fill="FFE2DC"/>
        </w:rPr>
        <w:t>FEDERALISM:</w:t>
      </w:r>
      <w:r>
        <w:rPr>
          <w:noProof/>
        </w:rPr>
        <w:tab/>
      </w:r>
      <w:r>
        <w:rPr>
          <w:noProof/>
        </w:rPr>
        <w:fldChar w:fldCharType="begin"/>
      </w:r>
      <w:r>
        <w:rPr>
          <w:noProof/>
        </w:rPr>
        <w:instrText xml:space="preserve"> PAGEREF _Toc447050624 \h </w:instrText>
      </w:r>
      <w:r>
        <w:rPr>
          <w:noProof/>
        </w:rPr>
      </w:r>
      <w:r>
        <w:rPr>
          <w:noProof/>
        </w:rPr>
        <w:fldChar w:fldCharType="separate"/>
      </w:r>
      <w:r w:rsidR="00064D64">
        <w:rPr>
          <w:noProof/>
        </w:rPr>
        <w:t>6</w:t>
      </w:r>
      <w:r>
        <w:rPr>
          <w:noProof/>
        </w:rPr>
        <w:fldChar w:fldCharType="end"/>
      </w:r>
    </w:p>
    <w:p w14:paraId="35B36994" w14:textId="77777777" w:rsidR="00534C4D" w:rsidRDefault="00534C4D">
      <w:pPr>
        <w:pStyle w:val="TOC2"/>
        <w:tabs>
          <w:tab w:val="right" w:leader="dot" w:pos="9350"/>
        </w:tabs>
        <w:rPr>
          <w:rFonts w:eastAsiaTheme="minorEastAsia"/>
          <w:noProof/>
          <w:lang w:val="en-US"/>
        </w:rPr>
      </w:pPr>
      <w:r w:rsidRPr="0098459B">
        <w:rPr>
          <w:noProof/>
        </w:rPr>
        <w:t>Introduction to the Study of the Law of the Constitution, by A.V. Dicey (1885):</w:t>
      </w:r>
      <w:r>
        <w:rPr>
          <w:noProof/>
        </w:rPr>
        <w:tab/>
      </w:r>
      <w:r>
        <w:rPr>
          <w:noProof/>
        </w:rPr>
        <w:fldChar w:fldCharType="begin"/>
      </w:r>
      <w:r>
        <w:rPr>
          <w:noProof/>
        </w:rPr>
        <w:instrText xml:space="preserve"> PAGEREF _Toc447050625 \h </w:instrText>
      </w:r>
      <w:r>
        <w:rPr>
          <w:noProof/>
        </w:rPr>
      </w:r>
      <w:r>
        <w:rPr>
          <w:noProof/>
        </w:rPr>
        <w:fldChar w:fldCharType="separate"/>
      </w:r>
      <w:r w:rsidR="00064D64">
        <w:rPr>
          <w:noProof/>
        </w:rPr>
        <w:t>6</w:t>
      </w:r>
      <w:r>
        <w:rPr>
          <w:noProof/>
        </w:rPr>
        <w:fldChar w:fldCharType="end"/>
      </w:r>
    </w:p>
    <w:p w14:paraId="3EE635E5" w14:textId="77777777" w:rsidR="00534C4D" w:rsidRDefault="00534C4D">
      <w:pPr>
        <w:pStyle w:val="TOC2"/>
        <w:tabs>
          <w:tab w:val="right" w:leader="dot" w:pos="9350"/>
        </w:tabs>
        <w:rPr>
          <w:rFonts w:eastAsiaTheme="minorEastAsia"/>
          <w:noProof/>
          <w:lang w:val="en-US"/>
        </w:rPr>
      </w:pPr>
      <w:r w:rsidRPr="0098459B">
        <w:rPr>
          <w:noProof/>
        </w:rPr>
        <w:t>T.J.J. Loranger, a Quebec judge: Elements of the ‘federal compact’:</w:t>
      </w:r>
      <w:r>
        <w:rPr>
          <w:noProof/>
        </w:rPr>
        <w:tab/>
      </w:r>
      <w:r>
        <w:rPr>
          <w:noProof/>
        </w:rPr>
        <w:fldChar w:fldCharType="begin"/>
      </w:r>
      <w:r>
        <w:rPr>
          <w:noProof/>
        </w:rPr>
        <w:instrText xml:space="preserve"> PAGEREF _Toc447050626 \h </w:instrText>
      </w:r>
      <w:r>
        <w:rPr>
          <w:noProof/>
        </w:rPr>
      </w:r>
      <w:r>
        <w:rPr>
          <w:noProof/>
        </w:rPr>
        <w:fldChar w:fldCharType="separate"/>
      </w:r>
      <w:r w:rsidR="00064D64">
        <w:rPr>
          <w:noProof/>
        </w:rPr>
        <w:t>6</w:t>
      </w:r>
      <w:r>
        <w:rPr>
          <w:noProof/>
        </w:rPr>
        <w:fldChar w:fldCharType="end"/>
      </w:r>
    </w:p>
    <w:p w14:paraId="20AE77F2" w14:textId="77777777" w:rsidR="00534C4D" w:rsidRDefault="00534C4D">
      <w:pPr>
        <w:pStyle w:val="TOC2"/>
        <w:tabs>
          <w:tab w:val="right" w:leader="dot" w:pos="9350"/>
        </w:tabs>
        <w:rPr>
          <w:rFonts w:eastAsiaTheme="minorEastAsia"/>
          <w:noProof/>
          <w:lang w:val="en-US"/>
        </w:rPr>
      </w:pPr>
      <w:r w:rsidRPr="0098459B">
        <w:rPr>
          <w:noProof/>
        </w:rPr>
        <w:t>R. Simeon, “Criteria for Choice in Federal Systems”</w:t>
      </w:r>
      <w:r>
        <w:rPr>
          <w:noProof/>
        </w:rPr>
        <w:tab/>
      </w:r>
      <w:r>
        <w:rPr>
          <w:noProof/>
        </w:rPr>
        <w:fldChar w:fldCharType="begin"/>
      </w:r>
      <w:r>
        <w:rPr>
          <w:noProof/>
        </w:rPr>
        <w:instrText xml:space="preserve"> PAGEREF _Toc447050627 \h </w:instrText>
      </w:r>
      <w:r>
        <w:rPr>
          <w:noProof/>
        </w:rPr>
      </w:r>
      <w:r>
        <w:rPr>
          <w:noProof/>
        </w:rPr>
        <w:fldChar w:fldCharType="separate"/>
      </w:r>
      <w:r w:rsidR="00064D64">
        <w:rPr>
          <w:noProof/>
        </w:rPr>
        <w:t>6</w:t>
      </w:r>
      <w:r>
        <w:rPr>
          <w:noProof/>
        </w:rPr>
        <w:fldChar w:fldCharType="end"/>
      </w:r>
    </w:p>
    <w:p w14:paraId="603C4C03" w14:textId="77777777" w:rsidR="00534C4D" w:rsidRDefault="00534C4D">
      <w:pPr>
        <w:pStyle w:val="TOC3"/>
        <w:tabs>
          <w:tab w:val="left" w:pos="960"/>
          <w:tab w:val="right" w:leader="dot" w:pos="9350"/>
        </w:tabs>
        <w:rPr>
          <w:rFonts w:eastAsiaTheme="minorEastAsia"/>
          <w:noProof/>
          <w:lang w:val="en-US"/>
        </w:rPr>
      </w:pPr>
      <w:r w:rsidRPr="0098459B">
        <w:rPr>
          <w:noProof/>
        </w:rPr>
        <w:t>1.</w:t>
      </w:r>
      <w:r>
        <w:rPr>
          <w:rFonts w:eastAsiaTheme="minorEastAsia"/>
          <w:noProof/>
          <w:lang w:val="en-US"/>
        </w:rPr>
        <w:tab/>
      </w:r>
      <w:r w:rsidRPr="0098459B">
        <w:rPr>
          <w:noProof/>
        </w:rPr>
        <w:t>Community:</w:t>
      </w:r>
      <w:r>
        <w:rPr>
          <w:noProof/>
        </w:rPr>
        <w:tab/>
      </w:r>
      <w:r>
        <w:rPr>
          <w:noProof/>
        </w:rPr>
        <w:fldChar w:fldCharType="begin"/>
      </w:r>
      <w:r>
        <w:rPr>
          <w:noProof/>
        </w:rPr>
        <w:instrText xml:space="preserve"> PAGEREF _Toc447050628 \h </w:instrText>
      </w:r>
      <w:r>
        <w:rPr>
          <w:noProof/>
        </w:rPr>
      </w:r>
      <w:r>
        <w:rPr>
          <w:noProof/>
        </w:rPr>
        <w:fldChar w:fldCharType="separate"/>
      </w:r>
      <w:r w:rsidR="00064D64">
        <w:rPr>
          <w:noProof/>
        </w:rPr>
        <w:t>6</w:t>
      </w:r>
      <w:r>
        <w:rPr>
          <w:noProof/>
        </w:rPr>
        <w:fldChar w:fldCharType="end"/>
      </w:r>
    </w:p>
    <w:p w14:paraId="043D0BC6" w14:textId="77777777" w:rsidR="00534C4D" w:rsidRDefault="00534C4D">
      <w:pPr>
        <w:pStyle w:val="TOC3"/>
        <w:tabs>
          <w:tab w:val="left" w:pos="960"/>
          <w:tab w:val="right" w:leader="dot" w:pos="9350"/>
        </w:tabs>
        <w:rPr>
          <w:rFonts w:eastAsiaTheme="minorEastAsia"/>
          <w:noProof/>
          <w:lang w:val="en-US"/>
        </w:rPr>
      </w:pPr>
      <w:r w:rsidRPr="0098459B">
        <w:rPr>
          <w:noProof/>
        </w:rPr>
        <w:t>2.</w:t>
      </w:r>
      <w:r>
        <w:rPr>
          <w:rFonts w:eastAsiaTheme="minorEastAsia"/>
          <w:noProof/>
          <w:lang w:val="en-US"/>
        </w:rPr>
        <w:tab/>
      </w:r>
      <w:r w:rsidRPr="0098459B">
        <w:rPr>
          <w:noProof/>
        </w:rPr>
        <w:t>Democratic Theory:</w:t>
      </w:r>
      <w:r>
        <w:rPr>
          <w:noProof/>
        </w:rPr>
        <w:tab/>
      </w:r>
      <w:r>
        <w:rPr>
          <w:noProof/>
        </w:rPr>
        <w:fldChar w:fldCharType="begin"/>
      </w:r>
      <w:r>
        <w:rPr>
          <w:noProof/>
        </w:rPr>
        <w:instrText xml:space="preserve"> PAGEREF _Toc447050629 \h </w:instrText>
      </w:r>
      <w:r>
        <w:rPr>
          <w:noProof/>
        </w:rPr>
      </w:r>
      <w:r>
        <w:rPr>
          <w:noProof/>
        </w:rPr>
        <w:fldChar w:fldCharType="separate"/>
      </w:r>
      <w:r w:rsidR="00064D64">
        <w:rPr>
          <w:noProof/>
        </w:rPr>
        <w:t>6</w:t>
      </w:r>
      <w:r>
        <w:rPr>
          <w:noProof/>
        </w:rPr>
        <w:fldChar w:fldCharType="end"/>
      </w:r>
    </w:p>
    <w:p w14:paraId="34F967FF" w14:textId="77777777" w:rsidR="00534C4D" w:rsidRDefault="00534C4D">
      <w:pPr>
        <w:pStyle w:val="TOC4"/>
        <w:tabs>
          <w:tab w:val="left" w:pos="1440"/>
          <w:tab w:val="right" w:leader="dot" w:pos="9350"/>
        </w:tabs>
        <w:rPr>
          <w:rFonts w:eastAsiaTheme="minorEastAsia"/>
          <w:noProof/>
          <w:lang w:val="en-US"/>
        </w:rPr>
      </w:pPr>
      <w:r w:rsidRPr="0098459B">
        <w:rPr>
          <w:noProof/>
        </w:rPr>
        <w:t>(a)</w:t>
      </w:r>
      <w:r>
        <w:rPr>
          <w:rFonts w:eastAsiaTheme="minorEastAsia"/>
          <w:noProof/>
          <w:lang w:val="en-US"/>
        </w:rPr>
        <w:tab/>
      </w:r>
      <w:r w:rsidRPr="0098459B">
        <w:rPr>
          <w:noProof/>
        </w:rPr>
        <w:t>Madisonian Argument:</w:t>
      </w:r>
      <w:r>
        <w:rPr>
          <w:noProof/>
        </w:rPr>
        <w:tab/>
      </w:r>
      <w:r>
        <w:rPr>
          <w:noProof/>
        </w:rPr>
        <w:fldChar w:fldCharType="begin"/>
      </w:r>
      <w:r>
        <w:rPr>
          <w:noProof/>
        </w:rPr>
        <w:instrText xml:space="preserve"> PAGEREF _Toc447050630 \h </w:instrText>
      </w:r>
      <w:r>
        <w:rPr>
          <w:noProof/>
        </w:rPr>
      </w:r>
      <w:r>
        <w:rPr>
          <w:noProof/>
        </w:rPr>
        <w:fldChar w:fldCharType="separate"/>
      </w:r>
      <w:r w:rsidR="00064D64">
        <w:rPr>
          <w:noProof/>
        </w:rPr>
        <w:t>6</w:t>
      </w:r>
      <w:r>
        <w:rPr>
          <w:noProof/>
        </w:rPr>
        <w:fldChar w:fldCharType="end"/>
      </w:r>
    </w:p>
    <w:p w14:paraId="5F177CE6" w14:textId="77777777" w:rsidR="00534C4D" w:rsidRDefault="00534C4D">
      <w:pPr>
        <w:pStyle w:val="TOC4"/>
        <w:tabs>
          <w:tab w:val="left" w:pos="1440"/>
          <w:tab w:val="right" w:leader="dot" w:pos="9350"/>
        </w:tabs>
        <w:rPr>
          <w:rFonts w:eastAsiaTheme="minorEastAsia"/>
          <w:noProof/>
          <w:lang w:val="en-US"/>
        </w:rPr>
      </w:pPr>
      <w:r w:rsidRPr="0098459B">
        <w:rPr>
          <w:noProof/>
        </w:rPr>
        <w:t>(b)</w:t>
      </w:r>
      <w:r>
        <w:rPr>
          <w:rFonts w:eastAsiaTheme="minorEastAsia"/>
          <w:noProof/>
          <w:lang w:val="en-US"/>
        </w:rPr>
        <w:tab/>
      </w:r>
      <w:r w:rsidRPr="0098459B">
        <w:rPr>
          <w:noProof/>
        </w:rPr>
        <w:t>Montesqueieian Argument:</w:t>
      </w:r>
      <w:r>
        <w:rPr>
          <w:noProof/>
        </w:rPr>
        <w:tab/>
      </w:r>
      <w:r>
        <w:rPr>
          <w:noProof/>
        </w:rPr>
        <w:fldChar w:fldCharType="begin"/>
      </w:r>
      <w:r>
        <w:rPr>
          <w:noProof/>
        </w:rPr>
        <w:instrText xml:space="preserve"> PAGEREF _Toc447050631 \h </w:instrText>
      </w:r>
      <w:r>
        <w:rPr>
          <w:noProof/>
        </w:rPr>
      </w:r>
      <w:r>
        <w:rPr>
          <w:noProof/>
        </w:rPr>
        <w:fldChar w:fldCharType="separate"/>
      </w:r>
      <w:r w:rsidR="00064D64">
        <w:rPr>
          <w:noProof/>
        </w:rPr>
        <w:t>6</w:t>
      </w:r>
      <w:r>
        <w:rPr>
          <w:noProof/>
        </w:rPr>
        <w:fldChar w:fldCharType="end"/>
      </w:r>
    </w:p>
    <w:p w14:paraId="231F6689" w14:textId="77777777" w:rsidR="00534C4D" w:rsidRDefault="00534C4D">
      <w:pPr>
        <w:pStyle w:val="TOC3"/>
        <w:tabs>
          <w:tab w:val="left" w:pos="960"/>
          <w:tab w:val="right" w:leader="dot" w:pos="9350"/>
        </w:tabs>
        <w:rPr>
          <w:rFonts w:eastAsiaTheme="minorEastAsia"/>
          <w:noProof/>
          <w:lang w:val="en-US"/>
        </w:rPr>
      </w:pPr>
      <w:r w:rsidRPr="0098459B">
        <w:rPr>
          <w:noProof/>
        </w:rPr>
        <w:t>3.</w:t>
      </w:r>
      <w:r>
        <w:rPr>
          <w:rFonts w:eastAsiaTheme="minorEastAsia"/>
          <w:noProof/>
          <w:lang w:val="en-US"/>
        </w:rPr>
        <w:tab/>
      </w:r>
      <w:r w:rsidRPr="0098459B">
        <w:rPr>
          <w:noProof/>
        </w:rPr>
        <w:t>Functional effectiveness:</w:t>
      </w:r>
      <w:r>
        <w:rPr>
          <w:noProof/>
        </w:rPr>
        <w:tab/>
      </w:r>
      <w:r>
        <w:rPr>
          <w:noProof/>
        </w:rPr>
        <w:fldChar w:fldCharType="begin"/>
      </w:r>
      <w:r>
        <w:rPr>
          <w:noProof/>
        </w:rPr>
        <w:instrText xml:space="preserve"> PAGEREF _Toc447050632 \h </w:instrText>
      </w:r>
      <w:r>
        <w:rPr>
          <w:noProof/>
        </w:rPr>
      </w:r>
      <w:r>
        <w:rPr>
          <w:noProof/>
        </w:rPr>
        <w:fldChar w:fldCharType="separate"/>
      </w:r>
      <w:r w:rsidR="00064D64">
        <w:rPr>
          <w:noProof/>
        </w:rPr>
        <w:t>6</w:t>
      </w:r>
      <w:r>
        <w:rPr>
          <w:noProof/>
        </w:rPr>
        <w:fldChar w:fldCharType="end"/>
      </w:r>
    </w:p>
    <w:p w14:paraId="06AD6D97" w14:textId="77777777" w:rsidR="00534C4D" w:rsidRDefault="00534C4D">
      <w:pPr>
        <w:pStyle w:val="TOC2"/>
        <w:tabs>
          <w:tab w:val="right" w:leader="dot" w:pos="9350"/>
        </w:tabs>
        <w:rPr>
          <w:rFonts w:eastAsiaTheme="minorEastAsia"/>
          <w:noProof/>
          <w:lang w:val="en-US"/>
        </w:rPr>
      </w:pPr>
      <w:r w:rsidRPr="0098459B">
        <w:rPr>
          <w:noProof/>
        </w:rPr>
        <w:t>B. Ryder, “The Demise and Rise of the Classical Paradigm in Canadian Federalism: Promoting Autonomy for the Provinces and First Nations”</w:t>
      </w:r>
      <w:r>
        <w:rPr>
          <w:noProof/>
        </w:rPr>
        <w:tab/>
      </w:r>
      <w:r>
        <w:rPr>
          <w:noProof/>
        </w:rPr>
        <w:fldChar w:fldCharType="begin"/>
      </w:r>
      <w:r>
        <w:rPr>
          <w:noProof/>
        </w:rPr>
        <w:instrText xml:space="preserve"> PAGEREF _Toc447050633 \h </w:instrText>
      </w:r>
      <w:r>
        <w:rPr>
          <w:noProof/>
        </w:rPr>
      </w:r>
      <w:r>
        <w:rPr>
          <w:noProof/>
        </w:rPr>
        <w:fldChar w:fldCharType="separate"/>
      </w:r>
      <w:r w:rsidR="00064D64">
        <w:rPr>
          <w:noProof/>
        </w:rPr>
        <w:t>6</w:t>
      </w:r>
      <w:r>
        <w:rPr>
          <w:noProof/>
        </w:rPr>
        <w:fldChar w:fldCharType="end"/>
      </w:r>
    </w:p>
    <w:p w14:paraId="4651E8D6" w14:textId="77777777" w:rsidR="00534C4D" w:rsidRDefault="00534C4D">
      <w:pPr>
        <w:pStyle w:val="TOC1"/>
        <w:tabs>
          <w:tab w:val="left" w:pos="480"/>
          <w:tab w:val="right" w:leader="dot" w:pos="9350"/>
        </w:tabs>
        <w:rPr>
          <w:rFonts w:eastAsiaTheme="minorEastAsia"/>
          <w:noProof/>
          <w:lang w:val="en-US"/>
        </w:rPr>
      </w:pPr>
      <w:r w:rsidRPr="00AD4BEE">
        <w:rPr>
          <w:b/>
          <w:noProof/>
          <w:shd w:val="clear" w:color="auto" w:fill="FFE2DC"/>
        </w:rPr>
        <w:t>3.</w:t>
      </w:r>
      <w:r w:rsidRPr="00AD4BEE">
        <w:rPr>
          <w:rFonts w:eastAsiaTheme="minorEastAsia"/>
          <w:b/>
          <w:noProof/>
          <w:shd w:val="clear" w:color="auto" w:fill="FFE2DC"/>
          <w:lang w:val="en-US"/>
        </w:rPr>
        <w:tab/>
      </w:r>
      <w:r w:rsidRPr="00AD4BEE">
        <w:rPr>
          <w:b/>
          <w:noProof/>
          <w:shd w:val="clear" w:color="auto" w:fill="FFE2DC"/>
        </w:rPr>
        <w:t>INTERPRETING THE DIVISION OF POWERS</w:t>
      </w:r>
      <w:r>
        <w:rPr>
          <w:noProof/>
        </w:rPr>
        <w:tab/>
      </w:r>
      <w:r>
        <w:rPr>
          <w:noProof/>
        </w:rPr>
        <w:fldChar w:fldCharType="begin"/>
      </w:r>
      <w:r>
        <w:rPr>
          <w:noProof/>
        </w:rPr>
        <w:instrText xml:space="preserve"> PAGEREF _Toc447050634 \h </w:instrText>
      </w:r>
      <w:r>
        <w:rPr>
          <w:noProof/>
        </w:rPr>
      </w:r>
      <w:r>
        <w:rPr>
          <w:noProof/>
        </w:rPr>
        <w:fldChar w:fldCharType="separate"/>
      </w:r>
      <w:r w:rsidR="00064D64">
        <w:rPr>
          <w:noProof/>
        </w:rPr>
        <w:t>7</w:t>
      </w:r>
      <w:r>
        <w:rPr>
          <w:noProof/>
        </w:rPr>
        <w:fldChar w:fldCharType="end"/>
      </w:r>
    </w:p>
    <w:p w14:paraId="4F5E2F4F" w14:textId="77777777" w:rsidR="00534C4D" w:rsidRDefault="00534C4D">
      <w:pPr>
        <w:pStyle w:val="TOC2"/>
        <w:tabs>
          <w:tab w:val="left" w:pos="720"/>
          <w:tab w:val="right" w:leader="dot" w:pos="9350"/>
        </w:tabs>
        <w:rPr>
          <w:rFonts w:eastAsiaTheme="minorEastAsia"/>
          <w:noProof/>
          <w:lang w:val="en-US"/>
        </w:rPr>
      </w:pPr>
      <w:r w:rsidRPr="00AD4BEE">
        <w:rPr>
          <w:i/>
          <w:noProof/>
          <w:shd w:val="clear" w:color="auto" w:fill="CBFDD8"/>
        </w:rPr>
        <w:t>I.</w:t>
      </w:r>
      <w:r w:rsidRPr="00AD4BEE">
        <w:rPr>
          <w:rFonts w:eastAsiaTheme="minorEastAsia"/>
          <w:i/>
          <w:noProof/>
          <w:shd w:val="clear" w:color="auto" w:fill="CBFDD8"/>
          <w:lang w:val="en-US"/>
        </w:rPr>
        <w:tab/>
      </w:r>
      <w:r w:rsidRPr="00AD4BEE">
        <w:rPr>
          <w:i/>
          <w:noProof/>
          <w:shd w:val="clear" w:color="auto" w:fill="CBFDD8"/>
        </w:rPr>
        <w:t>Validity : Characterization of Laws</w:t>
      </w:r>
      <w:r>
        <w:rPr>
          <w:noProof/>
        </w:rPr>
        <w:tab/>
      </w:r>
      <w:r>
        <w:rPr>
          <w:noProof/>
        </w:rPr>
        <w:fldChar w:fldCharType="begin"/>
      </w:r>
      <w:r>
        <w:rPr>
          <w:noProof/>
        </w:rPr>
        <w:instrText xml:space="preserve"> PAGEREF _Toc447050635 \h </w:instrText>
      </w:r>
      <w:r>
        <w:rPr>
          <w:noProof/>
        </w:rPr>
      </w:r>
      <w:r>
        <w:rPr>
          <w:noProof/>
        </w:rPr>
        <w:fldChar w:fldCharType="separate"/>
      </w:r>
      <w:r w:rsidR="00064D64">
        <w:rPr>
          <w:noProof/>
        </w:rPr>
        <w:t>7</w:t>
      </w:r>
      <w:r>
        <w:rPr>
          <w:noProof/>
        </w:rPr>
        <w:fldChar w:fldCharType="end"/>
      </w:r>
    </w:p>
    <w:p w14:paraId="6B49D42C" w14:textId="77777777" w:rsidR="00534C4D" w:rsidRDefault="00534C4D">
      <w:pPr>
        <w:pStyle w:val="TOC3"/>
        <w:tabs>
          <w:tab w:val="right" w:leader="dot" w:pos="9350"/>
        </w:tabs>
        <w:rPr>
          <w:rFonts w:eastAsiaTheme="minorEastAsia"/>
          <w:noProof/>
          <w:lang w:val="en-US"/>
        </w:rPr>
      </w:pPr>
      <w:r w:rsidRPr="0098459B">
        <w:rPr>
          <w:noProof/>
        </w:rPr>
        <w:t>K. Swinton, The Supreme Court and Canadian Federalism: The Laskin-Dickson Years</w:t>
      </w:r>
      <w:r>
        <w:rPr>
          <w:noProof/>
        </w:rPr>
        <w:tab/>
      </w:r>
      <w:r>
        <w:rPr>
          <w:noProof/>
        </w:rPr>
        <w:fldChar w:fldCharType="begin"/>
      </w:r>
      <w:r>
        <w:rPr>
          <w:noProof/>
        </w:rPr>
        <w:instrText xml:space="preserve"> PAGEREF _Toc447050636 \h </w:instrText>
      </w:r>
      <w:r>
        <w:rPr>
          <w:noProof/>
        </w:rPr>
      </w:r>
      <w:r>
        <w:rPr>
          <w:noProof/>
        </w:rPr>
        <w:fldChar w:fldCharType="separate"/>
      </w:r>
      <w:r w:rsidR="00064D64">
        <w:rPr>
          <w:noProof/>
        </w:rPr>
        <w:t>7</w:t>
      </w:r>
      <w:r>
        <w:rPr>
          <w:noProof/>
        </w:rPr>
        <w:fldChar w:fldCharType="end"/>
      </w:r>
    </w:p>
    <w:p w14:paraId="0A5D7A19" w14:textId="77777777" w:rsidR="00534C4D" w:rsidRDefault="00534C4D">
      <w:pPr>
        <w:pStyle w:val="TOC3"/>
        <w:tabs>
          <w:tab w:val="right" w:leader="dot" w:pos="9350"/>
        </w:tabs>
        <w:rPr>
          <w:rFonts w:eastAsiaTheme="minorEastAsia"/>
          <w:noProof/>
          <w:lang w:val="en-US"/>
        </w:rPr>
      </w:pPr>
      <w:r w:rsidRPr="0098459B">
        <w:rPr>
          <w:noProof/>
        </w:rPr>
        <w:t>Pith and Substance Test:</w:t>
      </w:r>
      <w:r>
        <w:rPr>
          <w:noProof/>
        </w:rPr>
        <w:tab/>
      </w:r>
      <w:r>
        <w:rPr>
          <w:noProof/>
        </w:rPr>
        <w:fldChar w:fldCharType="begin"/>
      </w:r>
      <w:r>
        <w:rPr>
          <w:noProof/>
        </w:rPr>
        <w:instrText xml:space="preserve"> PAGEREF _Toc447050637 \h </w:instrText>
      </w:r>
      <w:r>
        <w:rPr>
          <w:noProof/>
        </w:rPr>
      </w:r>
      <w:r>
        <w:rPr>
          <w:noProof/>
        </w:rPr>
        <w:fldChar w:fldCharType="separate"/>
      </w:r>
      <w:r w:rsidR="00064D64">
        <w:rPr>
          <w:noProof/>
        </w:rPr>
        <w:t>7</w:t>
      </w:r>
      <w:r>
        <w:rPr>
          <w:noProof/>
        </w:rPr>
        <w:fldChar w:fldCharType="end"/>
      </w:r>
    </w:p>
    <w:p w14:paraId="3F21C9F4" w14:textId="77777777" w:rsidR="00534C4D" w:rsidRDefault="00534C4D">
      <w:pPr>
        <w:pStyle w:val="TOC3"/>
        <w:tabs>
          <w:tab w:val="right" w:leader="dot" w:pos="9350"/>
        </w:tabs>
        <w:rPr>
          <w:rFonts w:eastAsiaTheme="minorEastAsia"/>
          <w:noProof/>
          <w:lang w:val="en-US"/>
        </w:rPr>
      </w:pPr>
      <w:r w:rsidRPr="0098459B">
        <w:rPr>
          <w:noProof/>
        </w:rPr>
        <w:t>W.R. Lederman, “Classification of Laws and the British North America Act”</w:t>
      </w:r>
      <w:r>
        <w:rPr>
          <w:noProof/>
        </w:rPr>
        <w:tab/>
      </w:r>
      <w:r>
        <w:rPr>
          <w:noProof/>
        </w:rPr>
        <w:fldChar w:fldCharType="begin"/>
      </w:r>
      <w:r>
        <w:rPr>
          <w:noProof/>
        </w:rPr>
        <w:instrText xml:space="preserve"> PAGEREF _Toc447050638 \h </w:instrText>
      </w:r>
      <w:r>
        <w:rPr>
          <w:noProof/>
        </w:rPr>
      </w:r>
      <w:r>
        <w:rPr>
          <w:noProof/>
        </w:rPr>
        <w:fldChar w:fldCharType="separate"/>
      </w:r>
      <w:r w:rsidR="00064D64">
        <w:rPr>
          <w:noProof/>
        </w:rPr>
        <w:t>8</w:t>
      </w:r>
      <w:r>
        <w:rPr>
          <w:noProof/>
        </w:rPr>
        <w:fldChar w:fldCharType="end"/>
      </w:r>
    </w:p>
    <w:p w14:paraId="0E4D6A50" w14:textId="77777777" w:rsidR="00534C4D" w:rsidRDefault="00534C4D">
      <w:pPr>
        <w:pStyle w:val="TOC3"/>
        <w:tabs>
          <w:tab w:val="right" w:leader="dot" w:pos="9350"/>
        </w:tabs>
        <w:rPr>
          <w:rFonts w:eastAsiaTheme="minorEastAsia"/>
          <w:noProof/>
          <w:lang w:val="en-US"/>
        </w:rPr>
      </w:pPr>
      <w:r w:rsidRPr="0098459B">
        <w:rPr>
          <w:i/>
          <w:noProof/>
        </w:rPr>
        <w:t>Starr v. Houlden</w:t>
      </w:r>
      <w:r w:rsidRPr="0098459B">
        <w:rPr>
          <w:noProof/>
        </w:rPr>
        <w:t>, [1990] 1 SCR 1366</w:t>
      </w:r>
      <w:r>
        <w:rPr>
          <w:noProof/>
        </w:rPr>
        <w:tab/>
      </w:r>
      <w:r>
        <w:rPr>
          <w:noProof/>
        </w:rPr>
        <w:fldChar w:fldCharType="begin"/>
      </w:r>
      <w:r>
        <w:rPr>
          <w:noProof/>
        </w:rPr>
        <w:instrText xml:space="preserve"> PAGEREF _Toc447050639 \h </w:instrText>
      </w:r>
      <w:r>
        <w:rPr>
          <w:noProof/>
        </w:rPr>
      </w:r>
      <w:r>
        <w:rPr>
          <w:noProof/>
        </w:rPr>
        <w:fldChar w:fldCharType="separate"/>
      </w:r>
      <w:r w:rsidR="00064D64">
        <w:rPr>
          <w:noProof/>
        </w:rPr>
        <w:t>8</w:t>
      </w:r>
      <w:r>
        <w:rPr>
          <w:noProof/>
        </w:rPr>
        <w:fldChar w:fldCharType="end"/>
      </w:r>
    </w:p>
    <w:p w14:paraId="4AF43C47" w14:textId="77777777" w:rsidR="00534C4D" w:rsidRDefault="00534C4D">
      <w:pPr>
        <w:pStyle w:val="TOC3"/>
        <w:tabs>
          <w:tab w:val="left" w:pos="960"/>
          <w:tab w:val="right" w:leader="dot" w:pos="9350"/>
        </w:tabs>
        <w:rPr>
          <w:rFonts w:eastAsiaTheme="minorEastAsia"/>
          <w:noProof/>
          <w:lang w:val="en-US"/>
        </w:rPr>
      </w:pPr>
      <w:r w:rsidRPr="00AD4BEE">
        <w:rPr>
          <w:noProof/>
          <w:u w:val="single"/>
          <w:shd w:val="clear" w:color="auto" w:fill="EAE1FF"/>
        </w:rPr>
        <w:t>A.</w:t>
      </w:r>
      <w:r w:rsidRPr="00AD4BEE">
        <w:rPr>
          <w:rFonts w:eastAsiaTheme="minorEastAsia"/>
          <w:noProof/>
          <w:u w:val="single"/>
          <w:shd w:val="clear" w:color="auto" w:fill="EAE1FF"/>
          <w:lang w:val="en-US"/>
        </w:rPr>
        <w:tab/>
      </w:r>
      <w:r w:rsidRPr="00AD4BEE">
        <w:rPr>
          <w:noProof/>
          <w:u w:val="single"/>
          <w:shd w:val="clear" w:color="auto" w:fill="EAE1FF"/>
        </w:rPr>
        <w:t>Pith and Substance</w:t>
      </w:r>
      <w:r>
        <w:rPr>
          <w:noProof/>
        </w:rPr>
        <w:tab/>
      </w:r>
      <w:r>
        <w:rPr>
          <w:noProof/>
        </w:rPr>
        <w:fldChar w:fldCharType="begin"/>
      </w:r>
      <w:r>
        <w:rPr>
          <w:noProof/>
        </w:rPr>
        <w:instrText xml:space="preserve"> PAGEREF _Toc447050640 \h </w:instrText>
      </w:r>
      <w:r>
        <w:rPr>
          <w:noProof/>
        </w:rPr>
      </w:r>
      <w:r>
        <w:rPr>
          <w:noProof/>
        </w:rPr>
        <w:fldChar w:fldCharType="separate"/>
      </w:r>
      <w:r w:rsidR="00064D64">
        <w:rPr>
          <w:noProof/>
        </w:rPr>
        <w:t>8</w:t>
      </w:r>
      <w:r>
        <w:rPr>
          <w:noProof/>
        </w:rPr>
        <w:fldChar w:fldCharType="end"/>
      </w:r>
    </w:p>
    <w:p w14:paraId="16B958FF" w14:textId="77777777" w:rsidR="00534C4D" w:rsidRDefault="00534C4D">
      <w:pPr>
        <w:pStyle w:val="TOC4"/>
        <w:tabs>
          <w:tab w:val="right" w:leader="dot" w:pos="9350"/>
        </w:tabs>
        <w:rPr>
          <w:rFonts w:eastAsiaTheme="minorEastAsia"/>
          <w:noProof/>
          <w:lang w:val="en-US"/>
        </w:rPr>
      </w:pPr>
      <w:r w:rsidRPr="0098459B">
        <w:rPr>
          <w:noProof/>
        </w:rPr>
        <w:t>Citizens Insurance Company v. Parsons (1881), 7 AC 96 (PC)</w:t>
      </w:r>
      <w:r>
        <w:rPr>
          <w:noProof/>
        </w:rPr>
        <w:tab/>
      </w:r>
      <w:r>
        <w:rPr>
          <w:noProof/>
        </w:rPr>
        <w:fldChar w:fldCharType="begin"/>
      </w:r>
      <w:r>
        <w:rPr>
          <w:noProof/>
        </w:rPr>
        <w:instrText xml:space="preserve"> PAGEREF _Toc447050641 \h </w:instrText>
      </w:r>
      <w:r>
        <w:rPr>
          <w:noProof/>
        </w:rPr>
      </w:r>
      <w:r>
        <w:rPr>
          <w:noProof/>
        </w:rPr>
        <w:fldChar w:fldCharType="separate"/>
      </w:r>
      <w:r w:rsidR="00064D64">
        <w:rPr>
          <w:noProof/>
        </w:rPr>
        <w:t>8</w:t>
      </w:r>
      <w:r>
        <w:rPr>
          <w:noProof/>
        </w:rPr>
        <w:fldChar w:fldCharType="end"/>
      </w:r>
    </w:p>
    <w:p w14:paraId="5F97E303" w14:textId="77777777" w:rsidR="00534C4D" w:rsidRDefault="00534C4D">
      <w:pPr>
        <w:pStyle w:val="TOC4"/>
        <w:tabs>
          <w:tab w:val="right" w:leader="dot" w:pos="9350"/>
        </w:tabs>
        <w:rPr>
          <w:rFonts w:eastAsiaTheme="minorEastAsia"/>
          <w:noProof/>
          <w:lang w:val="en-US"/>
        </w:rPr>
      </w:pPr>
      <w:r w:rsidRPr="0098459B">
        <w:rPr>
          <w:noProof/>
        </w:rPr>
        <w:t>R v Morgentaler, [1993] SCC:</w:t>
      </w:r>
      <w:r>
        <w:rPr>
          <w:noProof/>
        </w:rPr>
        <w:tab/>
      </w:r>
      <w:r>
        <w:rPr>
          <w:noProof/>
        </w:rPr>
        <w:fldChar w:fldCharType="begin"/>
      </w:r>
      <w:r>
        <w:rPr>
          <w:noProof/>
        </w:rPr>
        <w:instrText xml:space="preserve"> PAGEREF _Toc447050642 \h </w:instrText>
      </w:r>
      <w:r>
        <w:rPr>
          <w:noProof/>
        </w:rPr>
      </w:r>
      <w:r>
        <w:rPr>
          <w:noProof/>
        </w:rPr>
        <w:fldChar w:fldCharType="separate"/>
      </w:r>
      <w:r w:rsidR="00064D64">
        <w:rPr>
          <w:noProof/>
        </w:rPr>
        <w:t>9</w:t>
      </w:r>
      <w:r>
        <w:rPr>
          <w:noProof/>
        </w:rPr>
        <w:fldChar w:fldCharType="end"/>
      </w:r>
    </w:p>
    <w:p w14:paraId="60ECC2A7" w14:textId="77777777" w:rsidR="00534C4D" w:rsidRDefault="00534C4D">
      <w:pPr>
        <w:pStyle w:val="TOC4"/>
        <w:tabs>
          <w:tab w:val="right" w:leader="dot" w:pos="9350"/>
        </w:tabs>
        <w:rPr>
          <w:rFonts w:eastAsiaTheme="minorEastAsia"/>
          <w:noProof/>
          <w:lang w:val="en-US"/>
        </w:rPr>
      </w:pPr>
      <w:r w:rsidRPr="0098459B">
        <w:rPr>
          <w:noProof/>
        </w:rPr>
        <w:t>AG Canada v AG Ontario (Employment and Social Insurance Act), [1937] PC</w:t>
      </w:r>
      <w:r>
        <w:rPr>
          <w:noProof/>
        </w:rPr>
        <w:tab/>
      </w:r>
      <w:r>
        <w:rPr>
          <w:noProof/>
        </w:rPr>
        <w:fldChar w:fldCharType="begin"/>
      </w:r>
      <w:r>
        <w:rPr>
          <w:noProof/>
        </w:rPr>
        <w:instrText xml:space="preserve"> PAGEREF _Toc447050643 \h </w:instrText>
      </w:r>
      <w:r>
        <w:rPr>
          <w:noProof/>
        </w:rPr>
      </w:r>
      <w:r>
        <w:rPr>
          <w:noProof/>
        </w:rPr>
        <w:fldChar w:fldCharType="separate"/>
      </w:r>
      <w:r w:rsidR="00064D64">
        <w:rPr>
          <w:noProof/>
        </w:rPr>
        <w:t>9</w:t>
      </w:r>
      <w:r>
        <w:rPr>
          <w:noProof/>
        </w:rPr>
        <w:fldChar w:fldCharType="end"/>
      </w:r>
    </w:p>
    <w:p w14:paraId="75F47554" w14:textId="77777777" w:rsidR="00534C4D" w:rsidRDefault="00534C4D">
      <w:pPr>
        <w:pStyle w:val="TOC4"/>
        <w:tabs>
          <w:tab w:val="right" w:leader="dot" w:pos="9350"/>
        </w:tabs>
        <w:rPr>
          <w:rFonts w:eastAsiaTheme="minorEastAsia"/>
          <w:noProof/>
          <w:lang w:val="en-US"/>
        </w:rPr>
      </w:pPr>
      <w:r w:rsidRPr="0098459B">
        <w:rPr>
          <w:noProof/>
        </w:rPr>
        <w:t>Reference re Employment Insurance Act (Can.), ss.  22 and 23 [2005] 2 SCR 669</w:t>
      </w:r>
      <w:r>
        <w:rPr>
          <w:noProof/>
        </w:rPr>
        <w:tab/>
      </w:r>
      <w:r>
        <w:rPr>
          <w:noProof/>
        </w:rPr>
        <w:fldChar w:fldCharType="begin"/>
      </w:r>
      <w:r>
        <w:rPr>
          <w:noProof/>
        </w:rPr>
        <w:instrText xml:space="preserve"> PAGEREF _Toc447050644 \h </w:instrText>
      </w:r>
      <w:r>
        <w:rPr>
          <w:noProof/>
        </w:rPr>
      </w:r>
      <w:r>
        <w:rPr>
          <w:noProof/>
        </w:rPr>
        <w:fldChar w:fldCharType="separate"/>
      </w:r>
      <w:r w:rsidR="00064D64">
        <w:rPr>
          <w:noProof/>
        </w:rPr>
        <w:t>9</w:t>
      </w:r>
      <w:r>
        <w:rPr>
          <w:noProof/>
        </w:rPr>
        <w:fldChar w:fldCharType="end"/>
      </w:r>
    </w:p>
    <w:p w14:paraId="3E46109A" w14:textId="77777777" w:rsidR="00534C4D" w:rsidRDefault="00534C4D">
      <w:pPr>
        <w:pStyle w:val="TOC4"/>
        <w:tabs>
          <w:tab w:val="right" w:leader="dot" w:pos="9350"/>
        </w:tabs>
        <w:rPr>
          <w:rFonts w:eastAsiaTheme="minorEastAsia"/>
          <w:noProof/>
          <w:lang w:val="en-US"/>
        </w:rPr>
      </w:pPr>
      <w:r w:rsidRPr="0098459B">
        <w:rPr>
          <w:noProof/>
        </w:rPr>
        <w:t>AG Canada v AG Ontario (Labour Conventions), [1937] PC:</w:t>
      </w:r>
      <w:r>
        <w:rPr>
          <w:noProof/>
        </w:rPr>
        <w:tab/>
      </w:r>
      <w:r>
        <w:rPr>
          <w:noProof/>
        </w:rPr>
        <w:fldChar w:fldCharType="begin"/>
      </w:r>
      <w:r>
        <w:rPr>
          <w:noProof/>
        </w:rPr>
        <w:instrText xml:space="preserve"> PAGEREF _Toc447050645 \h </w:instrText>
      </w:r>
      <w:r>
        <w:rPr>
          <w:noProof/>
        </w:rPr>
      </w:r>
      <w:r>
        <w:rPr>
          <w:noProof/>
        </w:rPr>
        <w:fldChar w:fldCharType="separate"/>
      </w:r>
      <w:r w:rsidR="00064D64">
        <w:rPr>
          <w:noProof/>
        </w:rPr>
        <w:t>10</w:t>
      </w:r>
      <w:r>
        <w:rPr>
          <w:noProof/>
        </w:rPr>
        <w:fldChar w:fldCharType="end"/>
      </w:r>
    </w:p>
    <w:p w14:paraId="20F7ABCE" w14:textId="77777777" w:rsidR="00534C4D" w:rsidRDefault="00534C4D">
      <w:pPr>
        <w:pStyle w:val="TOC3"/>
        <w:tabs>
          <w:tab w:val="left" w:pos="960"/>
          <w:tab w:val="right" w:leader="dot" w:pos="9350"/>
        </w:tabs>
        <w:rPr>
          <w:rFonts w:eastAsiaTheme="minorEastAsia"/>
          <w:noProof/>
          <w:lang w:val="en-US"/>
        </w:rPr>
      </w:pPr>
      <w:r w:rsidRPr="00AD4BEE">
        <w:rPr>
          <w:noProof/>
          <w:u w:val="single"/>
          <w:shd w:val="clear" w:color="auto" w:fill="EAE1FF"/>
        </w:rPr>
        <w:t>B.</w:t>
      </w:r>
      <w:r w:rsidRPr="00AD4BEE">
        <w:rPr>
          <w:rFonts w:eastAsiaTheme="minorEastAsia"/>
          <w:noProof/>
          <w:u w:val="single"/>
          <w:shd w:val="clear" w:color="auto" w:fill="EAE1FF"/>
          <w:lang w:val="en-US"/>
        </w:rPr>
        <w:tab/>
      </w:r>
      <w:r w:rsidRPr="00AD4BEE">
        <w:rPr>
          <w:noProof/>
          <w:u w:val="single"/>
          <w:shd w:val="clear" w:color="auto" w:fill="EAE1FF"/>
        </w:rPr>
        <w:t>Double Aspect Doctrine</w:t>
      </w:r>
      <w:r>
        <w:rPr>
          <w:noProof/>
        </w:rPr>
        <w:tab/>
      </w:r>
      <w:r>
        <w:rPr>
          <w:noProof/>
        </w:rPr>
        <w:fldChar w:fldCharType="begin"/>
      </w:r>
      <w:r>
        <w:rPr>
          <w:noProof/>
        </w:rPr>
        <w:instrText xml:space="preserve"> PAGEREF _Toc447050646 \h </w:instrText>
      </w:r>
      <w:r>
        <w:rPr>
          <w:noProof/>
        </w:rPr>
      </w:r>
      <w:r>
        <w:rPr>
          <w:noProof/>
        </w:rPr>
        <w:fldChar w:fldCharType="separate"/>
      </w:r>
      <w:r w:rsidR="00064D64">
        <w:rPr>
          <w:noProof/>
        </w:rPr>
        <w:t>10</w:t>
      </w:r>
      <w:r>
        <w:rPr>
          <w:noProof/>
        </w:rPr>
        <w:fldChar w:fldCharType="end"/>
      </w:r>
    </w:p>
    <w:p w14:paraId="5886B8BA" w14:textId="77777777" w:rsidR="00534C4D" w:rsidRDefault="00534C4D">
      <w:pPr>
        <w:pStyle w:val="TOC4"/>
        <w:tabs>
          <w:tab w:val="right" w:leader="dot" w:pos="9350"/>
        </w:tabs>
        <w:rPr>
          <w:rFonts w:eastAsiaTheme="minorEastAsia"/>
          <w:noProof/>
          <w:lang w:val="en-US"/>
        </w:rPr>
      </w:pPr>
      <w:r w:rsidRPr="0098459B">
        <w:rPr>
          <w:noProof/>
        </w:rPr>
        <w:t>Lederman, “Classification of Laws and the British North America Act”</w:t>
      </w:r>
      <w:r>
        <w:rPr>
          <w:noProof/>
        </w:rPr>
        <w:tab/>
      </w:r>
      <w:r>
        <w:rPr>
          <w:noProof/>
        </w:rPr>
        <w:fldChar w:fldCharType="begin"/>
      </w:r>
      <w:r>
        <w:rPr>
          <w:noProof/>
        </w:rPr>
        <w:instrText xml:space="preserve"> PAGEREF _Toc447050647 \h </w:instrText>
      </w:r>
      <w:r>
        <w:rPr>
          <w:noProof/>
        </w:rPr>
      </w:r>
      <w:r>
        <w:rPr>
          <w:noProof/>
        </w:rPr>
        <w:fldChar w:fldCharType="separate"/>
      </w:r>
      <w:r w:rsidR="00064D64">
        <w:rPr>
          <w:noProof/>
        </w:rPr>
        <w:t>10</w:t>
      </w:r>
      <w:r>
        <w:rPr>
          <w:noProof/>
        </w:rPr>
        <w:fldChar w:fldCharType="end"/>
      </w:r>
    </w:p>
    <w:p w14:paraId="4369AEEE" w14:textId="77777777" w:rsidR="00534C4D" w:rsidRDefault="00534C4D">
      <w:pPr>
        <w:pStyle w:val="TOC4"/>
        <w:tabs>
          <w:tab w:val="right" w:leader="dot" w:pos="9350"/>
        </w:tabs>
        <w:rPr>
          <w:rFonts w:eastAsiaTheme="minorEastAsia"/>
          <w:noProof/>
          <w:lang w:val="en-US"/>
        </w:rPr>
      </w:pPr>
      <w:r w:rsidRPr="0098459B">
        <w:rPr>
          <w:noProof/>
        </w:rPr>
        <w:t>Multiple Access Ltd. v. McCutcheon, [1982] SCC</w:t>
      </w:r>
      <w:r>
        <w:rPr>
          <w:noProof/>
        </w:rPr>
        <w:tab/>
      </w:r>
      <w:r>
        <w:rPr>
          <w:noProof/>
        </w:rPr>
        <w:fldChar w:fldCharType="begin"/>
      </w:r>
      <w:r>
        <w:rPr>
          <w:noProof/>
        </w:rPr>
        <w:instrText xml:space="preserve"> PAGEREF _Toc447050648 \h </w:instrText>
      </w:r>
      <w:r>
        <w:rPr>
          <w:noProof/>
        </w:rPr>
      </w:r>
      <w:r>
        <w:rPr>
          <w:noProof/>
        </w:rPr>
        <w:fldChar w:fldCharType="separate"/>
      </w:r>
      <w:r w:rsidR="00064D64">
        <w:rPr>
          <w:noProof/>
        </w:rPr>
        <w:t>10</w:t>
      </w:r>
      <w:r>
        <w:rPr>
          <w:noProof/>
        </w:rPr>
        <w:fldChar w:fldCharType="end"/>
      </w:r>
    </w:p>
    <w:p w14:paraId="4868C7DD" w14:textId="77777777" w:rsidR="00534C4D" w:rsidRDefault="00534C4D">
      <w:pPr>
        <w:pStyle w:val="TOC3"/>
        <w:tabs>
          <w:tab w:val="left" w:pos="960"/>
          <w:tab w:val="right" w:leader="dot" w:pos="9350"/>
        </w:tabs>
        <w:rPr>
          <w:rFonts w:eastAsiaTheme="minorEastAsia"/>
          <w:noProof/>
          <w:lang w:val="en-US"/>
        </w:rPr>
      </w:pPr>
      <w:r w:rsidRPr="00AD4BEE">
        <w:rPr>
          <w:noProof/>
          <w:u w:val="single"/>
          <w:shd w:val="clear" w:color="auto" w:fill="EAE1FF"/>
        </w:rPr>
        <w:t>C.</w:t>
      </w:r>
      <w:r w:rsidRPr="00AD4BEE">
        <w:rPr>
          <w:rFonts w:eastAsiaTheme="minorEastAsia"/>
          <w:noProof/>
          <w:u w:val="single"/>
          <w:shd w:val="clear" w:color="auto" w:fill="EAE1FF"/>
          <w:lang w:val="en-US"/>
        </w:rPr>
        <w:tab/>
      </w:r>
      <w:r w:rsidRPr="00AD4BEE">
        <w:rPr>
          <w:noProof/>
          <w:u w:val="single"/>
          <w:shd w:val="clear" w:color="auto" w:fill="EAE1FF"/>
        </w:rPr>
        <w:t>Necessarily Incidental/Ancillary Doctrine (NID):</w:t>
      </w:r>
      <w:r>
        <w:rPr>
          <w:noProof/>
        </w:rPr>
        <w:tab/>
      </w:r>
      <w:r>
        <w:rPr>
          <w:noProof/>
        </w:rPr>
        <w:fldChar w:fldCharType="begin"/>
      </w:r>
      <w:r>
        <w:rPr>
          <w:noProof/>
        </w:rPr>
        <w:instrText xml:space="preserve"> PAGEREF _Toc447050649 \h </w:instrText>
      </w:r>
      <w:r>
        <w:rPr>
          <w:noProof/>
        </w:rPr>
      </w:r>
      <w:r>
        <w:rPr>
          <w:noProof/>
        </w:rPr>
        <w:fldChar w:fldCharType="separate"/>
      </w:r>
      <w:r w:rsidR="00064D64">
        <w:rPr>
          <w:noProof/>
        </w:rPr>
        <w:t>11</w:t>
      </w:r>
      <w:r>
        <w:rPr>
          <w:noProof/>
        </w:rPr>
        <w:fldChar w:fldCharType="end"/>
      </w:r>
    </w:p>
    <w:p w14:paraId="76C8363C" w14:textId="77777777" w:rsidR="00534C4D" w:rsidRDefault="00534C4D">
      <w:pPr>
        <w:pStyle w:val="TOC4"/>
        <w:tabs>
          <w:tab w:val="right" w:leader="dot" w:pos="9350"/>
        </w:tabs>
        <w:rPr>
          <w:rFonts w:eastAsiaTheme="minorEastAsia"/>
          <w:noProof/>
          <w:lang w:val="en-US"/>
        </w:rPr>
      </w:pPr>
      <w:r w:rsidRPr="0098459B">
        <w:rPr>
          <w:noProof/>
        </w:rPr>
        <w:t>General Motors of Canada Ltd. v. City National Leasing, [1989] 1 SCR 641</w:t>
      </w:r>
      <w:r>
        <w:rPr>
          <w:noProof/>
        </w:rPr>
        <w:tab/>
      </w:r>
      <w:r>
        <w:rPr>
          <w:noProof/>
        </w:rPr>
        <w:fldChar w:fldCharType="begin"/>
      </w:r>
      <w:r>
        <w:rPr>
          <w:noProof/>
        </w:rPr>
        <w:instrText xml:space="preserve"> PAGEREF _Toc447050650 \h </w:instrText>
      </w:r>
      <w:r>
        <w:rPr>
          <w:noProof/>
        </w:rPr>
      </w:r>
      <w:r>
        <w:rPr>
          <w:noProof/>
        </w:rPr>
        <w:fldChar w:fldCharType="separate"/>
      </w:r>
      <w:r w:rsidR="00064D64">
        <w:rPr>
          <w:noProof/>
        </w:rPr>
        <w:t>11</w:t>
      </w:r>
      <w:r>
        <w:rPr>
          <w:noProof/>
        </w:rPr>
        <w:fldChar w:fldCharType="end"/>
      </w:r>
    </w:p>
    <w:p w14:paraId="79D58A8A" w14:textId="77777777" w:rsidR="00534C4D" w:rsidRDefault="00534C4D">
      <w:pPr>
        <w:pStyle w:val="TOC4"/>
        <w:tabs>
          <w:tab w:val="right" w:leader="dot" w:pos="9350"/>
        </w:tabs>
        <w:rPr>
          <w:rFonts w:eastAsiaTheme="minorEastAsia"/>
          <w:noProof/>
          <w:lang w:val="en-US"/>
        </w:rPr>
      </w:pPr>
      <w:r w:rsidRPr="0098459B">
        <w:rPr>
          <w:noProof/>
        </w:rPr>
        <w:t>Quebec (A.G.) v. Lacombe, 2010 SCC 38</w:t>
      </w:r>
      <w:r>
        <w:rPr>
          <w:noProof/>
        </w:rPr>
        <w:tab/>
      </w:r>
      <w:r>
        <w:rPr>
          <w:noProof/>
        </w:rPr>
        <w:fldChar w:fldCharType="begin"/>
      </w:r>
      <w:r>
        <w:rPr>
          <w:noProof/>
        </w:rPr>
        <w:instrText xml:space="preserve"> PAGEREF _Toc447050651 \h </w:instrText>
      </w:r>
      <w:r>
        <w:rPr>
          <w:noProof/>
        </w:rPr>
      </w:r>
      <w:r>
        <w:rPr>
          <w:noProof/>
        </w:rPr>
        <w:fldChar w:fldCharType="separate"/>
      </w:r>
      <w:r w:rsidR="00064D64">
        <w:rPr>
          <w:noProof/>
        </w:rPr>
        <w:t>12</w:t>
      </w:r>
      <w:r>
        <w:rPr>
          <w:noProof/>
        </w:rPr>
        <w:fldChar w:fldCharType="end"/>
      </w:r>
    </w:p>
    <w:p w14:paraId="1030BBF5" w14:textId="77777777" w:rsidR="00534C4D" w:rsidRDefault="00534C4D">
      <w:pPr>
        <w:pStyle w:val="TOC2"/>
        <w:tabs>
          <w:tab w:val="left" w:pos="720"/>
          <w:tab w:val="right" w:leader="dot" w:pos="9350"/>
        </w:tabs>
        <w:rPr>
          <w:rFonts w:eastAsiaTheme="minorEastAsia"/>
          <w:noProof/>
          <w:lang w:val="en-US"/>
        </w:rPr>
      </w:pPr>
      <w:r w:rsidRPr="00AD4BEE">
        <w:rPr>
          <w:i/>
          <w:noProof/>
          <w:shd w:val="clear" w:color="auto" w:fill="CBFDD8"/>
        </w:rPr>
        <w:t>II.</w:t>
      </w:r>
      <w:r w:rsidRPr="00AD4BEE">
        <w:rPr>
          <w:rFonts w:eastAsiaTheme="minorEastAsia"/>
          <w:i/>
          <w:noProof/>
          <w:shd w:val="clear" w:color="auto" w:fill="CBFDD8"/>
          <w:lang w:val="en-US"/>
        </w:rPr>
        <w:tab/>
      </w:r>
      <w:r w:rsidRPr="00AD4BEE">
        <w:rPr>
          <w:i/>
          <w:noProof/>
          <w:shd w:val="clear" w:color="auto" w:fill="CBFDD8"/>
        </w:rPr>
        <w:t>Applicability: The Interjurisdictional Immunity Doctrine</w:t>
      </w:r>
      <w:r w:rsidRPr="00AD4BEE">
        <w:rPr>
          <w:noProof/>
          <w:shd w:val="clear" w:color="auto" w:fill="CBFDD8"/>
        </w:rPr>
        <w:t>:</w:t>
      </w:r>
      <w:r>
        <w:rPr>
          <w:noProof/>
        </w:rPr>
        <w:tab/>
      </w:r>
      <w:r>
        <w:rPr>
          <w:noProof/>
        </w:rPr>
        <w:fldChar w:fldCharType="begin"/>
      </w:r>
      <w:r>
        <w:rPr>
          <w:noProof/>
        </w:rPr>
        <w:instrText xml:space="preserve"> PAGEREF _Toc447050652 \h </w:instrText>
      </w:r>
      <w:r>
        <w:rPr>
          <w:noProof/>
        </w:rPr>
      </w:r>
      <w:r>
        <w:rPr>
          <w:noProof/>
        </w:rPr>
        <w:fldChar w:fldCharType="separate"/>
      </w:r>
      <w:r w:rsidR="00064D64">
        <w:rPr>
          <w:noProof/>
        </w:rPr>
        <w:t>12</w:t>
      </w:r>
      <w:r>
        <w:rPr>
          <w:noProof/>
        </w:rPr>
        <w:fldChar w:fldCharType="end"/>
      </w:r>
    </w:p>
    <w:p w14:paraId="38A7682B" w14:textId="77777777" w:rsidR="00534C4D" w:rsidRDefault="00534C4D">
      <w:pPr>
        <w:pStyle w:val="TOC3"/>
        <w:tabs>
          <w:tab w:val="right" w:leader="dot" w:pos="9350"/>
        </w:tabs>
        <w:rPr>
          <w:rFonts w:eastAsiaTheme="minorEastAsia"/>
          <w:noProof/>
          <w:lang w:val="en-US"/>
        </w:rPr>
      </w:pPr>
      <w:r w:rsidRPr="0098459B">
        <w:rPr>
          <w:i/>
          <w:noProof/>
        </w:rPr>
        <w:t xml:space="preserve">McKay v. The Queen, </w:t>
      </w:r>
      <w:r w:rsidRPr="0098459B">
        <w:rPr>
          <w:noProof/>
        </w:rPr>
        <w:t>(1965) SCC</w:t>
      </w:r>
      <w:r>
        <w:rPr>
          <w:noProof/>
        </w:rPr>
        <w:tab/>
      </w:r>
      <w:r>
        <w:rPr>
          <w:noProof/>
        </w:rPr>
        <w:fldChar w:fldCharType="begin"/>
      </w:r>
      <w:r>
        <w:rPr>
          <w:noProof/>
        </w:rPr>
        <w:instrText xml:space="preserve"> PAGEREF _Toc447050653 \h </w:instrText>
      </w:r>
      <w:r>
        <w:rPr>
          <w:noProof/>
        </w:rPr>
      </w:r>
      <w:r>
        <w:rPr>
          <w:noProof/>
        </w:rPr>
        <w:fldChar w:fldCharType="separate"/>
      </w:r>
      <w:r w:rsidR="00064D64">
        <w:rPr>
          <w:noProof/>
        </w:rPr>
        <w:t>13</w:t>
      </w:r>
      <w:r>
        <w:rPr>
          <w:noProof/>
        </w:rPr>
        <w:fldChar w:fldCharType="end"/>
      </w:r>
    </w:p>
    <w:p w14:paraId="0953FC03" w14:textId="77777777" w:rsidR="00534C4D" w:rsidRDefault="00534C4D">
      <w:pPr>
        <w:pStyle w:val="TOC3"/>
        <w:tabs>
          <w:tab w:val="right" w:leader="dot" w:pos="9350"/>
        </w:tabs>
        <w:rPr>
          <w:rFonts w:eastAsiaTheme="minorEastAsia"/>
          <w:noProof/>
          <w:lang w:val="en-US"/>
        </w:rPr>
      </w:pPr>
      <w:r w:rsidRPr="0098459B">
        <w:rPr>
          <w:i/>
          <w:noProof/>
        </w:rPr>
        <w:t xml:space="preserve">Commission du salaire minimum v. Bell Telephone Co. of Canada (Bell  #1), </w:t>
      </w:r>
      <w:r w:rsidRPr="0098459B">
        <w:rPr>
          <w:noProof/>
        </w:rPr>
        <w:t>[1966] SCC</w:t>
      </w:r>
      <w:r>
        <w:rPr>
          <w:noProof/>
        </w:rPr>
        <w:tab/>
      </w:r>
      <w:r>
        <w:rPr>
          <w:noProof/>
        </w:rPr>
        <w:fldChar w:fldCharType="begin"/>
      </w:r>
      <w:r>
        <w:rPr>
          <w:noProof/>
        </w:rPr>
        <w:instrText xml:space="preserve"> PAGEREF _Toc447050654 \h </w:instrText>
      </w:r>
      <w:r>
        <w:rPr>
          <w:noProof/>
        </w:rPr>
      </w:r>
      <w:r>
        <w:rPr>
          <w:noProof/>
        </w:rPr>
        <w:fldChar w:fldCharType="separate"/>
      </w:r>
      <w:r w:rsidR="00064D64">
        <w:rPr>
          <w:noProof/>
        </w:rPr>
        <w:t>13</w:t>
      </w:r>
      <w:r>
        <w:rPr>
          <w:noProof/>
        </w:rPr>
        <w:fldChar w:fldCharType="end"/>
      </w:r>
    </w:p>
    <w:p w14:paraId="75F7B004" w14:textId="77777777" w:rsidR="00534C4D" w:rsidRDefault="00534C4D">
      <w:pPr>
        <w:pStyle w:val="TOC3"/>
        <w:tabs>
          <w:tab w:val="right" w:leader="dot" w:pos="9350"/>
        </w:tabs>
        <w:rPr>
          <w:rFonts w:eastAsiaTheme="minorEastAsia"/>
          <w:noProof/>
          <w:lang w:val="en-US"/>
        </w:rPr>
      </w:pPr>
      <w:r w:rsidRPr="0098459B">
        <w:rPr>
          <w:i/>
          <w:noProof/>
        </w:rPr>
        <w:t>Bell Canada v. Quebec (Bell #2),</w:t>
      </w:r>
      <w:r w:rsidRPr="0098459B">
        <w:rPr>
          <w:noProof/>
        </w:rPr>
        <w:t xml:space="preserve"> [1988] SCC</w:t>
      </w:r>
      <w:r>
        <w:rPr>
          <w:noProof/>
        </w:rPr>
        <w:tab/>
      </w:r>
      <w:r>
        <w:rPr>
          <w:noProof/>
        </w:rPr>
        <w:fldChar w:fldCharType="begin"/>
      </w:r>
      <w:r>
        <w:rPr>
          <w:noProof/>
        </w:rPr>
        <w:instrText xml:space="preserve"> PAGEREF _Toc447050655 \h </w:instrText>
      </w:r>
      <w:r>
        <w:rPr>
          <w:noProof/>
        </w:rPr>
      </w:r>
      <w:r>
        <w:rPr>
          <w:noProof/>
        </w:rPr>
        <w:fldChar w:fldCharType="separate"/>
      </w:r>
      <w:r w:rsidR="00064D64">
        <w:rPr>
          <w:noProof/>
        </w:rPr>
        <w:t>14</w:t>
      </w:r>
      <w:r>
        <w:rPr>
          <w:noProof/>
        </w:rPr>
        <w:fldChar w:fldCharType="end"/>
      </w:r>
    </w:p>
    <w:p w14:paraId="3A287ABF" w14:textId="77777777" w:rsidR="00534C4D" w:rsidRDefault="00534C4D">
      <w:pPr>
        <w:pStyle w:val="TOC3"/>
        <w:tabs>
          <w:tab w:val="right" w:leader="dot" w:pos="9350"/>
        </w:tabs>
        <w:rPr>
          <w:rFonts w:eastAsiaTheme="minorEastAsia"/>
          <w:noProof/>
          <w:lang w:val="en-US"/>
        </w:rPr>
      </w:pPr>
      <w:r w:rsidRPr="0098459B">
        <w:rPr>
          <w:i/>
          <w:noProof/>
        </w:rPr>
        <w:t>Irwin Toy Ltd. v. Quebec (AG),</w:t>
      </w:r>
      <w:r w:rsidRPr="0098459B">
        <w:rPr>
          <w:noProof/>
        </w:rPr>
        <w:t xml:space="preserve"> [1989] SCC:</w:t>
      </w:r>
      <w:r>
        <w:rPr>
          <w:noProof/>
        </w:rPr>
        <w:tab/>
      </w:r>
      <w:r>
        <w:rPr>
          <w:noProof/>
        </w:rPr>
        <w:fldChar w:fldCharType="begin"/>
      </w:r>
      <w:r>
        <w:rPr>
          <w:noProof/>
        </w:rPr>
        <w:instrText xml:space="preserve"> PAGEREF _Toc447050656 \h </w:instrText>
      </w:r>
      <w:r>
        <w:rPr>
          <w:noProof/>
        </w:rPr>
      </w:r>
      <w:r>
        <w:rPr>
          <w:noProof/>
        </w:rPr>
        <w:fldChar w:fldCharType="separate"/>
      </w:r>
      <w:r w:rsidR="00064D64">
        <w:rPr>
          <w:noProof/>
        </w:rPr>
        <w:t>14</w:t>
      </w:r>
      <w:r>
        <w:rPr>
          <w:noProof/>
        </w:rPr>
        <w:fldChar w:fldCharType="end"/>
      </w:r>
    </w:p>
    <w:p w14:paraId="3DF9BD70" w14:textId="77777777" w:rsidR="00534C4D" w:rsidRDefault="00534C4D">
      <w:pPr>
        <w:pStyle w:val="TOC3"/>
        <w:tabs>
          <w:tab w:val="right" w:leader="dot" w:pos="9350"/>
        </w:tabs>
        <w:rPr>
          <w:rFonts w:eastAsiaTheme="minorEastAsia"/>
          <w:noProof/>
          <w:lang w:val="en-US"/>
        </w:rPr>
      </w:pPr>
      <w:r w:rsidRPr="0098459B">
        <w:rPr>
          <w:i/>
          <w:noProof/>
        </w:rPr>
        <w:t xml:space="preserve">Canadian Western Bank v. The Queen in Right of Alberta, </w:t>
      </w:r>
      <w:r w:rsidRPr="0098459B">
        <w:rPr>
          <w:noProof/>
        </w:rPr>
        <w:t>2007 SCC 22</w:t>
      </w:r>
      <w:r>
        <w:rPr>
          <w:noProof/>
        </w:rPr>
        <w:tab/>
      </w:r>
      <w:r>
        <w:rPr>
          <w:noProof/>
        </w:rPr>
        <w:fldChar w:fldCharType="begin"/>
      </w:r>
      <w:r>
        <w:rPr>
          <w:noProof/>
        </w:rPr>
        <w:instrText xml:space="preserve"> PAGEREF _Toc447050657 \h </w:instrText>
      </w:r>
      <w:r>
        <w:rPr>
          <w:noProof/>
        </w:rPr>
      </w:r>
      <w:r>
        <w:rPr>
          <w:noProof/>
        </w:rPr>
        <w:fldChar w:fldCharType="separate"/>
      </w:r>
      <w:r w:rsidR="00064D64">
        <w:rPr>
          <w:noProof/>
        </w:rPr>
        <w:t>15</w:t>
      </w:r>
      <w:r>
        <w:rPr>
          <w:noProof/>
        </w:rPr>
        <w:fldChar w:fldCharType="end"/>
      </w:r>
    </w:p>
    <w:p w14:paraId="30E5598A" w14:textId="77777777" w:rsidR="00534C4D" w:rsidRDefault="00534C4D">
      <w:pPr>
        <w:pStyle w:val="TOC3"/>
        <w:tabs>
          <w:tab w:val="right" w:leader="dot" w:pos="9350"/>
        </w:tabs>
        <w:rPr>
          <w:rFonts w:eastAsiaTheme="minorEastAsia"/>
          <w:noProof/>
          <w:lang w:val="en-US"/>
        </w:rPr>
      </w:pPr>
      <w:r w:rsidRPr="0098459B">
        <w:rPr>
          <w:i/>
          <w:noProof/>
        </w:rPr>
        <w:lastRenderedPageBreak/>
        <w:t>British Columbia (Attorney General) v. Lafarge Canada Inc.,</w:t>
      </w:r>
      <w:r w:rsidRPr="0098459B">
        <w:rPr>
          <w:noProof/>
        </w:rPr>
        <w:t xml:space="preserve"> 2007 SCC 23</w:t>
      </w:r>
      <w:r>
        <w:rPr>
          <w:noProof/>
        </w:rPr>
        <w:tab/>
      </w:r>
      <w:r>
        <w:rPr>
          <w:noProof/>
        </w:rPr>
        <w:fldChar w:fldCharType="begin"/>
      </w:r>
      <w:r>
        <w:rPr>
          <w:noProof/>
        </w:rPr>
        <w:instrText xml:space="preserve"> PAGEREF _Toc447050658 \h </w:instrText>
      </w:r>
      <w:r>
        <w:rPr>
          <w:noProof/>
        </w:rPr>
      </w:r>
      <w:r>
        <w:rPr>
          <w:noProof/>
        </w:rPr>
        <w:fldChar w:fldCharType="separate"/>
      </w:r>
      <w:r w:rsidR="00064D64">
        <w:rPr>
          <w:noProof/>
        </w:rPr>
        <w:t>15</w:t>
      </w:r>
      <w:r>
        <w:rPr>
          <w:noProof/>
        </w:rPr>
        <w:fldChar w:fldCharType="end"/>
      </w:r>
    </w:p>
    <w:p w14:paraId="69A8D387" w14:textId="77777777" w:rsidR="00534C4D" w:rsidRDefault="00534C4D">
      <w:pPr>
        <w:pStyle w:val="TOC4"/>
        <w:tabs>
          <w:tab w:val="right" w:leader="dot" w:pos="9350"/>
        </w:tabs>
        <w:rPr>
          <w:rFonts w:eastAsiaTheme="minorEastAsia"/>
          <w:noProof/>
          <w:lang w:val="en-US"/>
        </w:rPr>
      </w:pPr>
      <w:r w:rsidRPr="0098459B">
        <w:rPr>
          <w:noProof/>
        </w:rPr>
        <w:t>NOTES ABOUT IJI FROM CWB AND LAFARGE:</w:t>
      </w:r>
      <w:r>
        <w:rPr>
          <w:noProof/>
        </w:rPr>
        <w:tab/>
      </w:r>
      <w:r>
        <w:rPr>
          <w:noProof/>
        </w:rPr>
        <w:fldChar w:fldCharType="begin"/>
      </w:r>
      <w:r>
        <w:rPr>
          <w:noProof/>
        </w:rPr>
        <w:instrText xml:space="preserve"> PAGEREF _Toc447050659 \h </w:instrText>
      </w:r>
      <w:r>
        <w:rPr>
          <w:noProof/>
        </w:rPr>
      </w:r>
      <w:r>
        <w:rPr>
          <w:noProof/>
        </w:rPr>
        <w:fldChar w:fldCharType="separate"/>
      </w:r>
      <w:r w:rsidR="00064D64">
        <w:rPr>
          <w:noProof/>
        </w:rPr>
        <w:t>16</w:t>
      </w:r>
      <w:r>
        <w:rPr>
          <w:noProof/>
        </w:rPr>
        <w:fldChar w:fldCharType="end"/>
      </w:r>
    </w:p>
    <w:p w14:paraId="0CC7DE6D" w14:textId="77777777" w:rsidR="00534C4D" w:rsidRDefault="00534C4D">
      <w:pPr>
        <w:pStyle w:val="TOC3"/>
        <w:tabs>
          <w:tab w:val="right" w:leader="dot" w:pos="9350"/>
        </w:tabs>
        <w:rPr>
          <w:rFonts w:eastAsiaTheme="minorEastAsia"/>
          <w:noProof/>
          <w:lang w:val="en-US"/>
        </w:rPr>
      </w:pPr>
      <w:r w:rsidRPr="0098459B">
        <w:rPr>
          <w:i/>
          <w:noProof/>
          <w:lang w:val="en-US"/>
        </w:rPr>
        <w:t>Quebec (Attorney General) v. Canadian Owners and Pilots Association</w:t>
      </w:r>
      <w:r w:rsidRPr="0098459B">
        <w:rPr>
          <w:noProof/>
          <w:lang w:val="en-US"/>
        </w:rPr>
        <w:t>, 2010 SCC 39</w:t>
      </w:r>
      <w:r>
        <w:rPr>
          <w:noProof/>
        </w:rPr>
        <w:tab/>
      </w:r>
      <w:r>
        <w:rPr>
          <w:noProof/>
        </w:rPr>
        <w:fldChar w:fldCharType="begin"/>
      </w:r>
      <w:r>
        <w:rPr>
          <w:noProof/>
        </w:rPr>
        <w:instrText xml:space="preserve"> PAGEREF _Toc447050660 \h </w:instrText>
      </w:r>
      <w:r>
        <w:rPr>
          <w:noProof/>
        </w:rPr>
      </w:r>
      <w:r>
        <w:rPr>
          <w:noProof/>
        </w:rPr>
        <w:fldChar w:fldCharType="separate"/>
      </w:r>
      <w:r w:rsidR="00064D64">
        <w:rPr>
          <w:noProof/>
        </w:rPr>
        <w:t>16</w:t>
      </w:r>
      <w:r>
        <w:rPr>
          <w:noProof/>
        </w:rPr>
        <w:fldChar w:fldCharType="end"/>
      </w:r>
    </w:p>
    <w:p w14:paraId="6AACC327" w14:textId="77777777" w:rsidR="00534C4D" w:rsidRDefault="00534C4D">
      <w:pPr>
        <w:pStyle w:val="TOC3"/>
        <w:tabs>
          <w:tab w:val="right" w:leader="dot" w:pos="9350"/>
        </w:tabs>
        <w:rPr>
          <w:rFonts w:eastAsiaTheme="minorEastAsia"/>
          <w:noProof/>
          <w:lang w:val="en-US"/>
        </w:rPr>
      </w:pPr>
      <w:r w:rsidRPr="0098459B">
        <w:rPr>
          <w:i/>
          <w:noProof/>
        </w:rPr>
        <w:t xml:space="preserve">PHS Community Services Society </w:t>
      </w:r>
      <w:r w:rsidRPr="0098459B">
        <w:rPr>
          <w:noProof/>
        </w:rPr>
        <w:t>SCC</w:t>
      </w:r>
      <w:r>
        <w:rPr>
          <w:noProof/>
        </w:rPr>
        <w:tab/>
      </w:r>
      <w:r>
        <w:rPr>
          <w:noProof/>
        </w:rPr>
        <w:fldChar w:fldCharType="begin"/>
      </w:r>
      <w:r>
        <w:rPr>
          <w:noProof/>
        </w:rPr>
        <w:instrText xml:space="preserve"> PAGEREF _Toc447050661 \h </w:instrText>
      </w:r>
      <w:r>
        <w:rPr>
          <w:noProof/>
        </w:rPr>
      </w:r>
      <w:r>
        <w:rPr>
          <w:noProof/>
        </w:rPr>
        <w:fldChar w:fldCharType="separate"/>
      </w:r>
      <w:r w:rsidR="00064D64">
        <w:rPr>
          <w:noProof/>
        </w:rPr>
        <w:t>17</w:t>
      </w:r>
      <w:r>
        <w:rPr>
          <w:noProof/>
        </w:rPr>
        <w:fldChar w:fldCharType="end"/>
      </w:r>
    </w:p>
    <w:p w14:paraId="00C79AEB" w14:textId="77777777" w:rsidR="00534C4D" w:rsidRDefault="00534C4D">
      <w:pPr>
        <w:pStyle w:val="TOC3"/>
        <w:tabs>
          <w:tab w:val="right" w:leader="dot" w:pos="9350"/>
        </w:tabs>
        <w:rPr>
          <w:rFonts w:eastAsiaTheme="minorEastAsia"/>
          <w:noProof/>
          <w:lang w:val="en-US"/>
        </w:rPr>
      </w:pPr>
      <w:r w:rsidRPr="0098459B">
        <w:rPr>
          <w:i/>
          <w:noProof/>
        </w:rPr>
        <w:t xml:space="preserve">Marine Services International Ltd. v. Ryan Estate, </w:t>
      </w:r>
      <w:r w:rsidRPr="0098459B">
        <w:rPr>
          <w:noProof/>
        </w:rPr>
        <w:t>2013 SCC 44</w:t>
      </w:r>
      <w:r>
        <w:rPr>
          <w:noProof/>
        </w:rPr>
        <w:tab/>
      </w:r>
      <w:r>
        <w:rPr>
          <w:noProof/>
        </w:rPr>
        <w:fldChar w:fldCharType="begin"/>
      </w:r>
      <w:r>
        <w:rPr>
          <w:noProof/>
        </w:rPr>
        <w:instrText xml:space="preserve"> PAGEREF _Toc447050662 \h </w:instrText>
      </w:r>
      <w:r>
        <w:rPr>
          <w:noProof/>
        </w:rPr>
      </w:r>
      <w:r>
        <w:rPr>
          <w:noProof/>
        </w:rPr>
        <w:fldChar w:fldCharType="separate"/>
      </w:r>
      <w:r w:rsidR="00064D64">
        <w:rPr>
          <w:noProof/>
        </w:rPr>
        <w:t>17</w:t>
      </w:r>
      <w:r>
        <w:rPr>
          <w:noProof/>
        </w:rPr>
        <w:fldChar w:fldCharType="end"/>
      </w:r>
    </w:p>
    <w:p w14:paraId="048EE47E" w14:textId="77777777" w:rsidR="00534C4D" w:rsidRDefault="00534C4D">
      <w:pPr>
        <w:pStyle w:val="TOC3"/>
        <w:tabs>
          <w:tab w:val="right" w:leader="dot" w:pos="9350"/>
        </w:tabs>
        <w:rPr>
          <w:rFonts w:eastAsiaTheme="minorEastAsia"/>
          <w:noProof/>
          <w:lang w:val="en-US"/>
        </w:rPr>
      </w:pPr>
      <w:r w:rsidRPr="0098459B">
        <w:rPr>
          <w:i/>
          <w:noProof/>
        </w:rPr>
        <w:t xml:space="preserve">Bank of Montreal v. Marcotte, </w:t>
      </w:r>
      <w:r w:rsidRPr="0098459B">
        <w:rPr>
          <w:noProof/>
        </w:rPr>
        <w:t>2014 SCC 55</w:t>
      </w:r>
      <w:r>
        <w:rPr>
          <w:noProof/>
        </w:rPr>
        <w:tab/>
      </w:r>
      <w:r>
        <w:rPr>
          <w:noProof/>
        </w:rPr>
        <w:fldChar w:fldCharType="begin"/>
      </w:r>
      <w:r>
        <w:rPr>
          <w:noProof/>
        </w:rPr>
        <w:instrText xml:space="preserve"> PAGEREF _Toc447050663 \h </w:instrText>
      </w:r>
      <w:r>
        <w:rPr>
          <w:noProof/>
        </w:rPr>
      </w:r>
      <w:r>
        <w:rPr>
          <w:noProof/>
        </w:rPr>
        <w:fldChar w:fldCharType="separate"/>
      </w:r>
      <w:r w:rsidR="00064D64">
        <w:rPr>
          <w:noProof/>
        </w:rPr>
        <w:t>18</w:t>
      </w:r>
      <w:r>
        <w:rPr>
          <w:noProof/>
        </w:rPr>
        <w:fldChar w:fldCharType="end"/>
      </w:r>
    </w:p>
    <w:p w14:paraId="78E07550" w14:textId="77777777" w:rsidR="00534C4D" w:rsidRDefault="00534C4D">
      <w:pPr>
        <w:pStyle w:val="TOC2"/>
        <w:tabs>
          <w:tab w:val="left" w:pos="960"/>
          <w:tab w:val="right" w:leader="dot" w:pos="9350"/>
        </w:tabs>
        <w:rPr>
          <w:rFonts w:eastAsiaTheme="minorEastAsia"/>
          <w:noProof/>
          <w:lang w:val="en-US"/>
        </w:rPr>
      </w:pPr>
      <w:r w:rsidRPr="00AD4BEE">
        <w:rPr>
          <w:i/>
          <w:noProof/>
          <w:shd w:val="clear" w:color="auto" w:fill="CBFDD8"/>
        </w:rPr>
        <w:t>III.</w:t>
      </w:r>
      <w:r w:rsidRPr="00AD4BEE">
        <w:rPr>
          <w:rFonts w:eastAsiaTheme="minorEastAsia"/>
          <w:i/>
          <w:noProof/>
          <w:shd w:val="clear" w:color="auto" w:fill="CBFDD8"/>
          <w:lang w:val="en-US"/>
        </w:rPr>
        <w:tab/>
      </w:r>
      <w:r w:rsidRPr="00AD4BEE">
        <w:rPr>
          <w:i/>
          <w:noProof/>
          <w:shd w:val="clear" w:color="auto" w:fill="CBFDD8"/>
        </w:rPr>
        <w:t>Operability: Paramountcy</w:t>
      </w:r>
      <w:r>
        <w:rPr>
          <w:noProof/>
        </w:rPr>
        <w:tab/>
      </w:r>
      <w:r>
        <w:rPr>
          <w:noProof/>
        </w:rPr>
        <w:fldChar w:fldCharType="begin"/>
      </w:r>
      <w:r>
        <w:rPr>
          <w:noProof/>
        </w:rPr>
        <w:instrText xml:space="preserve"> PAGEREF _Toc447050664 \h </w:instrText>
      </w:r>
      <w:r>
        <w:rPr>
          <w:noProof/>
        </w:rPr>
      </w:r>
      <w:r>
        <w:rPr>
          <w:noProof/>
        </w:rPr>
        <w:fldChar w:fldCharType="separate"/>
      </w:r>
      <w:r w:rsidR="00064D64">
        <w:rPr>
          <w:noProof/>
        </w:rPr>
        <w:t>18</w:t>
      </w:r>
      <w:r>
        <w:rPr>
          <w:noProof/>
        </w:rPr>
        <w:fldChar w:fldCharType="end"/>
      </w:r>
    </w:p>
    <w:p w14:paraId="56016499" w14:textId="77777777" w:rsidR="00534C4D" w:rsidRDefault="00534C4D">
      <w:pPr>
        <w:pStyle w:val="TOC3"/>
        <w:tabs>
          <w:tab w:val="right" w:leader="dot" w:pos="9350"/>
        </w:tabs>
        <w:rPr>
          <w:rFonts w:eastAsiaTheme="minorEastAsia"/>
          <w:noProof/>
          <w:lang w:val="en-US"/>
        </w:rPr>
      </w:pPr>
      <w:r w:rsidRPr="0098459B">
        <w:rPr>
          <w:noProof/>
        </w:rPr>
        <w:t>Ross v. Registrar of Motor Vehicles, [1975] SCC</w:t>
      </w:r>
      <w:r>
        <w:rPr>
          <w:noProof/>
        </w:rPr>
        <w:tab/>
      </w:r>
      <w:r>
        <w:rPr>
          <w:noProof/>
        </w:rPr>
        <w:fldChar w:fldCharType="begin"/>
      </w:r>
      <w:r>
        <w:rPr>
          <w:noProof/>
        </w:rPr>
        <w:instrText xml:space="preserve"> PAGEREF _Toc447050665 \h </w:instrText>
      </w:r>
      <w:r>
        <w:rPr>
          <w:noProof/>
        </w:rPr>
      </w:r>
      <w:r>
        <w:rPr>
          <w:noProof/>
        </w:rPr>
        <w:fldChar w:fldCharType="separate"/>
      </w:r>
      <w:r w:rsidR="00064D64">
        <w:rPr>
          <w:noProof/>
        </w:rPr>
        <w:t>18</w:t>
      </w:r>
      <w:r>
        <w:rPr>
          <w:noProof/>
        </w:rPr>
        <w:fldChar w:fldCharType="end"/>
      </w:r>
    </w:p>
    <w:p w14:paraId="0E7D16C7" w14:textId="77777777" w:rsidR="00534C4D" w:rsidRDefault="00534C4D">
      <w:pPr>
        <w:pStyle w:val="TOC3"/>
        <w:tabs>
          <w:tab w:val="right" w:leader="dot" w:pos="9350"/>
        </w:tabs>
        <w:rPr>
          <w:rFonts w:eastAsiaTheme="minorEastAsia"/>
          <w:noProof/>
          <w:lang w:val="en-US"/>
        </w:rPr>
      </w:pPr>
      <w:r w:rsidRPr="0098459B">
        <w:rPr>
          <w:noProof/>
        </w:rPr>
        <w:t>Multiple Access Ltd. v. McCutcheon, [1982] SCC</w:t>
      </w:r>
      <w:r>
        <w:rPr>
          <w:noProof/>
        </w:rPr>
        <w:tab/>
      </w:r>
      <w:r>
        <w:rPr>
          <w:noProof/>
        </w:rPr>
        <w:fldChar w:fldCharType="begin"/>
      </w:r>
      <w:r>
        <w:rPr>
          <w:noProof/>
        </w:rPr>
        <w:instrText xml:space="preserve"> PAGEREF _Toc447050666 \h </w:instrText>
      </w:r>
      <w:r>
        <w:rPr>
          <w:noProof/>
        </w:rPr>
      </w:r>
      <w:r>
        <w:rPr>
          <w:noProof/>
        </w:rPr>
        <w:fldChar w:fldCharType="separate"/>
      </w:r>
      <w:r w:rsidR="00064D64">
        <w:rPr>
          <w:noProof/>
        </w:rPr>
        <w:t>19</w:t>
      </w:r>
      <w:r>
        <w:rPr>
          <w:noProof/>
        </w:rPr>
        <w:fldChar w:fldCharType="end"/>
      </w:r>
    </w:p>
    <w:p w14:paraId="6FDF97EC" w14:textId="77777777" w:rsidR="00534C4D" w:rsidRDefault="00534C4D">
      <w:pPr>
        <w:pStyle w:val="TOC3"/>
        <w:tabs>
          <w:tab w:val="right" w:leader="dot" w:pos="9350"/>
        </w:tabs>
        <w:rPr>
          <w:rFonts w:eastAsiaTheme="minorEastAsia"/>
          <w:noProof/>
          <w:lang w:val="en-US"/>
        </w:rPr>
      </w:pPr>
      <w:r w:rsidRPr="0098459B">
        <w:rPr>
          <w:i/>
          <w:noProof/>
        </w:rPr>
        <w:t xml:space="preserve">M&amp;D Farm Ltd. v. Manitoba Agricultural Credit Corp., </w:t>
      </w:r>
      <w:r w:rsidRPr="0098459B">
        <w:rPr>
          <w:noProof/>
        </w:rPr>
        <w:t>[1999] SCC</w:t>
      </w:r>
      <w:r>
        <w:rPr>
          <w:noProof/>
        </w:rPr>
        <w:tab/>
      </w:r>
      <w:r>
        <w:rPr>
          <w:noProof/>
        </w:rPr>
        <w:fldChar w:fldCharType="begin"/>
      </w:r>
      <w:r>
        <w:rPr>
          <w:noProof/>
        </w:rPr>
        <w:instrText xml:space="preserve"> PAGEREF _Toc447050667 \h </w:instrText>
      </w:r>
      <w:r>
        <w:rPr>
          <w:noProof/>
        </w:rPr>
      </w:r>
      <w:r>
        <w:rPr>
          <w:noProof/>
        </w:rPr>
        <w:fldChar w:fldCharType="separate"/>
      </w:r>
      <w:r w:rsidR="00064D64">
        <w:rPr>
          <w:noProof/>
        </w:rPr>
        <w:t>19</w:t>
      </w:r>
      <w:r>
        <w:rPr>
          <w:noProof/>
        </w:rPr>
        <w:fldChar w:fldCharType="end"/>
      </w:r>
    </w:p>
    <w:p w14:paraId="6FD42B72" w14:textId="77777777" w:rsidR="00534C4D" w:rsidRDefault="00534C4D">
      <w:pPr>
        <w:pStyle w:val="TOC3"/>
        <w:tabs>
          <w:tab w:val="right" w:leader="dot" w:pos="9350"/>
        </w:tabs>
        <w:rPr>
          <w:rFonts w:eastAsiaTheme="minorEastAsia"/>
          <w:noProof/>
          <w:lang w:val="en-US"/>
        </w:rPr>
      </w:pPr>
      <w:r w:rsidRPr="0098459B">
        <w:rPr>
          <w:i/>
          <w:noProof/>
        </w:rPr>
        <w:t xml:space="preserve">Bank of Montreal v. Hall, </w:t>
      </w:r>
      <w:r w:rsidRPr="0098459B">
        <w:rPr>
          <w:noProof/>
        </w:rPr>
        <w:t>[1990] SCC:</w:t>
      </w:r>
      <w:r>
        <w:rPr>
          <w:noProof/>
        </w:rPr>
        <w:tab/>
      </w:r>
      <w:r>
        <w:rPr>
          <w:noProof/>
        </w:rPr>
        <w:fldChar w:fldCharType="begin"/>
      </w:r>
      <w:r>
        <w:rPr>
          <w:noProof/>
        </w:rPr>
        <w:instrText xml:space="preserve"> PAGEREF _Toc447050668 \h </w:instrText>
      </w:r>
      <w:r>
        <w:rPr>
          <w:noProof/>
        </w:rPr>
      </w:r>
      <w:r>
        <w:rPr>
          <w:noProof/>
        </w:rPr>
        <w:fldChar w:fldCharType="separate"/>
      </w:r>
      <w:r w:rsidR="00064D64">
        <w:rPr>
          <w:noProof/>
        </w:rPr>
        <w:t>19</w:t>
      </w:r>
      <w:r>
        <w:rPr>
          <w:noProof/>
        </w:rPr>
        <w:fldChar w:fldCharType="end"/>
      </w:r>
    </w:p>
    <w:p w14:paraId="3993B837" w14:textId="77777777" w:rsidR="00534C4D" w:rsidRDefault="00534C4D">
      <w:pPr>
        <w:pStyle w:val="TOC3"/>
        <w:tabs>
          <w:tab w:val="right" w:leader="dot" w:pos="9350"/>
        </w:tabs>
        <w:rPr>
          <w:rFonts w:eastAsiaTheme="minorEastAsia"/>
          <w:noProof/>
          <w:lang w:val="en-US"/>
        </w:rPr>
      </w:pPr>
      <w:r w:rsidRPr="0098459B">
        <w:rPr>
          <w:i/>
          <w:noProof/>
        </w:rPr>
        <w:t xml:space="preserve">Husky Oil Operations Ltd. v. MNR, </w:t>
      </w:r>
      <w:r w:rsidRPr="0098459B">
        <w:rPr>
          <w:noProof/>
        </w:rPr>
        <w:t>[1995] SCC:</w:t>
      </w:r>
      <w:r>
        <w:rPr>
          <w:noProof/>
        </w:rPr>
        <w:tab/>
      </w:r>
      <w:r>
        <w:rPr>
          <w:noProof/>
        </w:rPr>
        <w:fldChar w:fldCharType="begin"/>
      </w:r>
      <w:r>
        <w:rPr>
          <w:noProof/>
        </w:rPr>
        <w:instrText xml:space="preserve"> PAGEREF _Toc447050669 \h </w:instrText>
      </w:r>
      <w:r>
        <w:rPr>
          <w:noProof/>
        </w:rPr>
      </w:r>
      <w:r>
        <w:rPr>
          <w:noProof/>
        </w:rPr>
        <w:fldChar w:fldCharType="separate"/>
      </w:r>
      <w:r w:rsidR="00064D64">
        <w:rPr>
          <w:noProof/>
        </w:rPr>
        <w:t>20</w:t>
      </w:r>
      <w:r>
        <w:rPr>
          <w:noProof/>
        </w:rPr>
        <w:fldChar w:fldCharType="end"/>
      </w:r>
    </w:p>
    <w:p w14:paraId="730EDCEF" w14:textId="77777777" w:rsidR="00534C4D" w:rsidRDefault="00534C4D">
      <w:pPr>
        <w:pStyle w:val="TOC3"/>
        <w:tabs>
          <w:tab w:val="right" w:leader="dot" w:pos="9350"/>
        </w:tabs>
        <w:rPr>
          <w:rFonts w:eastAsiaTheme="minorEastAsia"/>
          <w:noProof/>
          <w:lang w:val="en-US"/>
        </w:rPr>
      </w:pPr>
      <w:r w:rsidRPr="0098459B">
        <w:rPr>
          <w:i/>
          <w:noProof/>
        </w:rPr>
        <w:t xml:space="preserve">Law Society of British Columbia v. Mangat, </w:t>
      </w:r>
      <w:r w:rsidRPr="0098459B">
        <w:rPr>
          <w:noProof/>
        </w:rPr>
        <w:t>2001 SCC 67:</w:t>
      </w:r>
      <w:r>
        <w:rPr>
          <w:noProof/>
        </w:rPr>
        <w:tab/>
      </w:r>
      <w:r>
        <w:rPr>
          <w:noProof/>
        </w:rPr>
        <w:fldChar w:fldCharType="begin"/>
      </w:r>
      <w:r>
        <w:rPr>
          <w:noProof/>
        </w:rPr>
        <w:instrText xml:space="preserve"> PAGEREF _Toc447050670 \h </w:instrText>
      </w:r>
      <w:r>
        <w:rPr>
          <w:noProof/>
        </w:rPr>
      </w:r>
      <w:r>
        <w:rPr>
          <w:noProof/>
        </w:rPr>
        <w:fldChar w:fldCharType="separate"/>
      </w:r>
      <w:r w:rsidR="00064D64">
        <w:rPr>
          <w:noProof/>
        </w:rPr>
        <w:t>20</w:t>
      </w:r>
      <w:r>
        <w:rPr>
          <w:noProof/>
        </w:rPr>
        <w:fldChar w:fldCharType="end"/>
      </w:r>
    </w:p>
    <w:p w14:paraId="1C3EBD8E" w14:textId="77777777" w:rsidR="00534C4D" w:rsidRDefault="00534C4D">
      <w:pPr>
        <w:pStyle w:val="TOC3"/>
        <w:tabs>
          <w:tab w:val="right" w:leader="dot" w:pos="9350"/>
        </w:tabs>
        <w:rPr>
          <w:rFonts w:eastAsiaTheme="minorEastAsia"/>
          <w:noProof/>
          <w:lang w:val="en-US"/>
        </w:rPr>
      </w:pPr>
      <w:r w:rsidRPr="0098459B">
        <w:rPr>
          <w:i/>
          <w:noProof/>
        </w:rPr>
        <w:t>114957 Canada Ltée (Spraytech, Société d’arrosage) v. Hudson (Town),</w:t>
      </w:r>
      <w:r w:rsidRPr="0098459B">
        <w:rPr>
          <w:noProof/>
        </w:rPr>
        <w:t xml:space="preserve"> 2001 SCC 40</w:t>
      </w:r>
      <w:r>
        <w:rPr>
          <w:noProof/>
        </w:rPr>
        <w:tab/>
      </w:r>
      <w:r>
        <w:rPr>
          <w:noProof/>
        </w:rPr>
        <w:fldChar w:fldCharType="begin"/>
      </w:r>
      <w:r>
        <w:rPr>
          <w:noProof/>
        </w:rPr>
        <w:instrText xml:space="preserve"> PAGEREF _Toc447050671 \h </w:instrText>
      </w:r>
      <w:r>
        <w:rPr>
          <w:noProof/>
        </w:rPr>
      </w:r>
      <w:r>
        <w:rPr>
          <w:noProof/>
        </w:rPr>
        <w:fldChar w:fldCharType="separate"/>
      </w:r>
      <w:r w:rsidR="00064D64">
        <w:rPr>
          <w:noProof/>
        </w:rPr>
        <w:t>20</w:t>
      </w:r>
      <w:r>
        <w:rPr>
          <w:noProof/>
        </w:rPr>
        <w:fldChar w:fldCharType="end"/>
      </w:r>
    </w:p>
    <w:p w14:paraId="2DFAA676" w14:textId="77777777" w:rsidR="00534C4D" w:rsidRDefault="00534C4D">
      <w:pPr>
        <w:pStyle w:val="TOC3"/>
        <w:tabs>
          <w:tab w:val="right" w:leader="dot" w:pos="9350"/>
        </w:tabs>
        <w:rPr>
          <w:rFonts w:eastAsiaTheme="minorEastAsia"/>
          <w:noProof/>
          <w:lang w:val="en-US"/>
        </w:rPr>
      </w:pPr>
      <w:r w:rsidRPr="0098459B">
        <w:rPr>
          <w:i/>
          <w:noProof/>
        </w:rPr>
        <w:t>Rothmans, Benson &amp; Hedges Inc. v. Saskatchewan</w:t>
      </w:r>
      <w:r w:rsidRPr="0098459B">
        <w:rPr>
          <w:noProof/>
        </w:rPr>
        <w:t xml:space="preserve">, 2005 SCC 1 </w:t>
      </w:r>
      <w:r w:rsidRPr="0098459B">
        <w:rPr>
          <w:noProof/>
          <w:highlight w:val="yellow"/>
        </w:rPr>
        <w:t>THIS IS THE CURRENT STATE OF THE LAW</w:t>
      </w:r>
      <w:r>
        <w:rPr>
          <w:noProof/>
        </w:rPr>
        <w:tab/>
      </w:r>
      <w:r>
        <w:rPr>
          <w:noProof/>
        </w:rPr>
        <w:fldChar w:fldCharType="begin"/>
      </w:r>
      <w:r>
        <w:rPr>
          <w:noProof/>
        </w:rPr>
        <w:instrText xml:space="preserve"> PAGEREF _Toc447050672 \h </w:instrText>
      </w:r>
      <w:r>
        <w:rPr>
          <w:noProof/>
        </w:rPr>
      </w:r>
      <w:r>
        <w:rPr>
          <w:noProof/>
        </w:rPr>
        <w:fldChar w:fldCharType="separate"/>
      </w:r>
      <w:r w:rsidR="00064D64">
        <w:rPr>
          <w:noProof/>
        </w:rPr>
        <w:t>20</w:t>
      </w:r>
      <w:r>
        <w:rPr>
          <w:noProof/>
        </w:rPr>
        <w:fldChar w:fldCharType="end"/>
      </w:r>
    </w:p>
    <w:p w14:paraId="03D0C75A" w14:textId="77777777" w:rsidR="00534C4D" w:rsidRDefault="00534C4D">
      <w:pPr>
        <w:pStyle w:val="TOC3"/>
        <w:tabs>
          <w:tab w:val="right" w:leader="dot" w:pos="9350"/>
        </w:tabs>
        <w:rPr>
          <w:rFonts w:eastAsiaTheme="minorEastAsia"/>
          <w:noProof/>
          <w:lang w:val="en-US"/>
        </w:rPr>
      </w:pPr>
      <w:r w:rsidRPr="0098459B">
        <w:rPr>
          <w:noProof/>
          <w:highlight w:val="yellow"/>
        </w:rPr>
        <w:t>Run-down of paramountcy:</w:t>
      </w:r>
      <w:r>
        <w:rPr>
          <w:noProof/>
        </w:rPr>
        <w:tab/>
      </w:r>
      <w:r>
        <w:rPr>
          <w:noProof/>
        </w:rPr>
        <w:fldChar w:fldCharType="begin"/>
      </w:r>
      <w:r>
        <w:rPr>
          <w:noProof/>
        </w:rPr>
        <w:instrText xml:space="preserve"> PAGEREF _Toc447050673 \h </w:instrText>
      </w:r>
      <w:r>
        <w:rPr>
          <w:noProof/>
        </w:rPr>
      </w:r>
      <w:r>
        <w:rPr>
          <w:noProof/>
        </w:rPr>
        <w:fldChar w:fldCharType="separate"/>
      </w:r>
      <w:r w:rsidR="00064D64">
        <w:rPr>
          <w:noProof/>
        </w:rPr>
        <w:t>21</w:t>
      </w:r>
      <w:r>
        <w:rPr>
          <w:noProof/>
        </w:rPr>
        <w:fldChar w:fldCharType="end"/>
      </w:r>
    </w:p>
    <w:p w14:paraId="7B7C69EF" w14:textId="77777777" w:rsidR="00534C4D" w:rsidRDefault="00534C4D">
      <w:pPr>
        <w:pStyle w:val="TOC1"/>
        <w:tabs>
          <w:tab w:val="left" w:pos="480"/>
          <w:tab w:val="right" w:leader="dot" w:pos="9350"/>
        </w:tabs>
        <w:rPr>
          <w:rFonts w:eastAsiaTheme="minorEastAsia"/>
          <w:noProof/>
          <w:lang w:val="en-US"/>
        </w:rPr>
      </w:pPr>
      <w:r w:rsidRPr="00AD4BEE">
        <w:rPr>
          <w:b/>
          <w:noProof/>
          <w:shd w:val="clear" w:color="auto" w:fill="FFE2DC"/>
        </w:rPr>
        <w:t>4.</w:t>
      </w:r>
      <w:r w:rsidRPr="00AD4BEE">
        <w:rPr>
          <w:rFonts w:eastAsiaTheme="minorEastAsia"/>
          <w:b/>
          <w:noProof/>
          <w:shd w:val="clear" w:color="auto" w:fill="FFE2DC"/>
          <w:lang w:val="en-US"/>
        </w:rPr>
        <w:tab/>
      </w:r>
      <w:r w:rsidRPr="00AD4BEE">
        <w:rPr>
          <w:b/>
          <w:noProof/>
          <w:shd w:val="clear" w:color="auto" w:fill="FFE2DC"/>
        </w:rPr>
        <w:t>CRIMINAL LAW</w:t>
      </w:r>
      <w:r>
        <w:rPr>
          <w:noProof/>
        </w:rPr>
        <w:tab/>
      </w:r>
      <w:r>
        <w:rPr>
          <w:noProof/>
        </w:rPr>
        <w:fldChar w:fldCharType="begin"/>
      </w:r>
      <w:r>
        <w:rPr>
          <w:noProof/>
        </w:rPr>
        <w:instrText xml:space="preserve"> PAGEREF _Toc447050674 \h </w:instrText>
      </w:r>
      <w:r>
        <w:rPr>
          <w:noProof/>
        </w:rPr>
      </w:r>
      <w:r>
        <w:rPr>
          <w:noProof/>
        </w:rPr>
        <w:fldChar w:fldCharType="separate"/>
      </w:r>
      <w:r w:rsidR="00064D64">
        <w:rPr>
          <w:noProof/>
        </w:rPr>
        <w:t>21</w:t>
      </w:r>
      <w:r>
        <w:rPr>
          <w:noProof/>
        </w:rPr>
        <w:fldChar w:fldCharType="end"/>
      </w:r>
    </w:p>
    <w:p w14:paraId="6EF8F666" w14:textId="77777777" w:rsidR="00534C4D" w:rsidRDefault="00534C4D">
      <w:pPr>
        <w:pStyle w:val="TOC2"/>
        <w:tabs>
          <w:tab w:val="left" w:pos="720"/>
          <w:tab w:val="right" w:leader="dot" w:pos="9350"/>
        </w:tabs>
        <w:rPr>
          <w:rFonts w:eastAsiaTheme="minorEastAsia"/>
          <w:noProof/>
          <w:lang w:val="en-US"/>
        </w:rPr>
      </w:pPr>
      <w:r w:rsidRPr="00AD4BEE">
        <w:rPr>
          <w:i/>
          <w:noProof/>
          <w:shd w:val="clear" w:color="auto" w:fill="CBFDD8"/>
        </w:rPr>
        <w:t>I.</w:t>
      </w:r>
      <w:r w:rsidRPr="00AD4BEE">
        <w:rPr>
          <w:rFonts w:eastAsiaTheme="minorEastAsia"/>
          <w:i/>
          <w:noProof/>
          <w:shd w:val="clear" w:color="auto" w:fill="CBFDD8"/>
          <w:lang w:val="en-US"/>
        </w:rPr>
        <w:tab/>
      </w:r>
      <w:r w:rsidRPr="00AD4BEE">
        <w:rPr>
          <w:i/>
          <w:noProof/>
          <w:shd w:val="clear" w:color="auto" w:fill="CBFDD8"/>
        </w:rPr>
        <w:t>Federal Powers over Criminal Law</w:t>
      </w:r>
      <w:r>
        <w:rPr>
          <w:noProof/>
        </w:rPr>
        <w:tab/>
      </w:r>
      <w:r>
        <w:rPr>
          <w:noProof/>
        </w:rPr>
        <w:fldChar w:fldCharType="begin"/>
      </w:r>
      <w:r>
        <w:rPr>
          <w:noProof/>
        </w:rPr>
        <w:instrText xml:space="preserve"> PAGEREF _Toc447050675 \h </w:instrText>
      </w:r>
      <w:r>
        <w:rPr>
          <w:noProof/>
        </w:rPr>
      </w:r>
      <w:r>
        <w:rPr>
          <w:noProof/>
        </w:rPr>
        <w:fldChar w:fldCharType="separate"/>
      </w:r>
      <w:r w:rsidR="00064D64">
        <w:rPr>
          <w:noProof/>
        </w:rPr>
        <w:t>21</w:t>
      </w:r>
      <w:r>
        <w:rPr>
          <w:noProof/>
        </w:rPr>
        <w:fldChar w:fldCharType="end"/>
      </w:r>
    </w:p>
    <w:p w14:paraId="60119B91" w14:textId="77777777" w:rsidR="00534C4D" w:rsidRDefault="00534C4D">
      <w:pPr>
        <w:pStyle w:val="TOC3"/>
        <w:tabs>
          <w:tab w:val="right" w:leader="dot" w:pos="9350"/>
        </w:tabs>
        <w:rPr>
          <w:rFonts w:eastAsiaTheme="minorEastAsia"/>
          <w:noProof/>
          <w:lang w:val="en-US"/>
        </w:rPr>
      </w:pPr>
      <w:r w:rsidRPr="0098459B">
        <w:rPr>
          <w:i/>
          <w:noProof/>
        </w:rPr>
        <w:t xml:space="preserve">Reference re Validity of Section 5(a) of the Dairy Industry Act (Margarine Reference), </w:t>
      </w:r>
      <w:r w:rsidRPr="0098459B">
        <w:rPr>
          <w:noProof/>
        </w:rPr>
        <w:t>1949 SCC</w:t>
      </w:r>
      <w:r>
        <w:rPr>
          <w:noProof/>
        </w:rPr>
        <w:tab/>
      </w:r>
      <w:r>
        <w:rPr>
          <w:noProof/>
        </w:rPr>
        <w:fldChar w:fldCharType="begin"/>
      </w:r>
      <w:r>
        <w:rPr>
          <w:noProof/>
        </w:rPr>
        <w:instrText xml:space="preserve"> PAGEREF _Toc447050676 \h </w:instrText>
      </w:r>
      <w:r>
        <w:rPr>
          <w:noProof/>
        </w:rPr>
      </w:r>
      <w:r>
        <w:rPr>
          <w:noProof/>
        </w:rPr>
        <w:fldChar w:fldCharType="separate"/>
      </w:r>
      <w:r w:rsidR="00064D64">
        <w:rPr>
          <w:noProof/>
        </w:rPr>
        <w:t>21</w:t>
      </w:r>
      <w:r>
        <w:rPr>
          <w:noProof/>
        </w:rPr>
        <w:fldChar w:fldCharType="end"/>
      </w:r>
    </w:p>
    <w:p w14:paraId="1E89F4E7" w14:textId="77777777" w:rsidR="00534C4D" w:rsidRDefault="00534C4D">
      <w:pPr>
        <w:pStyle w:val="TOC2"/>
        <w:tabs>
          <w:tab w:val="left" w:pos="720"/>
          <w:tab w:val="right" w:leader="dot" w:pos="9350"/>
        </w:tabs>
        <w:rPr>
          <w:rFonts w:eastAsiaTheme="minorEastAsia"/>
          <w:noProof/>
          <w:lang w:val="en-US"/>
        </w:rPr>
      </w:pPr>
      <w:r w:rsidRPr="00AD4BEE">
        <w:rPr>
          <w:noProof/>
          <w:u w:val="single"/>
          <w:shd w:val="clear" w:color="auto" w:fill="EAE1FF"/>
        </w:rPr>
        <w:t>A.</w:t>
      </w:r>
      <w:r w:rsidRPr="00AD4BEE">
        <w:rPr>
          <w:rFonts w:eastAsiaTheme="minorEastAsia"/>
          <w:noProof/>
          <w:u w:val="single"/>
          <w:shd w:val="clear" w:color="auto" w:fill="EAE1FF"/>
          <w:lang w:val="en-US"/>
        </w:rPr>
        <w:tab/>
      </w:r>
      <w:r w:rsidRPr="00AD4BEE">
        <w:rPr>
          <w:noProof/>
          <w:u w:val="single"/>
          <w:shd w:val="clear" w:color="auto" w:fill="EAE1FF"/>
        </w:rPr>
        <w:t>Requirement of a Valid Criminal Law Purpose</w:t>
      </w:r>
      <w:r>
        <w:rPr>
          <w:noProof/>
        </w:rPr>
        <w:tab/>
      </w:r>
      <w:r>
        <w:rPr>
          <w:noProof/>
        </w:rPr>
        <w:fldChar w:fldCharType="begin"/>
      </w:r>
      <w:r>
        <w:rPr>
          <w:noProof/>
        </w:rPr>
        <w:instrText xml:space="preserve"> PAGEREF _Toc447050677 \h </w:instrText>
      </w:r>
      <w:r>
        <w:rPr>
          <w:noProof/>
        </w:rPr>
      </w:r>
      <w:r>
        <w:rPr>
          <w:noProof/>
        </w:rPr>
        <w:fldChar w:fldCharType="separate"/>
      </w:r>
      <w:r w:rsidR="00064D64">
        <w:rPr>
          <w:noProof/>
        </w:rPr>
        <w:t>22</w:t>
      </w:r>
      <w:r>
        <w:rPr>
          <w:noProof/>
        </w:rPr>
        <w:fldChar w:fldCharType="end"/>
      </w:r>
    </w:p>
    <w:p w14:paraId="2D84F29F" w14:textId="77777777" w:rsidR="00534C4D" w:rsidRDefault="00534C4D">
      <w:pPr>
        <w:pStyle w:val="TOC3"/>
        <w:tabs>
          <w:tab w:val="right" w:leader="dot" w:pos="9350"/>
        </w:tabs>
        <w:rPr>
          <w:rFonts w:eastAsiaTheme="minorEastAsia"/>
          <w:noProof/>
          <w:lang w:val="en-US"/>
        </w:rPr>
      </w:pPr>
      <w:r w:rsidRPr="0098459B">
        <w:rPr>
          <w:i/>
          <w:noProof/>
        </w:rPr>
        <w:t xml:space="preserve">Boggs v The Queen, </w:t>
      </w:r>
      <w:r w:rsidRPr="0098459B">
        <w:rPr>
          <w:noProof/>
        </w:rPr>
        <w:t>[1981] SCC</w:t>
      </w:r>
      <w:r>
        <w:rPr>
          <w:noProof/>
        </w:rPr>
        <w:tab/>
      </w:r>
      <w:r>
        <w:rPr>
          <w:noProof/>
        </w:rPr>
        <w:fldChar w:fldCharType="begin"/>
      </w:r>
      <w:r>
        <w:rPr>
          <w:noProof/>
        </w:rPr>
        <w:instrText xml:space="preserve"> PAGEREF _Toc447050678 \h </w:instrText>
      </w:r>
      <w:r>
        <w:rPr>
          <w:noProof/>
        </w:rPr>
      </w:r>
      <w:r>
        <w:rPr>
          <w:noProof/>
        </w:rPr>
        <w:fldChar w:fldCharType="separate"/>
      </w:r>
      <w:r w:rsidR="00064D64">
        <w:rPr>
          <w:noProof/>
        </w:rPr>
        <w:t>22</w:t>
      </w:r>
      <w:r>
        <w:rPr>
          <w:noProof/>
        </w:rPr>
        <w:fldChar w:fldCharType="end"/>
      </w:r>
    </w:p>
    <w:p w14:paraId="605C9A26" w14:textId="77777777" w:rsidR="00534C4D" w:rsidRDefault="00534C4D">
      <w:pPr>
        <w:pStyle w:val="TOC3"/>
        <w:tabs>
          <w:tab w:val="right" w:leader="dot" w:pos="9350"/>
        </w:tabs>
        <w:rPr>
          <w:rFonts w:eastAsiaTheme="minorEastAsia"/>
          <w:noProof/>
          <w:lang w:val="en-US"/>
        </w:rPr>
      </w:pPr>
      <w:r w:rsidRPr="0098459B">
        <w:rPr>
          <w:i/>
          <w:noProof/>
        </w:rPr>
        <w:t xml:space="preserve">Dominion Stores Ltd. v. The Queen, </w:t>
      </w:r>
      <w:r w:rsidRPr="0098459B">
        <w:rPr>
          <w:noProof/>
        </w:rPr>
        <w:t>[1980] SCC</w:t>
      </w:r>
      <w:r>
        <w:rPr>
          <w:noProof/>
        </w:rPr>
        <w:tab/>
      </w:r>
      <w:r>
        <w:rPr>
          <w:noProof/>
        </w:rPr>
        <w:fldChar w:fldCharType="begin"/>
      </w:r>
      <w:r>
        <w:rPr>
          <w:noProof/>
        </w:rPr>
        <w:instrText xml:space="preserve"> PAGEREF _Toc447050679 \h </w:instrText>
      </w:r>
      <w:r>
        <w:rPr>
          <w:noProof/>
        </w:rPr>
      </w:r>
      <w:r>
        <w:rPr>
          <w:noProof/>
        </w:rPr>
        <w:fldChar w:fldCharType="separate"/>
      </w:r>
      <w:r w:rsidR="00064D64">
        <w:rPr>
          <w:noProof/>
        </w:rPr>
        <w:t>22</w:t>
      </w:r>
      <w:r>
        <w:rPr>
          <w:noProof/>
        </w:rPr>
        <w:fldChar w:fldCharType="end"/>
      </w:r>
    </w:p>
    <w:p w14:paraId="5B927C38" w14:textId="77777777" w:rsidR="00534C4D" w:rsidRDefault="00534C4D">
      <w:pPr>
        <w:pStyle w:val="TOC3"/>
        <w:tabs>
          <w:tab w:val="right" w:leader="dot" w:pos="9350"/>
        </w:tabs>
        <w:rPr>
          <w:rFonts w:eastAsiaTheme="minorEastAsia"/>
          <w:noProof/>
          <w:lang w:val="en-US"/>
        </w:rPr>
      </w:pPr>
      <w:r w:rsidRPr="0098459B">
        <w:rPr>
          <w:i/>
          <w:noProof/>
        </w:rPr>
        <w:t xml:space="preserve">Labatt Breweries of Canada Ltd. v. AG Canada, </w:t>
      </w:r>
      <w:r w:rsidRPr="0098459B">
        <w:rPr>
          <w:noProof/>
        </w:rPr>
        <w:t>[1980] SCC</w:t>
      </w:r>
      <w:r>
        <w:rPr>
          <w:noProof/>
        </w:rPr>
        <w:tab/>
      </w:r>
      <w:r>
        <w:rPr>
          <w:noProof/>
        </w:rPr>
        <w:fldChar w:fldCharType="begin"/>
      </w:r>
      <w:r>
        <w:rPr>
          <w:noProof/>
        </w:rPr>
        <w:instrText xml:space="preserve"> PAGEREF _Toc447050680 \h </w:instrText>
      </w:r>
      <w:r>
        <w:rPr>
          <w:noProof/>
        </w:rPr>
      </w:r>
      <w:r>
        <w:rPr>
          <w:noProof/>
        </w:rPr>
        <w:fldChar w:fldCharType="separate"/>
      </w:r>
      <w:r w:rsidR="00064D64">
        <w:rPr>
          <w:noProof/>
        </w:rPr>
        <w:t>22</w:t>
      </w:r>
      <w:r>
        <w:rPr>
          <w:noProof/>
        </w:rPr>
        <w:fldChar w:fldCharType="end"/>
      </w:r>
    </w:p>
    <w:p w14:paraId="1DB45713" w14:textId="77777777" w:rsidR="00534C4D" w:rsidRDefault="00534C4D">
      <w:pPr>
        <w:pStyle w:val="TOC3"/>
        <w:tabs>
          <w:tab w:val="right" w:leader="dot" w:pos="9350"/>
        </w:tabs>
        <w:rPr>
          <w:rFonts w:eastAsiaTheme="minorEastAsia"/>
          <w:noProof/>
          <w:lang w:val="en-US"/>
        </w:rPr>
      </w:pPr>
      <w:r w:rsidRPr="0098459B">
        <w:rPr>
          <w:i/>
          <w:noProof/>
        </w:rPr>
        <w:t>Ward v. Canada (Attorney General)</w:t>
      </w:r>
      <w:r w:rsidRPr="0098459B">
        <w:rPr>
          <w:noProof/>
        </w:rPr>
        <w:t>, 2002 SCC 17</w:t>
      </w:r>
      <w:r>
        <w:rPr>
          <w:noProof/>
        </w:rPr>
        <w:tab/>
      </w:r>
      <w:r>
        <w:rPr>
          <w:noProof/>
        </w:rPr>
        <w:fldChar w:fldCharType="begin"/>
      </w:r>
      <w:r>
        <w:rPr>
          <w:noProof/>
        </w:rPr>
        <w:instrText xml:space="preserve"> PAGEREF _Toc447050681 \h </w:instrText>
      </w:r>
      <w:r>
        <w:rPr>
          <w:noProof/>
        </w:rPr>
      </w:r>
      <w:r>
        <w:rPr>
          <w:noProof/>
        </w:rPr>
        <w:fldChar w:fldCharType="separate"/>
      </w:r>
      <w:r w:rsidR="00064D64">
        <w:rPr>
          <w:noProof/>
        </w:rPr>
        <w:t>22</w:t>
      </w:r>
      <w:r>
        <w:rPr>
          <w:noProof/>
        </w:rPr>
        <w:fldChar w:fldCharType="end"/>
      </w:r>
    </w:p>
    <w:p w14:paraId="2A7D2881" w14:textId="77777777" w:rsidR="00534C4D" w:rsidRDefault="00534C4D">
      <w:pPr>
        <w:pStyle w:val="TOC3"/>
        <w:tabs>
          <w:tab w:val="right" w:leader="dot" w:pos="9350"/>
        </w:tabs>
        <w:rPr>
          <w:rFonts w:eastAsiaTheme="minorEastAsia"/>
          <w:noProof/>
          <w:lang w:val="en-US"/>
        </w:rPr>
      </w:pPr>
      <w:r w:rsidRPr="0098459B">
        <w:rPr>
          <w:i/>
          <w:noProof/>
        </w:rPr>
        <w:t xml:space="preserve">R v. Malmo-Levine; R v. Caine, </w:t>
      </w:r>
      <w:r w:rsidRPr="0098459B">
        <w:rPr>
          <w:noProof/>
        </w:rPr>
        <w:t>[2003] 3 SCR 571</w:t>
      </w:r>
      <w:r>
        <w:rPr>
          <w:noProof/>
        </w:rPr>
        <w:tab/>
      </w:r>
      <w:r>
        <w:rPr>
          <w:noProof/>
        </w:rPr>
        <w:fldChar w:fldCharType="begin"/>
      </w:r>
      <w:r>
        <w:rPr>
          <w:noProof/>
        </w:rPr>
        <w:instrText xml:space="preserve"> PAGEREF _Toc447050682 \h </w:instrText>
      </w:r>
      <w:r>
        <w:rPr>
          <w:noProof/>
        </w:rPr>
      </w:r>
      <w:r>
        <w:rPr>
          <w:noProof/>
        </w:rPr>
        <w:fldChar w:fldCharType="separate"/>
      </w:r>
      <w:r w:rsidR="00064D64">
        <w:rPr>
          <w:noProof/>
        </w:rPr>
        <w:t>22</w:t>
      </w:r>
      <w:r>
        <w:rPr>
          <w:noProof/>
        </w:rPr>
        <w:fldChar w:fldCharType="end"/>
      </w:r>
    </w:p>
    <w:p w14:paraId="1E87A3F9" w14:textId="77777777" w:rsidR="00534C4D" w:rsidRDefault="00534C4D">
      <w:pPr>
        <w:pStyle w:val="TOC3"/>
        <w:tabs>
          <w:tab w:val="right" w:leader="dot" w:pos="9350"/>
        </w:tabs>
        <w:rPr>
          <w:rFonts w:eastAsiaTheme="minorEastAsia"/>
          <w:noProof/>
          <w:lang w:val="en-US"/>
        </w:rPr>
      </w:pPr>
      <w:r w:rsidRPr="0098459B">
        <w:rPr>
          <w:i/>
          <w:noProof/>
        </w:rPr>
        <w:t xml:space="preserve">RJR MacDonald Inc. v. Canada (Attorney General), </w:t>
      </w:r>
      <w:r w:rsidRPr="0098459B">
        <w:rPr>
          <w:noProof/>
        </w:rPr>
        <w:t>[1995] SCC: confirms broad scope of power – plenary, not frozen in time, allows exemptions, can attack ancillary activity</w:t>
      </w:r>
      <w:r>
        <w:rPr>
          <w:noProof/>
        </w:rPr>
        <w:tab/>
      </w:r>
      <w:r>
        <w:rPr>
          <w:noProof/>
        </w:rPr>
        <w:fldChar w:fldCharType="begin"/>
      </w:r>
      <w:r>
        <w:rPr>
          <w:noProof/>
        </w:rPr>
        <w:instrText xml:space="preserve"> PAGEREF _Toc447050683 \h </w:instrText>
      </w:r>
      <w:r>
        <w:rPr>
          <w:noProof/>
        </w:rPr>
      </w:r>
      <w:r>
        <w:rPr>
          <w:noProof/>
        </w:rPr>
        <w:fldChar w:fldCharType="separate"/>
      </w:r>
      <w:r w:rsidR="00064D64">
        <w:rPr>
          <w:noProof/>
        </w:rPr>
        <w:t>22</w:t>
      </w:r>
      <w:r>
        <w:rPr>
          <w:noProof/>
        </w:rPr>
        <w:fldChar w:fldCharType="end"/>
      </w:r>
    </w:p>
    <w:p w14:paraId="54AA4965" w14:textId="77777777" w:rsidR="00534C4D" w:rsidRDefault="00534C4D">
      <w:pPr>
        <w:pStyle w:val="TOC2"/>
        <w:tabs>
          <w:tab w:val="left" w:pos="720"/>
          <w:tab w:val="right" w:leader="dot" w:pos="9350"/>
        </w:tabs>
        <w:rPr>
          <w:rFonts w:eastAsiaTheme="minorEastAsia"/>
          <w:noProof/>
          <w:lang w:val="en-US"/>
        </w:rPr>
      </w:pPr>
      <w:r w:rsidRPr="00AD4BEE">
        <w:rPr>
          <w:noProof/>
          <w:u w:val="single"/>
          <w:shd w:val="clear" w:color="auto" w:fill="EAE1FF"/>
        </w:rPr>
        <w:t>B.</w:t>
      </w:r>
      <w:r w:rsidRPr="00AD4BEE">
        <w:rPr>
          <w:rFonts w:eastAsiaTheme="minorEastAsia"/>
          <w:noProof/>
          <w:u w:val="single"/>
          <w:shd w:val="clear" w:color="auto" w:fill="EAE1FF"/>
          <w:lang w:val="en-US"/>
        </w:rPr>
        <w:tab/>
      </w:r>
      <w:r w:rsidRPr="00AD4BEE">
        <w:rPr>
          <w:noProof/>
          <w:u w:val="single"/>
          <w:shd w:val="clear" w:color="auto" w:fill="EAE1FF"/>
        </w:rPr>
        <w:t>Requirement of a Criminal Form: Prohibition &amp; Penalty</w:t>
      </w:r>
      <w:r>
        <w:rPr>
          <w:noProof/>
        </w:rPr>
        <w:tab/>
      </w:r>
      <w:r>
        <w:rPr>
          <w:noProof/>
        </w:rPr>
        <w:fldChar w:fldCharType="begin"/>
      </w:r>
      <w:r>
        <w:rPr>
          <w:noProof/>
        </w:rPr>
        <w:instrText xml:space="preserve"> PAGEREF _Toc447050684 \h </w:instrText>
      </w:r>
      <w:r>
        <w:rPr>
          <w:noProof/>
        </w:rPr>
      </w:r>
      <w:r>
        <w:rPr>
          <w:noProof/>
        </w:rPr>
        <w:fldChar w:fldCharType="separate"/>
      </w:r>
      <w:r w:rsidR="00064D64">
        <w:rPr>
          <w:noProof/>
        </w:rPr>
        <w:t>23</w:t>
      </w:r>
      <w:r>
        <w:rPr>
          <w:noProof/>
        </w:rPr>
        <w:fldChar w:fldCharType="end"/>
      </w:r>
    </w:p>
    <w:p w14:paraId="23CE7B8A" w14:textId="77777777" w:rsidR="00534C4D" w:rsidRDefault="00534C4D">
      <w:pPr>
        <w:pStyle w:val="TOC3"/>
        <w:tabs>
          <w:tab w:val="right" w:leader="dot" w:pos="9350"/>
        </w:tabs>
        <w:rPr>
          <w:rFonts w:eastAsiaTheme="minorEastAsia"/>
          <w:noProof/>
          <w:lang w:val="en-US"/>
        </w:rPr>
      </w:pPr>
      <w:r w:rsidRPr="0098459B">
        <w:rPr>
          <w:i/>
          <w:noProof/>
        </w:rPr>
        <w:t xml:space="preserve">R v Hydro-Quebec, </w:t>
      </w:r>
      <w:r w:rsidRPr="0098459B">
        <w:rPr>
          <w:noProof/>
        </w:rPr>
        <w:t>[1997] SCC: regulatory scheme w/ heavy admin discretion can satisfy form</w:t>
      </w:r>
      <w:r>
        <w:rPr>
          <w:noProof/>
        </w:rPr>
        <w:tab/>
      </w:r>
      <w:r>
        <w:rPr>
          <w:noProof/>
        </w:rPr>
        <w:fldChar w:fldCharType="begin"/>
      </w:r>
      <w:r>
        <w:rPr>
          <w:noProof/>
        </w:rPr>
        <w:instrText xml:space="preserve"> PAGEREF _Toc447050685 \h </w:instrText>
      </w:r>
      <w:r>
        <w:rPr>
          <w:noProof/>
        </w:rPr>
      </w:r>
      <w:r>
        <w:rPr>
          <w:noProof/>
        </w:rPr>
        <w:fldChar w:fldCharType="separate"/>
      </w:r>
      <w:r w:rsidR="00064D64">
        <w:rPr>
          <w:noProof/>
        </w:rPr>
        <w:t>23</w:t>
      </w:r>
      <w:r>
        <w:rPr>
          <w:noProof/>
        </w:rPr>
        <w:fldChar w:fldCharType="end"/>
      </w:r>
    </w:p>
    <w:p w14:paraId="43661A6D" w14:textId="77777777" w:rsidR="00534C4D" w:rsidRDefault="00534C4D">
      <w:pPr>
        <w:pStyle w:val="TOC3"/>
        <w:tabs>
          <w:tab w:val="right" w:leader="dot" w:pos="9350"/>
        </w:tabs>
        <w:rPr>
          <w:rFonts w:eastAsiaTheme="minorEastAsia"/>
          <w:noProof/>
          <w:lang w:val="en-US"/>
        </w:rPr>
      </w:pPr>
      <w:r w:rsidRPr="0098459B">
        <w:rPr>
          <w:noProof/>
        </w:rPr>
        <w:t xml:space="preserve">Reactions to </w:t>
      </w:r>
      <w:r w:rsidRPr="0098459B">
        <w:rPr>
          <w:i/>
          <w:noProof/>
        </w:rPr>
        <w:t>Hydro Quebec:</w:t>
      </w:r>
      <w:r>
        <w:rPr>
          <w:noProof/>
        </w:rPr>
        <w:tab/>
      </w:r>
      <w:r>
        <w:rPr>
          <w:noProof/>
        </w:rPr>
        <w:fldChar w:fldCharType="begin"/>
      </w:r>
      <w:r>
        <w:rPr>
          <w:noProof/>
        </w:rPr>
        <w:instrText xml:space="preserve"> PAGEREF _Toc447050686 \h </w:instrText>
      </w:r>
      <w:r>
        <w:rPr>
          <w:noProof/>
        </w:rPr>
      </w:r>
      <w:r>
        <w:rPr>
          <w:noProof/>
        </w:rPr>
        <w:fldChar w:fldCharType="separate"/>
      </w:r>
      <w:r w:rsidR="00064D64">
        <w:rPr>
          <w:noProof/>
        </w:rPr>
        <w:t>24</w:t>
      </w:r>
      <w:r>
        <w:rPr>
          <w:noProof/>
        </w:rPr>
        <w:fldChar w:fldCharType="end"/>
      </w:r>
    </w:p>
    <w:p w14:paraId="3F109167" w14:textId="77777777" w:rsidR="00534C4D" w:rsidRDefault="00534C4D">
      <w:pPr>
        <w:pStyle w:val="TOC3"/>
        <w:tabs>
          <w:tab w:val="right" w:leader="dot" w:pos="9350"/>
        </w:tabs>
        <w:rPr>
          <w:rFonts w:eastAsiaTheme="minorEastAsia"/>
          <w:noProof/>
          <w:lang w:val="en-US"/>
        </w:rPr>
      </w:pPr>
      <w:r w:rsidRPr="0098459B">
        <w:rPr>
          <w:i/>
          <w:noProof/>
        </w:rPr>
        <w:t xml:space="preserve">Reference re Firearms Act, (Can.), </w:t>
      </w:r>
      <w:r w:rsidRPr="0098459B">
        <w:rPr>
          <w:noProof/>
        </w:rPr>
        <w:t>[2000] SCC: pith and substance RE: 91(27)</w:t>
      </w:r>
      <w:r>
        <w:rPr>
          <w:noProof/>
        </w:rPr>
        <w:tab/>
      </w:r>
      <w:r>
        <w:rPr>
          <w:noProof/>
        </w:rPr>
        <w:fldChar w:fldCharType="begin"/>
      </w:r>
      <w:r>
        <w:rPr>
          <w:noProof/>
        </w:rPr>
        <w:instrText xml:space="preserve"> PAGEREF _Toc447050687 \h </w:instrText>
      </w:r>
      <w:r>
        <w:rPr>
          <w:noProof/>
        </w:rPr>
      </w:r>
      <w:r>
        <w:rPr>
          <w:noProof/>
        </w:rPr>
        <w:fldChar w:fldCharType="separate"/>
      </w:r>
      <w:r w:rsidR="00064D64">
        <w:rPr>
          <w:noProof/>
        </w:rPr>
        <w:t>24</w:t>
      </w:r>
      <w:r>
        <w:rPr>
          <w:noProof/>
        </w:rPr>
        <w:fldChar w:fldCharType="end"/>
      </w:r>
    </w:p>
    <w:p w14:paraId="79A6F308" w14:textId="77777777" w:rsidR="00534C4D" w:rsidRDefault="00534C4D">
      <w:pPr>
        <w:pStyle w:val="TOC2"/>
        <w:tabs>
          <w:tab w:val="right" w:leader="dot" w:pos="9350"/>
        </w:tabs>
        <w:rPr>
          <w:rFonts w:eastAsiaTheme="minorEastAsia"/>
          <w:noProof/>
          <w:lang w:val="en-US"/>
        </w:rPr>
      </w:pPr>
      <w:r w:rsidRPr="0098459B">
        <w:rPr>
          <w:i/>
          <w:noProof/>
        </w:rPr>
        <w:t xml:space="preserve">Reference re Assisted Human Reproduction Act, </w:t>
      </w:r>
      <w:r w:rsidRPr="0098459B">
        <w:rPr>
          <w:noProof/>
        </w:rPr>
        <w:t>2010 SCC 61: 4-4-1 mixed decision</w:t>
      </w:r>
      <w:r>
        <w:rPr>
          <w:noProof/>
        </w:rPr>
        <w:tab/>
      </w:r>
      <w:r>
        <w:rPr>
          <w:noProof/>
        </w:rPr>
        <w:fldChar w:fldCharType="begin"/>
      </w:r>
      <w:r>
        <w:rPr>
          <w:noProof/>
        </w:rPr>
        <w:instrText xml:space="preserve"> PAGEREF _Toc447050688 \h </w:instrText>
      </w:r>
      <w:r>
        <w:rPr>
          <w:noProof/>
        </w:rPr>
      </w:r>
      <w:r>
        <w:rPr>
          <w:noProof/>
        </w:rPr>
        <w:fldChar w:fldCharType="separate"/>
      </w:r>
      <w:r w:rsidR="00064D64">
        <w:rPr>
          <w:noProof/>
        </w:rPr>
        <w:t>25</w:t>
      </w:r>
      <w:r>
        <w:rPr>
          <w:noProof/>
        </w:rPr>
        <w:fldChar w:fldCharType="end"/>
      </w:r>
    </w:p>
    <w:p w14:paraId="14C67936" w14:textId="77777777" w:rsidR="00534C4D" w:rsidRDefault="00534C4D">
      <w:pPr>
        <w:pStyle w:val="TOC3"/>
        <w:tabs>
          <w:tab w:val="right" w:leader="dot" w:pos="9350"/>
        </w:tabs>
        <w:rPr>
          <w:rFonts w:eastAsiaTheme="minorEastAsia"/>
          <w:noProof/>
          <w:lang w:val="en-US"/>
        </w:rPr>
      </w:pPr>
      <w:r w:rsidRPr="0098459B">
        <w:rPr>
          <w:i/>
          <w:noProof/>
        </w:rPr>
        <w:t>Quebec (AG) v Canada (AG),</w:t>
      </w:r>
      <w:r w:rsidRPr="0098459B">
        <w:rPr>
          <w:noProof/>
        </w:rPr>
        <w:t xml:space="preserve"> 2015 SCC 14: valid to overturn long gun registry &amp; destroy data</w:t>
      </w:r>
      <w:r>
        <w:rPr>
          <w:noProof/>
        </w:rPr>
        <w:tab/>
      </w:r>
      <w:r>
        <w:rPr>
          <w:noProof/>
        </w:rPr>
        <w:fldChar w:fldCharType="begin"/>
      </w:r>
      <w:r>
        <w:rPr>
          <w:noProof/>
        </w:rPr>
        <w:instrText xml:space="preserve"> PAGEREF _Toc447050689 \h </w:instrText>
      </w:r>
      <w:r>
        <w:rPr>
          <w:noProof/>
        </w:rPr>
      </w:r>
      <w:r>
        <w:rPr>
          <w:noProof/>
        </w:rPr>
        <w:fldChar w:fldCharType="separate"/>
      </w:r>
      <w:r w:rsidR="00064D64">
        <w:rPr>
          <w:noProof/>
        </w:rPr>
        <w:t>26</w:t>
      </w:r>
      <w:r>
        <w:rPr>
          <w:noProof/>
        </w:rPr>
        <w:fldChar w:fldCharType="end"/>
      </w:r>
    </w:p>
    <w:p w14:paraId="1D24D779" w14:textId="77777777" w:rsidR="00534C4D" w:rsidRDefault="00534C4D">
      <w:pPr>
        <w:pStyle w:val="TOC2"/>
        <w:tabs>
          <w:tab w:val="left" w:pos="720"/>
          <w:tab w:val="right" w:leader="dot" w:pos="9350"/>
        </w:tabs>
        <w:rPr>
          <w:rFonts w:eastAsiaTheme="minorEastAsia"/>
          <w:noProof/>
          <w:lang w:val="en-US"/>
        </w:rPr>
      </w:pPr>
      <w:r w:rsidRPr="00AD4BEE">
        <w:rPr>
          <w:i/>
          <w:noProof/>
          <w:shd w:val="clear" w:color="auto" w:fill="CBFDD8"/>
        </w:rPr>
        <w:t>II.</w:t>
      </w:r>
      <w:r w:rsidRPr="00AD4BEE">
        <w:rPr>
          <w:rFonts w:eastAsiaTheme="minorEastAsia"/>
          <w:i/>
          <w:noProof/>
          <w:shd w:val="clear" w:color="auto" w:fill="CBFDD8"/>
          <w:lang w:val="en-US"/>
        </w:rPr>
        <w:tab/>
      </w:r>
      <w:r w:rsidRPr="00AD4BEE">
        <w:rPr>
          <w:i/>
          <w:noProof/>
          <w:shd w:val="clear" w:color="auto" w:fill="CBFDD8"/>
        </w:rPr>
        <w:t>Provincial Power to Regulate Morality and Public Order</w:t>
      </w:r>
      <w:r>
        <w:rPr>
          <w:noProof/>
        </w:rPr>
        <w:tab/>
      </w:r>
      <w:r>
        <w:rPr>
          <w:noProof/>
        </w:rPr>
        <w:fldChar w:fldCharType="begin"/>
      </w:r>
      <w:r>
        <w:rPr>
          <w:noProof/>
        </w:rPr>
        <w:instrText xml:space="preserve"> PAGEREF _Toc447050690 \h </w:instrText>
      </w:r>
      <w:r>
        <w:rPr>
          <w:noProof/>
        </w:rPr>
      </w:r>
      <w:r>
        <w:rPr>
          <w:noProof/>
        </w:rPr>
        <w:fldChar w:fldCharType="separate"/>
      </w:r>
      <w:r w:rsidR="00064D64">
        <w:rPr>
          <w:noProof/>
        </w:rPr>
        <w:t>27</w:t>
      </w:r>
      <w:r>
        <w:rPr>
          <w:noProof/>
        </w:rPr>
        <w:fldChar w:fldCharType="end"/>
      </w:r>
    </w:p>
    <w:p w14:paraId="296B020B" w14:textId="77777777" w:rsidR="00534C4D" w:rsidRDefault="00534C4D">
      <w:pPr>
        <w:pStyle w:val="TOC3"/>
        <w:tabs>
          <w:tab w:val="right" w:leader="dot" w:pos="9350"/>
        </w:tabs>
        <w:rPr>
          <w:rFonts w:eastAsiaTheme="minorEastAsia"/>
          <w:noProof/>
          <w:lang w:val="en-US"/>
        </w:rPr>
      </w:pPr>
      <w:r w:rsidRPr="0098459B">
        <w:rPr>
          <w:i/>
          <w:noProof/>
        </w:rPr>
        <w:t xml:space="preserve">Re Nova Scotia Board of Censors v. McNeil, </w:t>
      </w:r>
      <w:r w:rsidRPr="0098459B">
        <w:rPr>
          <w:noProof/>
        </w:rPr>
        <w:t>[1978] 2 SCR 662: double aspect area of regulating immoral films</w:t>
      </w:r>
      <w:r>
        <w:rPr>
          <w:noProof/>
        </w:rPr>
        <w:tab/>
      </w:r>
      <w:r>
        <w:rPr>
          <w:noProof/>
        </w:rPr>
        <w:fldChar w:fldCharType="begin"/>
      </w:r>
      <w:r>
        <w:rPr>
          <w:noProof/>
        </w:rPr>
        <w:instrText xml:space="preserve"> PAGEREF _Toc447050691 \h </w:instrText>
      </w:r>
      <w:r>
        <w:rPr>
          <w:noProof/>
        </w:rPr>
      </w:r>
      <w:r>
        <w:rPr>
          <w:noProof/>
        </w:rPr>
        <w:fldChar w:fldCharType="separate"/>
      </w:r>
      <w:r w:rsidR="00064D64">
        <w:rPr>
          <w:noProof/>
        </w:rPr>
        <w:t>27</w:t>
      </w:r>
      <w:r>
        <w:rPr>
          <w:noProof/>
        </w:rPr>
        <w:fldChar w:fldCharType="end"/>
      </w:r>
    </w:p>
    <w:p w14:paraId="093A259C" w14:textId="77777777" w:rsidR="00534C4D" w:rsidRDefault="00534C4D">
      <w:pPr>
        <w:pStyle w:val="TOC3"/>
        <w:tabs>
          <w:tab w:val="right" w:leader="dot" w:pos="9350"/>
        </w:tabs>
        <w:rPr>
          <w:rFonts w:eastAsiaTheme="minorEastAsia"/>
          <w:noProof/>
          <w:lang w:val="en-US"/>
        </w:rPr>
      </w:pPr>
      <w:r w:rsidRPr="0098459B">
        <w:rPr>
          <w:i/>
          <w:noProof/>
        </w:rPr>
        <w:t xml:space="preserve">Dupond v. City of Montreal at al., </w:t>
      </w:r>
      <w:r w:rsidRPr="0098459B">
        <w:rPr>
          <w:noProof/>
        </w:rPr>
        <w:t xml:space="preserve">[1978] 2 SCR 770: looting </w:t>
      </w:r>
      <w:r w:rsidRPr="0099356E">
        <w:rPr>
          <w:noProof/>
          <w:sz w:val="21"/>
          <w:szCs w:val="21"/>
        </w:rPr>
        <w:sym w:font="Symbol" w:char="F0AE"/>
      </w:r>
      <w:r w:rsidRPr="0098459B">
        <w:rPr>
          <w:noProof/>
        </w:rPr>
        <w:t xml:space="preserve"> city ordinance = intra vires</w:t>
      </w:r>
      <w:r>
        <w:rPr>
          <w:noProof/>
        </w:rPr>
        <w:tab/>
      </w:r>
      <w:r>
        <w:rPr>
          <w:noProof/>
        </w:rPr>
        <w:fldChar w:fldCharType="begin"/>
      </w:r>
      <w:r>
        <w:rPr>
          <w:noProof/>
        </w:rPr>
        <w:instrText xml:space="preserve"> PAGEREF _Toc447050692 \h </w:instrText>
      </w:r>
      <w:r>
        <w:rPr>
          <w:noProof/>
        </w:rPr>
      </w:r>
      <w:r>
        <w:rPr>
          <w:noProof/>
        </w:rPr>
        <w:fldChar w:fldCharType="separate"/>
      </w:r>
      <w:r w:rsidR="00064D64">
        <w:rPr>
          <w:noProof/>
        </w:rPr>
        <w:t>28</w:t>
      </w:r>
      <w:r>
        <w:rPr>
          <w:noProof/>
        </w:rPr>
        <w:fldChar w:fldCharType="end"/>
      </w:r>
    </w:p>
    <w:p w14:paraId="16C17B56" w14:textId="77777777" w:rsidR="00534C4D" w:rsidRDefault="00534C4D">
      <w:pPr>
        <w:pStyle w:val="TOC3"/>
        <w:tabs>
          <w:tab w:val="right" w:leader="dot" w:pos="9350"/>
        </w:tabs>
        <w:rPr>
          <w:rFonts w:eastAsiaTheme="minorEastAsia"/>
          <w:noProof/>
          <w:lang w:val="en-US"/>
        </w:rPr>
      </w:pPr>
      <w:r w:rsidRPr="0098459B">
        <w:rPr>
          <w:i/>
          <w:noProof/>
        </w:rPr>
        <w:t>Westendorp v. The Queen,</w:t>
      </w:r>
      <w:r w:rsidRPr="0098459B">
        <w:rPr>
          <w:noProof/>
        </w:rPr>
        <w:t xml:space="preserve"> [1983] 1 SCR 43: law against soliciting prostitutes enacted by Calgary; Ultra vires – clearly crim law</w:t>
      </w:r>
      <w:r>
        <w:rPr>
          <w:noProof/>
        </w:rPr>
        <w:tab/>
      </w:r>
      <w:r>
        <w:rPr>
          <w:noProof/>
        </w:rPr>
        <w:fldChar w:fldCharType="begin"/>
      </w:r>
      <w:r>
        <w:rPr>
          <w:noProof/>
        </w:rPr>
        <w:instrText xml:space="preserve"> PAGEREF _Toc447050693 \h </w:instrText>
      </w:r>
      <w:r>
        <w:rPr>
          <w:noProof/>
        </w:rPr>
      </w:r>
      <w:r>
        <w:rPr>
          <w:noProof/>
        </w:rPr>
        <w:fldChar w:fldCharType="separate"/>
      </w:r>
      <w:r w:rsidR="00064D64">
        <w:rPr>
          <w:noProof/>
        </w:rPr>
        <w:t>28</w:t>
      </w:r>
      <w:r>
        <w:rPr>
          <w:noProof/>
        </w:rPr>
        <w:fldChar w:fldCharType="end"/>
      </w:r>
    </w:p>
    <w:p w14:paraId="17A5456C" w14:textId="77777777" w:rsidR="00534C4D" w:rsidRDefault="00534C4D">
      <w:pPr>
        <w:pStyle w:val="TOC3"/>
        <w:tabs>
          <w:tab w:val="right" w:leader="dot" w:pos="9350"/>
        </w:tabs>
        <w:rPr>
          <w:rFonts w:eastAsiaTheme="minorEastAsia"/>
          <w:noProof/>
          <w:lang w:val="en-US"/>
        </w:rPr>
      </w:pPr>
      <w:r w:rsidRPr="0098459B">
        <w:rPr>
          <w:i/>
          <w:noProof/>
        </w:rPr>
        <w:lastRenderedPageBreak/>
        <w:t>Rio Hotel Ltd. v. New Brunswick (Liquor Licensing Board),</w:t>
      </w:r>
      <w:r w:rsidRPr="0098459B">
        <w:rPr>
          <w:noProof/>
        </w:rPr>
        <w:t xml:space="preserve"> SCC</w:t>
      </w:r>
      <w:r>
        <w:rPr>
          <w:noProof/>
        </w:rPr>
        <w:tab/>
      </w:r>
      <w:r>
        <w:rPr>
          <w:noProof/>
        </w:rPr>
        <w:fldChar w:fldCharType="begin"/>
      </w:r>
      <w:r>
        <w:rPr>
          <w:noProof/>
        </w:rPr>
        <w:instrText xml:space="preserve"> PAGEREF _Toc447050694 \h </w:instrText>
      </w:r>
      <w:r>
        <w:rPr>
          <w:noProof/>
        </w:rPr>
      </w:r>
      <w:r>
        <w:rPr>
          <w:noProof/>
        </w:rPr>
        <w:fldChar w:fldCharType="separate"/>
      </w:r>
      <w:r w:rsidR="00064D64">
        <w:rPr>
          <w:noProof/>
        </w:rPr>
        <w:t>29</w:t>
      </w:r>
      <w:r>
        <w:rPr>
          <w:noProof/>
        </w:rPr>
        <w:fldChar w:fldCharType="end"/>
      </w:r>
    </w:p>
    <w:p w14:paraId="3A64F609" w14:textId="77777777" w:rsidR="00534C4D" w:rsidRDefault="00534C4D">
      <w:pPr>
        <w:pStyle w:val="TOC3"/>
        <w:tabs>
          <w:tab w:val="right" w:leader="dot" w:pos="9350"/>
        </w:tabs>
        <w:rPr>
          <w:rFonts w:eastAsiaTheme="minorEastAsia"/>
          <w:noProof/>
          <w:lang w:val="en-US"/>
        </w:rPr>
      </w:pPr>
      <w:r w:rsidRPr="0098459B">
        <w:rPr>
          <w:i/>
          <w:noProof/>
        </w:rPr>
        <w:t>Morgentaler (Again):</w:t>
      </w:r>
      <w:r>
        <w:rPr>
          <w:noProof/>
        </w:rPr>
        <w:tab/>
      </w:r>
      <w:r>
        <w:rPr>
          <w:noProof/>
        </w:rPr>
        <w:fldChar w:fldCharType="begin"/>
      </w:r>
      <w:r>
        <w:rPr>
          <w:noProof/>
        </w:rPr>
        <w:instrText xml:space="preserve"> PAGEREF _Toc447050695 \h </w:instrText>
      </w:r>
      <w:r>
        <w:rPr>
          <w:noProof/>
        </w:rPr>
      </w:r>
      <w:r>
        <w:rPr>
          <w:noProof/>
        </w:rPr>
        <w:fldChar w:fldCharType="separate"/>
      </w:r>
      <w:r w:rsidR="00064D64">
        <w:rPr>
          <w:noProof/>
        </w:rPr>
        <w:t>29</w:t>
      </w:r>
      <w:r>
        <w:rPr>
          <w:noProof/>
        </w:rPr>
        <w:fldChar w:fldCharType="end"/>
      </w:r>
    </w:p>
    <w:p w14:paraId="4E3F7AC8" w14:textId="77777777" w:rsidR="00534C4D" w:rsidRDefault="00534C4D">
      <w:pPr>
        <w:pStyle w:val="TOC3"/>
        <w:tabs>
          <w:tab w:val="right" w:leader="dot" w:pos="9350"/>
        </w:tabs>
        <w:rPr>
          <w:rFonts w:eastAsiaTheme="minorEastAsia"/>
          <w:noProof/>
          <w:lang w:val="en-US"/>
        </w:rPr>
      </w:pPr>
      <w:r w:rsidRPr="0098459B">
        <w:rPr>
          <w:i/>
          <w:noProof/>
        </w:rPr>
        <w:t xml:space="preserve">Chatterjee v. Ontario (AG), </w:t>
      </w:r>
      <w:r w:rsidRPr="0098459B">
        <w:rPr>
          <w:noProof/>
        </w:rPr>
        <w:t>2009 SCC 19</w:t>
      </w:r>
      <w:r>
        <w:rPr>
          <w:noProof/>
        </w:rPr>
        <w:tab/>
      </w:r>
      <w:r>
        <w:rPr>
          <w:noProof/>
        </w:rPr>
        <w:fldChar w:fldCharType="begin"/>
      </w:r>
      <w:r>
        <w:rPr>
          <w:noProof/>
        </w:rPr>
        <w:instrText xml:space="preserve"> PAGEREF _Toc447050696 \h </w:instrText>
      </w:r>
      <w:r>
        <w:rPr>
          <w:noProof/>
        </w:rPr>
      </w:r>
      <w:r>
        <w:rPr>
          <w:noProof/>
        </w:rPr>
        <w:fldChar w:fldCharType="separate"/>
      </w:r>
      <w:r w:rsidR="00064D64">
        <w:rPr>
          <w:noProof/>
        </w:rPr>
        <w:t>29</w:t>
      </w:r>
      <w:r>
        <w:rPr>
          <w:noProof/>
        </w:rPr>
        <w:fldChar w:fldCharType="end"/>
      </w:r>
    </w:p>
    <w:p w14:paraId="74561761" w14:textId="77777777" w:rsidR="00534C4D" w:rsidRDefault="00534C4D">
      <w:pPr>
        <w:pStyle w:val="TOC3"/>
        <w:tabs>
          <w:tab w:val="right" w:leader="dot" w:pos="9350"/>
        </w:tabs>
        <w:rPr>
          <w:rFonts w:eastAsiaTheme="minorEastAsia"/>
          <w:noProof/>
          <w:lang w:val="en-US"/>
        </w:rPr>
      </w:pPr>
      <w:r w:rsidRPr="0098459B">
        <w:rPr>
          <w:noProof/>
        </w:rPr>
        <w:t>Note: Provincial Commissions of Inquiry and the Criminal Law Power</w:t>
      </w:r>
      <w:r>
        <w:rPr>
          <w:noProof/>
        </w:rPr>
        <w:tab/>
      </w:r>
      <w:r>
        <w:rPr>
          <w:noProof/>
        </w:rPr>
        <w:fldChar w:fldCharType="begin"/>
      </w:r>
      <w:r>
        <w:rPr>
          <w:noProof/>
        </w:rPr>
        <w:instrText xml:space="preserve"> PAGEREF _Toc447050697 \h </w:instrText>
      </w:r>
      <w:r>
        <w:rPr>
          <w:noProof/>
        </w:rPr>
      </w:r>
      <w:r>
        <w:rPr>
          <w:noProof/>
        </w:rPr>
        <w:fldChar w:fldCharType="separate"/>
      </w:r>
      <w:r w:rsidR="00064D64">
        <w:rPr>
          <w:noProof/>
        </w:rPr>
        <w:t>29</w:t>
      </w:r>
      <w:r>
        <w:rPr>
          <w:noProof/>
        </w:rPr>
        <w:fldChar w:fldCharType="end"/>
      </w:r>
    </w:p>
    <w:p w14:paraId="25CBE471" w14:textId="77777777" w:rsidR="00534C4D" w:rsidRDefault="00534C4D">
      <w:pPr>
        <w:pStyle w:val="TOC3"/>
        <w:tabs>
          <w:tab w:val="right" w:leader="dot" w:pos="9350"/>
        </w:tabs>
        <w:rPr>
          <w:rFonts w:eastAsiaTheme="minorEastAsia"/>
          <w:noProof/>
          <w:lang w:val="en-US"/>
        </w:rPr>
      </w:pPr>
      <w:r w:rsidRPr="0098459B">
        <w:rPr>
          <w:i/>
          <w:noProof/>
        </w:rPr>
        <w:t xml:space="preserve">Starr v Houlden, </w:t>
      </w:r>
      <w:r w:rsidRPr="0098459B">
        <w:rPr>
          <w:noProof/>
        </w:rPr>
        <w:t>[1990] SCC:</w:t>
      </w:r>
      <w:r>
        <w:rPr>
          <w:noProof/>
        </w:rPr>
        <w:tab/>
      </w:r>
      <w:r>
        <w:rPr>
          <w:noProof/>
        </w:rPr>
        <w:fldChar w:fldCharType="begin"/>
      </w:r>
      <w:r>
        <w:rPr>
          <w:noProof/>
        </w:rPr>
        <w:instrText xml:space="preserve"> PAGEREF _Toc447050698 \h </w:instrText>
      </w:r>
      <w:r>
        <w:rPr>
          <w:noProof/>
        </w:rPr>
      </w:r>
      <w:r>
        <w:rPr>
          <w:noProof/>
        </w:rPr>
        <w:fldChar w:fldCharType="separate"/>
      </w:r>
      <w:r w:rsidR="00064D64">
        <w:rPr>
          <w:noProof/>
        </w:rPr>
        <w:t>30</w:t>
      </w:r>
      <w:r>
        <w:rPr>
          <w:noProof/>
        </w:rPr>
        <w:fldChar w:fldCharType="end"/>
      </w:r>
    </w:p>
    <w:p w14:paraId="1A0794CD" w14:textId="77777777" w:rsidR="00534C4D" w:rsidRDefault="00534C4D">
      <w:pPr>
        <w:pStyle w:val="TOC1"/>
        <w:tabs>
          <w:tab w:val="left" w:pos="480"/>
          <w:tab w:val="right" w:leader="dot" w:pos="9350"/>
        </w:tabs>
        <w:rPr>
          <w:rFonts w:eastAsiaTheme="minorEastAsia"/>
          <w:noProof/>
          <w:lang w:val="en-US"/>
        </w:rPr>
      </w:pPr>
      <w:r w:rsidRPr="00AD4BEE">
        <w:rPr>
          <w:b/>
          <w:noProof/>
          <w:shd w:val="clear" w:color="auto" w:fill="FFE2DC"/>
        </w:rPr>
        <w:t>5.</w:t>
      </w:r>
      <w:r w:rsidRPr="00AD4BEE">
        <w:rPr>
          <w:rFonts w:eastAsiaTheme="minorEastAsia"/>
          <w:b/>
          <w:noProof/>
          <w:shd w:val="clear" w:color="auto" w:fill="FFE2DC"/>
          <w:lang w:val="en-US"/>
        </w:rPr>
        <w:tab/>
      </w:r>
      <w:r w:rsidRPr="00AD4BEE">
        <w:rPr>
          <w:b/>
          <w:noProof/>
          <w:shd w:val="clear" w:color="auto" w:fill="FFE2DC"/>
        </w:rPr>
        <w:t>PEACE, ORDER, AND GOOD GOVERNMENT</w:t>
      </w:r>
      <w:r>
        <w:rPr>
          <w:noProof/>
        </w:rPr>
        <w:tab/>
      </w:r>
      <w:r>
        <w:rPr>
          <w:noProof/>
        </w:rPr>
        <w:fldChar w:fldCharType="begin"/>
      </w:r>
      <w:r>
        <w:rPr>
          <w:noProof/>
        </w:rPr>
        <w:instrText xml:space="preserve"> PAGEREF _Toc447050699 \h </w:instrText>
      </w:r>
      <w:r>
        <w:rPr>
          <w:noProof/>
        </w:rPr>
      </w:r>
      <w:r>
        <w:rPr>
          <w:noProof/>
        </w:rPr>
        <w:fldChar w:fldCharType="separate"/>
      </w:r>
      <w:r w:rsidR="00064D64">
        <w:rPr>
          <w:noProof/>
        </w:rPr>
        <w:t>30</w:t>
      </w:r>
      <w:r>
        <w:rPr>
          <w:noProof/>
        </w:rPr>
        <w:fldChar w:fldCharType="end"/>
      </w:r>
    </w:p>
    <w:p w14:paraId="2FE43678" w14:textId="77777777" w:rsidR="00534C4D" w:rsidRDefault="00534C4D">
      <w:pPr>
        <w:pStyle w:val="TOC2"/>
        <w:tabs>
          <w:tab w:val="left" w:pos="720"/>
          <w:tab w:val="right" w:leader="dot" w:pos="9350"/>
        </w:tabs>
        <w:rPr>
          <w:rFonts w:eastAsiaTheme="minorEastAsia"/>
          <w:noProof/>
          <w:lang w:val="en-US"/>
        </w:rPr>
      </w:pPr>
      <w:r w:rsidRPr="00AD4BEE">
        <w:rPr>
          <w:i/>
          <w:noProof/>
          <w:shd w:val="clear" w:color="auto" w:fill="CBFDD8"/>
        </w:rPr>
        <w:t>I.</w:t>
      </w:r>
      <w:r w:rsidRPr="00AD4BEE">
        <w:rPr>
          <w:rFonts w:eastAsiaTheme="minorEastAsia"/>
          <w:i/>
          <w:noProof/>
          <w:shd w:val="clear" w:color="auto" w:fill="CBFDD8"/>
          <w:lang w:val="en-US"/>
        </w:rPr>
        <w:tab/>
      </w:r>
      <w:r w:rsidRPr="00AD4BEE">
        <w:rPr>
          <w:i/>
          <w:noProof/>
          <w:shd w:val="clear" w:color="auto" w:fill="CBFDD8"/>
        </w:rPr>
        <w:t>The Emergency Powers Branch of POGG</w:t>
      </w:r>
      <w:r>
        <w:rPr>
          <w:noProof/>
        </w:rPr>
        <w:tab/>
      </w:r>
      <w:r>
        <w:rPr>
          <w:noProof/>
        </w:rPr>
        <w:fldChar w:fldCharType="begin"/>
      </w:r>
      <w:r>
        <w:rPr>
          <w:noProof/>
        </w:rPr>
        <w:instrText xml:space="preserve"> PAGEREF _Toc447050700 \h </w:instrText>
      </w:r>
      <w:r>
        <w:rPr>
          <w:noProof/>
        </w:rPr>
      </w:r>
      <w:r>
        <w:rPr>
          <w:noProof/>
        </w:rPr>
        <w:fldChar w:fldCharType="separate"/>
      </w:r>
      <w:r w:rsidR="00064D64">
        <w:rPr>
          <w:noProof/>
        </w:rPr>
        <w:t>30</w:t>
      </w:r>
      <w:r>
        <w:rPr>
          <w:noProof/>
        </w:rPr>
        <w:fldChar w:fldCharType="end"/>
      </w:r>
    </w:p>
    <w:p w14:paraId="610A63B2" w14:textId="77777777" w:rsidR="00534C4D" w:rsidRDefault="00534C4D">
      <w:pPr>
        <w:pStyle w:val="TOC3"/>
        <w:tabs>
          <w:tab w:val="right" w:leader="dot" w:pos="9350"/>
        </w:tabs>
        <w:rPr>
          <w:rFonts w:eastAsiaTheme="minorEastAsia"/>
          <w:noProof/>
          <w:lang w:val="en-US"/>
        </w:rPr>
      </w:pPr>
      <w:r w:rsidRPr="0098459B">
        <w:rPr>
          <w:noProof/>
        </w:rPr>
        <w:t xml:space="preserve">Reference re Anti-Inflation Act [1976]: </w:t>
      </w:r>
      <w:r w:rsidRPr="0098459B">
        <w:rPr>
          <w:noProof/>
          <w:highlight w:val="yellow"/>
        </w:rPr>
        <w:t>AUTHORITATIVE EMERGENCY BRANCH CASE</w:t>
      </w:r>
      <w:r>
        <w:rPr>
          <w:noProof/>
        </w:rPr>
        <w:tab/>
      </w:r>
      <w:r>
        <w:rPr>
          <w:noProof/>
        </w:rPr>
        <w:fldChar w:fldCharType="begin"/>
      </w:r>
      <w:r>
        <w:rPr>
          <w:noProof/>
        </w:rPr>
        <w:instrText xml:space="preserve"> PAGEREF _Toc447050701 \h </w:instrText>
      </w:r>
      <w:r>
        <w:rPr>
          <w:noProof/>
        </w:rPr>
      </w:r>
      <w:r>
        <w:rPr>
          <w:noProof/>
        </w:rPr>
        <w:fldChar w:fldCharType="separate"/>
      </w:r>
      <w:r w:rsidR="00064D64">
        <w:rPr>
          <w:noProof/>
        </w:rPr>
        <w:t>30</w:t>
      </w:r>
      <w:r>
        <w:rPr>
          <w:noProof/>
        </w:rPr>
        <w:fldChar w:fldCharType="end"/>
      </w:r>
    </w:p>
    <w:p w14:paraId="669F9627" w14:textId="77777777" w:rsidR="00534C4D" w:rsidRDefault="00534C4D">
      <w:pPr>
        <w:pStyle w:val="TOC3"/>
        <w:tabs>
          <w:tab w:val="right" w:leader="dot" w:pos="9350"/>
        </w:tabs>
        <w:rPr>
          <w:rFonts w:eastAsiaTheme="minorEastAsia"/>
          <w:noProof/>
          <w:lang w:val="en-US"/>
        </w:rPr>
      </w:pPr>
      <w:r w:rsidRPr="0098459B">
        <w:rPr>
          <w:noProof/>
        </w:rPr>
        <w:t xml:space="preserve">Emergency Legislation after the </w:t>
      </w:r>
      <w:r w:rsidRPr="0098459B">
        <w:rPr>
          <w:i/>
          <w:noProof/>
        </w:rPr>
        <w:t>Anti-Inflation Reference:</w:t>
      </w:r>
      <w:r>
        <w:rPr>
          <w:noProof/>
        </w:rPr>
        <w:tab/>
      </w:r>
      <w:r>
        <w:rPr>
          <w:noProof/>
        </w:rPr>
        <w:fldChar w:fldCharType="begin"/>
      </w:r>
      <w:r>
        <w:rPr>
          <w:noProof/>
        </w:rPr>
        <w:instrText xml:space="preserve"> PAGEREF _Toc447050702 \h </w:instrText>
      </w:r>
      <w:r>
        <w:rPr>
          <w:noProof/>
        </w:rPr>
      </w:r>
      <w:r>
        <w:rPr>
          <w:noProof/>
        </w:rPr>
        <w:fldChar w:fldCharType="separate"/>
      </w:r>
      <w:r w:rsidR="00064D64">
        <w:rPr>
          <w:noProof/>
        </w:rPr>
        <w:t>32</w:t>
      </w:r>
      <w:r>
        <w:rPr>
          <w:noProof/>
        </w:rPr>
        <w:fldChar w:fldCharType="end"/>
      </w:r>
    </w:p>
    <w:p w14:paraId="135044FD" w14:textId="77777777" w:rsidR="00534C4D" w:rsidRDefault="00534C4D">
      <w:pPr>
        <w:pStyle w:val="TOC2"/>
        <w:tabs>
          <w:tab w:val="left" w:pos="720"/>
          <w:tab w:val="right" w:leader="dot" w:pos="9350"/>
        </w:tabs>
        <w:rPr>
          <w:rFonts w:eastAsiaTheme="minorEastAsia"/>
          <w:noProof/>
          <w:lang w:val="en-US"/>
        </w:rPr>
      </w:pPr>
      <w:r w:rsidRPr="00AD4BEE">
        <w:rPr>
          <w:i/>
          <w:noProof/>
          <w:shd w:val="clear" w:color="auto" w:fill="CBFDD8"/>
        </w:rPr>
        <w:t>II.</w:t>
      </w:r>
      <w:r w:rsidRPr="00AD4BEE">
        <w:rPr>
          <w:rFonts w:eastAsiaTheme="minorEastAsia"/>
          <w:i/>
          <w:noProof/>
          <w:shd w:val="clear" w:color="auto" w:fill="CBFDD8"/>
          <w:lang w:val="en-US"/>
        </w:rPr>
        <w:tab/>
      </w:r>
      <w:r w:rsidRPr="00AD4BEE">
        <w:rPr>
          <w:i/>
          <w:noProof/>
          <w:shd w:val="clear" w:color="auto" w:fill="CBFDD8"/>
        </w:rPr>
        <w:t>The National Concern Branch of POGG</w:t>
      </w:r>
      <w:r>
        <w:rPr>
          <w:noProof/>
        </w:rPr>
        <w:tab/>
      </w:r>
      <w:r>
        <w:rPr>
          <w:noProof/>
        </w:rPr>
        <w:fldChar w:fldCharType="begin"/>
      </w:r>
      <w:r>
        <w:rPr>
          <w:noProof/>
        </w:rPr>
        <w:instrText xml:space="preserve"> PAGEREF _Toc447050703 \h </w:instrText>
      </w:r>
      <w:r>
        <w:rPr>
          <w:noProof/>
        </w:rPr>
      </w:r>
      <w:r>
        <w:rPr>
          <w:noProof/>
        </w:rPr>
        <w:fldChar w:fldCharType="separate"/>
      </w:r>
      <w:r w:rsidR="00064D64">
        <w:rPr>
          <w:noProof/>
        </w:rPr>
        <w:t>32</w:t>
      </w:r>
      <w:r>
        <w:rPr>
          <w:noProof/>
        </w:rPr>
        <w:fldChar w:fldCharType="end"/>
      </w:r>
    </w:p>
    <w:p w14:paraId="09736A31" w14:textId="77777777" w:rsidR="00534C4D" w:rsidRDefault="00534C4D">
      <w:pPr>
        <w:pStyle w:val="TOC3"/>
        <w:tabs>
          <w:tab w:val="right" w:leader="dot" w:pos="9350"/>
        </w:tabs>
        <w:rPr>
          <w:rFonts w:eastAsiaTheme="minorEastAsia"/>
          <w:noProof/>
          <w:lang w:val="en-US"/>
        </w:rPr>
      </w:pPr>
      <w:r w:rsidRPr="0098459B">
        <w:rPr>
          <w:noProof/>
        </w:rPr>
        <w:t>Emergency vs. National Concern</w:t>
      </w:r>
      <w:r>
        <w:rPr>
          <w:noProof/>
        </w:rPr>
        <w:tab/>
      </w:r>
      <w:r>
        <w:rPr>
          <w:noProof/>
        </w:rPr>
        <w:fldChar w:fldCharType="begin"/>
      </w:r>
      <w:r>
        <w:rPr>
          <w:noProof/>
        </w:rPr>
        <w:instrText xml:space="preserve"> PAGEREF _Toc447050704 \h </w:instrText>
      </w:r>
      <w:r>
        <w:rPr>
          <w:noProof/>
        </w:rPr>
      </w:r>
      <w:r>
        <w:rPr>
          <w:noProof/>
        </w:rPr>
        <w:fldChar w:fldCharType="separate"/>
      </w:r>
      <w:r w:rsidR="00064D64">
        <w:rPr>
          <w:noProof/>
        </w:rPr>
        <w:t>32</w:t>
      </w:r>
      <w:r>
        <w:rPr>
          <w:noProof/>
        </w:rPr>
        <w:fldChar w:fldCharType="end"/>
      </w:r>
    </w:p>
    <w:p w14:paraId="2BBD89D5" w14:textId="77777777" w:rsidR="00534C4D" w:rsidRDefault="00534C4D">
      <w:pPr>
        <w:pStyle w:val="TOC3"/>
        <w:tabs>
          <w:tab w:val="right" w:leader="dot" w:pos="9350"/>
        </w:tabs>
        <w:rPr>
          <w:rFonts w:eastAsiaTheme="minorEastAsia"/>
          <w:noProof/>
          <w:lang w:val="en-US"/>
        </w:rPr>
      </w:pPr>
      <w:r w:rsidRPr="0098459B">
        <w:rPr>
          <w:noProof/>
        </w:rPr>
        <w:t xml:space="preserve">The National Concern Doctrine after </w:t>
      </w:r>
      <w:r w:rsidRPr="0098459B">
        <w:rPr>
          <w:i/>
          <w:noProof/>
        </w:rPr>
        <w:t>Anti-Inflation</w:t>
      </w:r>
      <w:r>
        <w:rPr>
          <w:noProof/>
        </w:rPr>
        <w:tab/>
      </w:r>
      <w:r>
        <w:rPr>
          <w:noProof/>
        </w:rPr>
        <w:fldChar w:fldCharType="begin"/>
      </w:r>
      <w:r>
        <w:rPr>
          <w:noProof/>
        </w:rPr>
        <w:instrText xml:space="preserve"> PAGEREF _Toc447050705 \h </w:instrText>
      </w:r>
      <w:r>
        <w:rPr>
          <w:noProof/>
        </w:rPr>
      </w:r>
      <w:r>
        <w:rPr>
          <w:noProof/>
        </w:rPr>
        <w:fldChar w:fldCharType="separate"/>
      </w:r>
      <w:r w:rsidR="00064D64">
        <w:rPr>
          <w:noProof/>
        </w:rPr>
        <w:t>32</w:t>
      </w:r>
      <w:r>
        <w:rPr>
          <w:noProof/>
        </w:rPr>
        <w:fldChar w:fldCharType="end"/>
      </w:r>
    </w:p>
    <w:p w14:paraId="215D746A" w14:textId="77777777" w:rsidR="00534C4D" w:rsidRDefault="00534C4D">
      <w:pPr>
        <w:pStyle w:val="TOC3"/>
        <w:tabs>
          <w:tab w:val="right" w:leader="dot" w:pos="9350"/>
        </w:tabs>
        <w:rPr>
          <w:rFonts w:eastAsiaTheme="minorEastAsia"/>
          <w:noProof/>
          <w:lang w:val="en-US"/>
        </w:rPr>
      </w:pPr>
      <w:r w:rsidRPr="0098459B">
        <w:rPr>
          <w:noProof/>
        </w:rPr>
        <w:t>R v Crown Zellerbach Canada Ltd., [1988] SCC</w:t>
      </w:r>
      <w:r>
        <w:rPr>
          <w:noProof/>
        </w:rPr>
        <w:tab/>
      </w:r>
      <w:r>
        <w:rPr>
          <w:noProof/>
        </w:rPr>
        <w:fldChar w:fldCharType="begin"/>
      </w:r>
      <w:r>
        <w:rPr>
          <w:noProof/>
        </w:rPr>
        <w:instrText xml:space="preserve"> PAGEREF _Toc447050706 \h </w:instrText>
      </w:r>
      <w:r>
        <w:rPr>
          <w:noProof/>
        </w:rPr>
      </w:r>
      <w:r>
        <w:rPr>
          <w:noProof/>
        </w:rPr>
        <w:fldChar w:fldCharType="separate"/>
      </w:r>
      <w:r w:rsidR="00064D64">
        <w:rPr>
          <w:noProof/>
        </w:rPr>
        <w:t>33</w:t>
      </w:r>
      <w:r>
        <w:rPr>
          <w:noProof/>
        </w:rPr>
        <w:fldChar w:fldCharType="end"/>
      </w:r>
    </w:p>
    <w:p w14:paraId="1947DDA7" w14:textId="77777777" w:rsidR="00534C4D" w:rsidRDefault="00534C4D">
      <w:pPr>
        <w:pStyle w:val="TOC4"/>
        <w:tabs>
          <w:tab w:val="right" w:leader="dot" w:pos="9350"/>
        </w:tabs>
        <w:rPr>
          <w:rFonts w:eastAsiaTheme="minorEastAsia"/>
          <w:noProof/>
          <w:lang w:val="en-US"/>
        </w:rPr>
      </w:pPr>
      <w:r w:rsidRPr="0098459B">
        <w:rPr>
          <w:noProof/>
        </w:rPr>
        <w:t>Jean Leclair: Quest for National Interest</w:t>
      </w:r>
      <w:r>
        <w:rPr>
          <w:noProof/>
        </w:rPr>
        <w:tab/>
      </w:r>
      <w:r>
        <w:rPr>
          <w:noProof/>
        </w:rPr>
        <w:fldChar w:fldCharType="begin"/>
      </w:r>
      <w:r>
        <w:rPr>
          <w:noProof/>
        </w:rPr>
        <w:instrText xml:space="preserve"> PAGEREF _Toc447050707 \h </w:instrText>
      </w:r>
      <w:r>
        <w:rPr>
          <w:noProof/>
        </w:rPr>
      </w:r>
      <w:r>
        <w:rPr>
          <w:noProof/>
        </w:rPr>
        <w:fldChar w:fldCharType="separate"/>
      </w:r>
      <w:r w:rsidR="00064D64">
        <w:rPr>
          <w:noProof/>
        </w:rPr>
        <w:t>34</w:t>
      </w:r>
      <w:r>
        <w:rPr>
          <w:noProof/>
        </w:rPr>
        <w:fldChar w:fldCharType="end"/>
      </w:r>
    </w:p>
    <w:p w14:paraId="750F0CA8" w14:textId="77777777" w:rsidR="00534C4D" w:rsidRDefault="00534C4D">
      <w:pPr>
        <w:pStyle w:val="TOC4"/>
        <w:tabs>
          <w:tab w:val="right" w:leader="dot" w:pos="9350"/>
        </w:tabs>
        <w:rPr>
          <w:rFonts w:eastAsiaTheme="minorEastAsia"/>
          <w:noProof/>
          <w:lang w:val="en-US"/>
        </w:rPr>
      </w:pPr>
      <w:r w:rsidRPr="0098459B">
        <w:rPr>
          <w:noProof/>
        </w:rPr>
        <w:t>Implications of Marine Pollution is a Matter of National Concern for prov’l jurisdiction over pollution in prov’l marine waters?</w:t>
      </w:r>
      <w:r>
        <w:rPr>
          <w:noProof/>
        </w:rPr>
        <w:tab/>
      </w:r>
      <w:r>
        <w:rPr>
          <w:noProof/>
        </w:rPr>
        <w:fldChar w:fldCharType="begin"/>
      </w:r>
      <w:r>
        <w:rPr>
          <w:noProof/>
        </w:rPr>
        <w:instrText xml:space="preserve"> PAGEREF _Toc447050708 \h </w:instrText>
      </w:r>
      <w:r>
        <w:rPr>
          <w:noProof/>
        </w:rPr>
      </w:r>
      <w:r>
        <w:rPr>
          <w:noProof/>
        </w:rPr>
        <w:fldChar w:fldCharType="separate"/>
      </w:r>
      <w:r w:rsidR="00064D64">
        <w:rPr>
          <w:noProof/>
        </w:rPr>
        <w:t>34</w:t>
      </w:r>
      <w:r>
        <w:rPr>
          <w:noProof/>
        </w:rPr>
        <w:fldChar w:fldCharType="end"/>
      </w:r>
    </w:p>
    <w:p w14:paraId="5D6583B0" w14:textId="77777777" w:rsidR="00534C4D" w:rsidRDefault="00534C4D">
      <w:pPr>
        <w:pStyle w:val="TOC4"/>
        <w:tabs>
          <w:tab w:val="right" w:leader="dot" w:pos="9350"/>
        </w:tabs>
        <w:rPr>
          <w:rFonts w:eastAsiaTheme="minorEastAsia"/>
          <w:noProof/>
          <w:lang w:val="en-US"/>
        </w:rPr>
      </w:pPr>
      <w:r w:rsidRPr="0098459B">
        <w:rPr>
          <w:noProof/>
        </w:rPr>
        <w:t>Sujit Choudhry – Understanding the Provincial Inabilities Test</w:t>
      </w:r>
      <w:r>
        <w:rPr>
          <w:noProof/>
        </w:rPr>
        <w:tab/>
      </w:r>
      <w:r>
        <w:rPr>
          <w:noProof/>
        </w:rPr>
        <w:fldChar w:fldCharType="begin"/>
      </w:r>
      <w:r>
        <w:rPr>
          <w:noProof/>
        </w:rPr>
        <w:instrText xml:space="preserve"> PAGEREF _Toc447050709 \h </w:instrText>
      </w:r>
      <w:r>
        <w:rPr>
          <w:noProof/>
        </w:rPr>
      </w:r>
      <w:r>
        <w:rPr>
          <w:noProof/>
        </w:rPr>
        <w:fldChar w:fldCharType="separate"/>
      </w:r>
      <w:r w:rsidR="00064D64">
        <w:rPr>
          <w:noProof/>
        </w:rPr>
        <w:t>34</w:t>
      </w:r>
      <w:r>
        <w:rPr>
          <w:noProof/>
        </w:rPr>
        <w:fldChar w:fldCharType="end"/>
      </w:r>
    </w:p>
    <w:p w14:paraId="1A79DE1E" w14:textId="77777777" w:rsidR="00534C4D" w:rsidRDefault="00534C4D">
      <w:pPr>
        <w:pStyle w:val="TOC2"/>
        <w:tabs>
          <w:tab w:val="left" w:pos="960"/>
          <w:tab w:val="right" w:leader="dot" w:pos="9350"/>
        </w:tabs>
        <w:rPr>
          <w:rFonts w:eastAsiaTheme="minorEastAsia"/>
          <w:noProof/>
          <w:lang w:val="en-US"/>
        </w:rPr>
      </w:pPr>
      <w:r w:rsidRPr="00AD4BEE">
        <w:rPr>
          <w:i/>
          <w:noProof/>
          <w:shd w:val="clear" w:color="auto" w:fill="CBFDD8"/>
        </w:rPr>
        <w:t>III.</w:t>
      </w:r>
      <w:r w:rsidRPr="00AD4BEE">
        <w:rPr>
          <w:rFonts w:eastAsiaTheme="minorEastAsia"/>
          <w:i/>
          <w:noProof/>
          <w:shd w:val="clear" w:color="auto" w:fill="CBFDD8"/>
          <w:lang w:val="en-US"/>
        </w:rPr>
        <w:tab/>
      </w:r>
      <w:r w:rsidRPr="00AD4BEE">
        <w:rPr>
          <w:i/>
          <w:noProof/>
          <w:shd w:val="clear" w:color="auto" w:fill="CBFDD8"/>
        </w:rPr>
        <w:t>Jurisdiction over the Environment</w:t>
      </w:r>
      <w:r w:rsidRPr="00AD4BEE">
        <w:rPr>
          <w:noProof/>
          <w:shd w:val="clear" w:color="auto" w:fill="CBFDD8"/>
        </w:rPr>
        <w:t>:</w:t>
      </w:r>
      <w:r>
        <w:rPr>
          <w:noProof/>
        </w:rPr>
        <w:tab/>
      </w:r>
      <w:r>
        <w:rPr>
          <w:noProof/>
        </w:rPr>
        <w:fldChar w:fldCharType="begin"/>
      </w:r>
      <w:r>
        <w:rPr>
          <w:noProof/>
        </w:rPr>
        <w:instrText xml:space="preserve"> PAGEREF _Toc447050710 \h </w:instrText>
      </w:r>
      <w:r>
        <w:rPr>
          <w:noProof/>
        </w:rPr>
      </w:r>
      <w:r>
        <w:rPr>
          <w:noProof/>
        </w:rPr>
        <w:fldChar w:fldCharType="separate"/>
      </w:r>
      <w:r w:rsidR="00064D64">
        <w:rPr>
          <w:noProof/>
        </w:rPr>
        <w:t>34</w:t>
      </w:r>
      <w:r>
        <w:rPr>
          <w:noProof/>
        </w:rPr>
        <w:fldChar w:fldCharType="end"/>
      </w:r>
    </w:p>
    <w:p w14:paraId="504ADCF2" w14:textId="77777777" w:rsidR="00534C4D" w:rsidRDefault="00534C4D">
      <w:pPr>
        <w:pStyle w:val="TOC3"/>
        <w:tabs>
          <w:tab w:val="right" w:leader="dot" w:pos="9350"/>
        </w:tabs>
        <w:rPr>
          <w:rFonts w:eastAsiaTheme="minorEastAsia"/>
          <w:noProof/>
          <w:lang w:val="en-US"/>
        </w:rPr>
      </w:pPr>
      <w:r w:rsidRPr="0098459B">
        <w:rPr>
          <w:i/>
          <w:noProof/>
        </w:rPr>
        <w:t xml:space="preserve">Friends of the Oldman River Society v Canada (Minister of Transport), </w:t>
      </w:r>
      <w:r w:rsidRPr="0098459B">
        <w:rPr>
          <w:noProof/>
        </w:rPr>
        <w:t>[1992]</w:t>
      </w:r>
      <w:r>
        <w:rPr>
          <w:noProof/>
        </w:rPr>
        <w:tab/>
      </w:r>
      <w:r>
        <w:rPr>
          <w:noProof/>
        </w:rPr>
        <w:fldChar w:fldCharType="begin"/>
      </w:r>
      <w:r>
        <w:rPr>
          <w:noProof/>
        </w:rPr>
        <w:instrText xml:space="preserve"> PAGEREF _Toc447050711 \h </w:instrText>
      </w:r>
      <w:r>
        <w:rPr>
          <w:noProof/>
        </w:rPr>
      </w:r>
      <w:r>
        <w:rPr>
          <w:noProof/>
        </w:rPr>
        <w:fldChar w:fldCharType="separate"/>
      </w:r>
      <w:r w:rsidR="00064D64">
        <w:rPr>
          <w:noProof/>
        </w:rPr>
        <w:t>35</w:t>
      </w:r>
      <w:r>
        <w:rPr>
          <w:noProof/>
        </w:rPr>
        <w:fldChar w:fldCharType="end"/>
      </w:r>
    </w:p>
    <w:p w14:paraId="630B04A8" w14:textId="77777777" w:rsidR="00534C4D" w:rsidRDefault="00534C4D">
      <w:pPr>
        <w:pStyle w:val="TOC4"/>
        <w:tabs>
          <w:tab w:val="right" w:leader="dot" w:pos="9350"/>
        </w:tabs>
        <w:rPr>
          <w:rFonts w:eastAsiaTheme="minorEastAsia"/>
          <w:noProof/>
          <w:lang w:val="en-US"/>
        </w:rPr>
      </w:pPr>
      <w:r w:rsidRPr="0098459B">
        <w:rPr>
          <w:noProof/>
        </w:rPr>
        <w:t>Canadian Environmental Protection Act</w:t>
      </w:r>
      <w:r>
        <w:rPr>
          <w:noProof/>
        </w:rPr>
        <w:tab/>
      </w:r>
      <w:r>
        <w:rPr>
          <w:noProof/>
        </w:rPr>
        <w:fldChar w:fldCharType="begin"/>
      </w:r>
      <w:r>
        <w:rPr>
          <w:noProof/>
        </w:rPr>
        <w:instrText xml:space="preserve"> PAGEREF _Toc447050712 \h </w:instrText>
      </w:r>
      <w:r>
        <w:rPr>
          <w:noProof/>
        </w:rPr>
      </w:r>
      <w:r>
        <w:rPr>
          <w:noProof/>
        </w:rPr>
        <w:fldChar w:fldCharType="separate"/>
      </w:r>
      <w:r w:rsidR="00064D64">
        <w:rPr>
          <w:noProof/>
        </w:rPr>
        <w:t>35</w:t>
      </w:r>
      <w:r>
        <w:rPr>
          <w:noProof/>
        </w:rPr>
        <w:fldChar w:fldCharType="end"/>
      </w:r>
    </w:p>
    <w:p w14:paraId="38BE8B94" w14:textId="77777777" w:rsidR="00534C4D" w:rsidRDefault="00534C4D">
      <w:pPr>
        <w:pStyle w:val="TOC4"/>
        <w:tabs>
          <w:tab w:val="right" w:leader="dot" w:pos="9350"/>
        </w:tabs>
        <w:rPr>
          <w:rFonts w:eastAsiaTheme="minorEastAsia"/>
          <w:noProof/>
          <w:lang w:val="en-US"/>
        </w:rPr>
      </w:pPr>
      <w:r w:rsidRPr="0098459B">
        <w:rPr>
          <w:noProof/>
        </w:rPr>
        <w:t>Ontario Hydro v. Ontario (Labour Relations Board), [1993]:</w:t>
      </w:r>
      <w:r>
        <w:rPr>
          <w:noProof/>
        </w:rPr>
        <w:tab/>
      </w:r>
      <w:r>
        <w:rPr>
          <w:noProof/>
        </w:rPr>
        <w:fldChar w:fldCharType="begin"/>
      </w:r>
      <w:r>
        <w:rPr>
          <w:noProof/>
        </w:rPr>
        <w:instrText xml:space="preserve"> PAGEREF _Toc447050713 \h </w:instrText>
      </w:r>
      <w:r>
        <w:rPr>
          <w:noProof/>
        </w:rPr>
      </w:r>
      <w:r>
        <w:rPr>
          <w:noProof/>
        </w:rPr>
        <w:fldChar w:fldCharType="separate"/>
      </w:r>
      <w:r w:rsidR="00064D64">
        <w:rPr>
          <w:noProof/>
        </w:rPr>
        <w:t>35</w:t>
      </w:r>
      <w:r>
        <w:rPr>
          <w:noProof/>
        </w:rPr>
        <w:fldChar w:fldCharType="end"/>
      </w:r>
    </w:p>
    <w:p w14:paraId="00FD91D9" w14:textId="77777777" w:rsidR="00534C4D" w:rsidRDefault="00534C4D">
      <w:pPr>
        <w:pStyle w:val="TOC4"/>
        <w:tabs>
          <w:tab w:val="right" w:leader="dot" w:pos="9350"/>
        </w:tabs>
        <w:rPr>
          <w:rFonts w:eastAsiaTheme="minorEastAsia"/>
          <w:noProof/>
          <w:lang w:val="en-US"/>
        </w:rPr>
      </w:pPr>
      <w:r w:rsidRPr="0098459B">
        <w:rPr>
          <w:noProof/>
        </w:rPr>
        <w:t>R v Malmo-Levine; R v Caine [2003] SCC</w:t>
      </w:r>
      <w:r>
        <w:rPr>
          <w:noProof/>
        </w:rPr>
        <w:tab/>
      </w:r>
      <w:r>
        <w:rPr>
          <w:noProof/>
        </w:rPr>
        <w:fldChar w:fldCharType="begin"/>
      </w:r>
      <w:r>
        <w:rPr>
          <w:noProof/>
        </w:rPr>
        <w:instrText xml:space="preserve"> PAGEREF _Toc447050714 \h </w:instrText>
      </w:r>
      <w:r>
        <w:rPr>
          <w:noProof/>
        </w:rPr>
      </w:r>
      <w:r>
        <w:rPr>
          <w:noProof/>
        </w:rPr>
        <w:fldChar w:fldCharType="separate"/>
      </w:r>
      <w:r w:rsidR="00064D64">
        <w:rPr>
          <w:noProof/>
        </w:rPr>
        <w:t>35</w:t>
      </w:r>
      <w:r>
        <w:rPr>
          <w:noProof/>
        </w:rPr>
        <w:fldChar w:fldCharType="end"/>
      </w:r>
    </w:p>
    <w:p w14:paraId="1619A5CA" w14:textId="41867794" w:rsidR="0070647F" w:rsidRDefault="001D2EDA" w:rsidP="00A41A90">
      <w:pPr>
        <w:rPr>
          <w:sz w:val="21"/>
          <w:szCs w:val="21"/>
        </w:rPr>
      </w:pPr>
      <w:r w:rsidRPr="0099356E">
        <w:rPr>
          <w:sz w:val="21"/>
          <w:szCs w:val="21"/>
        </w:rPr>
        <w:fldChar w:fldCharType="end"/>
      </w:r>
    </w:p>
    <w:p w14:paraId="59C3A464" w14:textId="2D10B211" w:rsidR="001D2EDA" w:rsidRPr="0099356E" w:rsidRDefault="0070647F" w:rsidP="00A41A90">
      <w:pPr>
        <w:rPr>
          <w:sz w:val="21"/>
          <w:szCs w:val="21"/>
        </w:rPr>
      </w:pPr>
      <w:r>
        <w:rPr>
          <w:sz w:val="21"/>
          <w:szCs w:val="21"/>
        </w:rPr>
        <w:br w:type="page"/>
      </w:r>
    </w:p>
    <w:p w14:paraId="676C0DA3" w14:textId="77777777" w:rsidR="00A41A90" w:rsidRPr="0099356E" w:rsidRDefault="00A41A90" w:rsidP="00076FCA">
      <w:pPr>
        <w:pStyle w:val="Heading1"/>
        <w:numPr>
          <w:ilvl w:val="0"/>
          <w:numId w:val="5"/>
        </w:numPr>
        <w:rPr>
          <w:rFonts w:asciiTheme="minorHAnsi" w:hAnsiTheme="minorHAnsi"/>
          <w:sz w:val="21"/>
          <w:szCs w:val="21"/>
        </w:rPr>
      </w:pPr>
      <w:bookmarkStart w:id="2" w:name="_Toc447050616"/>
      <w:r w:rsidRPr="0099356E">
        <w:rPr>
          <w:rFonts w:asciiTheme="minorHAnsi" w:hAnsiTheme="minorHAnsi"/>
          <w:sz w:val="21"/>
          <w:szCs w:val="21"/>
        </w:rPr>
        <w:lastRenderedPageBreak/>
        <w:t>CONSTITUTIONAL INTERPRETATION</w:t>
      </w:r>
      <w:bookmarkEnd w:id="2"/>
      <w:r w:rsidRPr="0099356E">
        <w:rPr>
          <w:rFonts w:asciiTheme="minorHAnsi" w:hAnsiTheme="minorHAnsi"/>
          <w:sz w:val="21"/>
          <w:szCs w:val="21"/>
        </w:rPr>
        <w:t xml:space="preserve"> </w:t>
      </w:r>
    </w:p>
    <w:p w14:paraId="37541EDA" w14:textId="77777777" w:rsidR="004329F7" w:rsidRPr="0099356E" w:rsidRDefault="004329F7" w:rsidP="004329F7">
      <w:pPr>
        <w:pStyle w:val="Heading3"/>
        <w:rPr>
          <w:rFonts w:asciiTheme="minorHAnsi" w:hAnsiTheme="minorHAnsi"/>
          <w:i/>
          <w:sz w:val="21"/>
          <w:szCs w:val="21"/>
        </w:rPr>
      </w:pPr>
      <w:bookmarkStart w:id="3" w:name="_Toc447050617"/>
      <w:r w:rsidRPr="0099356E">
        <w:rPr>
          <w:rFonts w:asciiTheme="minorHAnsi" w:hAnsiTheme="minorHAnsi"/>
          <w:i/>
          <w:sz w:val="21"/>
          <w:szCs w:val="21"/>
        </w:rPr>
        <w:t>Reference re Meaning of the Word “Persons” in Section 24 of the British North America Act, 1867 [1928] SCC</w:t>
      </w:r>
      <w:bookmarkEnd w:id="0"/>
      <w:bookmarkEnd w:id="3"/>
      <w:r w:rsidRPr="0099356E">
        <w:rPr>
          <w:rFonts w:asciiTheme="minorHAnsi" w:hAnsiTheme="minorHAnsi"/>
          <w:i/>
          <w:sz w:val="21"/>
          <w:szCs w:val="21"/>
        </w:rPr>
        <w:t xml:space="preserve"> </w:t>
      </w:r>
    </w:p>
    <w:tbl>
      <w:tblPr>
        <w:tblStyle w:val="TableGrid"/>
        <w:tblW w:w="0" w:type="auto"/>
        <w:tblLook w:val="04A0" w:firstRow="1" w:lastRow="0" w:firstColumn="1" w:lastColumn="0" w:noHBand="0" w:noVBand="1"/>
      </w:tblPr>
      <w:tblGrid>
        <w:gridCol w:w="9071"/>
      </w:tblGrid>
      <w:tr w:rsidR="00DB4382" w:rsidRPr="0099356E" w14:paraId="5EE907CD" w14:textId="77777777" w:rsidTr="00836418">
        <w:trPr>
          <w:trHeight w:val="550"/>
        </w:trPr>
        <w:tc>
          <w:tcPr>
            <w:tcW w:w="9071" w:type="dxa"/>
          </w:tcPr>
          <w:p w14:paraId="7987843D" w14:textId="1A3BD141" w:rsidR="00DB4382" w:rsidRPr="0099356E" w:rsidRDefault="00DB4382" w:rsidP="00AA6603">
            <w:pPr>
              <w:rPr>
                <w:sz w:val="21"/>
                <w:szCs w:val="21"/>
              </w:rPr>
            </w:pPr>
            <w:r w:rsidRPr="0099356E">
              <w:rPr>
                <w:b/>
                <w:sz w:val="21"/>
                <w:szCs w:val="21"/>
              </w:rPr>
              <w:t xml:space="preserve">Issue: </w:t>
            </w:r>
            <w:r w:rsidRPr="0099356E">
              <w:rPr>
                <w:sz w:val="21"/>
                <w:szCs w:val="21"/>
              </w:rPr>
              <w:t xml:space="preserve">whether women could be </w:t>
            </w:r>
            <w:r w:rsidR="00AA6603" w:rsidRPr="0099356E">
              <w:rPr>
                <w:sz w:val="21"/>
                <w:szCs w:val="21"/>
              </w:rPr>
              <w:t xml:space="preserve">appointed </w:t>
            </w:r>
            <w:r w:rsidRPr="0099356E">
              <w:rPr>
                <w:sz w:val="21"/>
                <w:szCs w:val="21"/>
              </w:rPr>
              <w:t xml:space="preserve">to senate </w:t>
            </w:r>
            <w:r w:rsidR="00AA6603" w:rsidRPr="0099356E">
              <w:rPr>
                <w:sz w:val="21"/>
                <w:szCs w:val="21"/>
              </w:rPr>
              <w:t>based on the meaning of ‘persons’ in relation to BNA</w:t>
            </w:r>
          </w:p>
        </w:tc>
      </w:tr>
      <w:tr w:rsidR="004329F7" w:rsidRPr="0099356E" w14:paraId="19DBB484" w14:textId="77777777" w:rsidTr="004329F7">
        <w:tc>
          <w:tcPr>
            <w:tcW w:w="9071" w:type="dxa"/>
          </w:tcPr>
          <w:p w14:paraId="3130559B" w14:textId="77777777" w:rsidR="004329F7" w:rsidRPr="0099356E" w:rsidRDefault="004329F7" w:rsidP="004329F7">
            <w:pPr>
              <w:pStyle w:val="ListParagraph"/>
              <w:numPr>
                <w:ilvl w:val="0"/>
                <w:numId w:val="2"/>
              </w:numPr>
              <w:rPr>
                <w:sz w:val="21"/>
                <w:szCs w:val="21"/>
              </w:rPr>
            </w:pPr>
            <w:r w:rsidRPr="0099356E">
              <w:rPr>
                <w:sz w:val="21"/>
                <w:szCs w:val="21"/>
              </w:rPr>
              <w:t xml:space="preserve">Speaking not of ‘persons’ generally but of qualified persons, </w:t>
            </w:r>
            <w:r w:rsidRPr="0099356E">
              <w:rPr>
                <w:sz w:val="21"/>
                <w:szCs w:val="21"/>
                <w:highlight w:val="yellow"/>
              </w:rPr>
              <w:t>therefore question is whether female persons are qualified</w:t>
            </w:r>
            <w:r w:rsidRPr="0099356E">
              <w:rPr>
                <w:sz w:val="21"/>
                <w:szCs w:val="21"/>
              </w:rPr>
              <w:t xml:space="preserve"> to be summoned to the Senate by GG </w:t>
            </w:r>
          </w:p>
          <w:p w14:paraId="2650EEEE" w14:textId="77777777" w:rsidR="004329F7" w:rsidRPr="0099356E" w:rsidRDefault="004329F7" w:rsidP="004329F7">
            <w:pPr>
              <w:pStyle w:val="ListParagraph"/>
              <w:numPr>
                <w:ilvl w:val="0"/>
                <w:numId w:val="2"/>
              </w:numPr>
              <w:rPr>
                <w:sz w:val="21"/>
                <w:szCs w:val="21"/>
              </w:rPr>
            </w:pPr>
            <w:r w:rsidRPr="0099356E">
              <w:rPr>
                <w:sz w:val="21"/>
                <w:szCs w:val="21"/>
              </w:rPr>
              <w:t xml:space="preserve">Interpretation: “as they are framed for the guidance of the people, their language is to be considered in its </w:t>
            </w:r>
            <w:r w:rsidRPr="0099356E">
              <w:rPr>
                <w:b/>
                <w:sz w:val="21"/>
                <w:szCs w:val="21"/>
              </w:rPr>
              <w:t>ordinary and popular sense</w:t>
            </w:r>
            <w:r w:rsidRPr="0099356E">
              <w:rPr>
                <w:sz w:val="21"/>
                <w:szCs w:val="21"/>
              </w:rPr>
              <w:t>”</w:t>
            </w:r>
          </w:p>
          <w:p w14:paraId="09EAEF37" w14:textId="77777777" w:rsidR="004329F7" w:rsidRPr="0099356E" w:rsidRDefault="004329F7" w:rsidP="004329F7">
            <w:pPr>
              <w:pStyle w:val="ListParagraph"/>
              <w:numPr>
                <w:ilvl w:val="0"/>
                <w:numId w:val="3"/>
              </w:numPr>
              <w:rPr>
                <w:sz w:val="21"/>
                <w:szCs w:val="21"/>
              </w:rPr>
            </w:pPr>
            <w:r w:rsidRPr="0099356E">
              <w:rPr>
                <w:sz w:val="21"/>
                <w:szCs w:val="21"/>
              </w:rPr>
              <w:t xml:space="preserve">“There can be no doubt that the word “persons” when standing along prima facie includes women.” Does the word “qualified” then, exclude women? </w:t>
            </w:r>
            <w:r w:rsidRPr="0099356E">
              <w:rPr>
                <w:sz w:val="21"/>
                <w:szCs w:val="21"/>
              </w:rPr>
              <w:sym w:font="Symbol" w:char="F0AE"/>
            </w:r>
            <w:r w:rsidRPr="0099356E">
              <w:rPr>
                <w:sz w:val="21"/>
                <w:szCs w:val="21"/>
              </w:rPr>
              <w:t xml:space="preserve"> yes.</w:t>
            </w:r>
          </w:p>
          <w:p w14:paraId="14E7C0CA" w14:textId="77777777" w:rsidR="004329F7" w:rsidRPr="0099356E" w:rsidRDefault="004329F7" w:rsidP="004329F7">
            <w:pPr>
              <w:pStyle w:val="ListParagraph"/>
              <w:numPr>
                <w:ilvl w:val="0"/>
                <w:numId w:val="4"/>
              </w:numPr>
              <w:rPr>
                <w:sz w:val="21"/>
                <w:szCs w:val="21"/>
              </w:rPr>
            </w:pPr>
            <w:r w:rsidRPr="0099356E">
              <w:rPr>
                <w:sz w:val="21"/>
                <w:szCs w:val="21"/>
              </w:rPr>
              <w:t xml:space="preserve">Off the bat denial that deciding desirability (To confirm legitimacy as a judge who is merely interpreting the constitution rather than imposing personal ideology) </w:t>
            </w:r>
          </w:p>
        </w:tc>
      </w:tr>
      <w:tr w:rsidR="004329F7" w:rsidRPr="0099356E" w14:paraId="6DED8C22" w14:textId="77777777" w:rsidTr="004329F7">
        <w:tc>
          <w:tcPr>
            <w:tcW w:w="9071" w:type="dxa"/>
          </w:tcPr>
          <w:p w14:paraId="1CA8E919" w14:textId="77777777" w:rsidR="004329F7" w:rsidRPr="0099356E" w:rsidRDefault="004329F7" w:rsidP="004329F7">
            <w:pPr>
              <w:pStyle w:val="ListParagraph"/>
              <w:numPr>
                <w:ilvl w:val="0"/>
                <w:numId w:val="1"/>
              </w:numPr>
              <w:rPr>
                <w:sz w:val="21"/>
                <w:szCs w:val="21"/>
              </w:rPr>
            </w:pPr>
            <w:r w:rsidRPr="0099356E">
              <w:rPr>
                <w:sz w:val="21"/>
                <w:szCs w:val="21"/>
              </w:rPr>
              <w:t xml:space="preserve">Example of tension between SCC and JCPC </w:t>
            </w:r>
          </w:p>
          <w:p w14:paraId="17031FF4" w14:textId="77777777" w:rsidR="004329F7" w:rsidRPr="0099356E" w:rsidRDefault="004329F7" w:rsidP="004329F7">
            <w:pPr>
              <w:pStyle w:val="ListParagraph"/>
              <w:numPr>
                <w:ilvl w:val="0"/>
                <w:numId w:val="1"/>
              </w:numPr>
              <w:rPr>
                <w:sz w:val="21"/>
                <w:szCs w:val="21"/>
              </w:rPr>
            </w:pPr>
            <w:r w:rsidRPr="0099356E">
              <w:rPr>
                <w:sz w:val="21"/>
                <w:szCs w:val="21"/>
              </w:rPr>
              <w:t>Example of SCC jurisprudence up until 1970s (</w:t>
            </w:r>
            <w:r w:rsidRPr="0099356E">
              <w:rPr>
                <w:b/>
                <w:sz w:val="21"/>
                <w:szCs w:val="21"/>
              </w:rPr>
              <w:t>formalistic, cautious, and technical)</w:t>
            </w:r>
          </w:p>
        </w:tc>
      </w:tr>
    </w:tbl>
    <w:p w14:paraId="4D25F2E8" w14:textId="0D249AB7" w:rsidR="00524266" w:rsidRPr="00C805E4" w:rsidRDefault="00836418">
      <w:pPr>
        <w:rPr>
          <w:b/>
          <w:i/>
          <w:sz w:val="21"/>
          <w:szCs w:val="21"/>
        </w:rPr>
      </w:pPr>
      <w:r w:rsidRPr="00C805E4">
        <w:rPr>
          <w:b/>
          <w:i/>
          <w:sz w:val="21"/>
          <w:szCs w:val="21"/>
        </w:rPr>
        <w:t xml:space="preserve">THEN: </w:t>
      </w:r>
    </w:p>
    <w:p w14:paraId="43E4802E" w14:textId="77777777" w:rsidR="004329F7" w:rsidRPr="0099356E" w:rsidRDefault="004329F7" w:rsidP="004329F7">
      <w:pPr>
        <w:pStyle w:val="Heading3"/>
        <w:rPr>
          <w:rFonts w:asciiTheme="minorHAnsi" w:hAnsiTheme="minorHAnsi"/>
          <w:i/>
          <w:sz w:val="21"/>
          <w:szCs w:val="21"/>
        </w:rPr>
      </w:pPr>
      <w:bookmarkStart w:id="4" w:name="_Toc440209976"/>
      <w:bookmarkStart w:id="5" w:name="_Toc447050618"/>
      <w:r w:rsidRPr="0099356E">
        <w:rPr>
          <w:rFonts w:asciiTheme="minorHAnsi" w:hAnsiTheme="minorHAnsi"/>
          <w:i/>
          <w:sz w:val="21"/>
          <w:szCs w:val="21"/>
        </w:rPr>
        <w:t>Edwards v. Canada (Attorney General) [1930] AC 123, 1 DLR 98 (PC)</w:t>
      </w:r>
      <w:bookmarkEnd w:id="4"/>
      <w:bookmarkEnd w:id="5"/>
    </w:p>
    <w:tbl>
      <w:tblPr>
        <w:tblStyle w:val="TableGrid"/>
        <w:tblW w:w="0" w:type="auto"/>
        <w:tblLook w:val="04A0" w:firstRow="1" w:lastRow="0" w:firstColumn="1" w:lastColumn="0" w:noHBand="0" w:noVBand="1"/>
      </w:tblPr>
      <w:tblGrid>
        <w:gridCol w:w="497"/>
        <w:gridCol w:w="8853"/>
      </w:tblGrid>
      <w:tr w:rsidR="00836418" w:rsidRPr="0099356E" w14:paraId="44F13E90" w14:textId="77777777" w:rsidTr="00836418">
        <w:tc>
          <w:tcPr>
            <w:tcW w:w="497" w:type="dxa"/>
          </w:tcPr>
          <w:p w14:paraId="31684056" w14:textId="77777777" w:rsidR="00836418" w:rsidRPr="0099356E" w:rsidRDefault="00836418" w:rsidP="00524266">
            <w:pPr>
              <w:rPr>
                <w:b/>
                <w:sz w:val="21"/>
                <w:szCs w:val="21"/>
              </w:rPr>
            </w:pPr>
            <w:r w:rsidRPr="0099356E">
              <w:rPr>
                <w:b/>
                <w:sz w:val="21"/>
                <w:szCs w:val="21"/>
              </w:rPr>
              <w:t>F</w:t>
            </w:r>
          </w:p>
        </w:tc>
        <w:tc>
          <w:tcPr>
            <w:tcW w:w="8853" w:type="dxa"/>
          </w:tcPr>
          <w:p w14:paraId="0778EB8D" w14:textId="29CDE130" w:rsidR="00836418" w:rsidRPr="0099356E" w:rsidRDefault="00836418" w:rsidP="00524266">
            <w:pPr>
              <w:rPr>
                <w:i/>
                <w:sz w:val="21"/>
                <w:szCs w:val="21"/>
              </w:rPr>
            </w:pPr>
            <w:r w:rsidRPr="0099356E">
              <w:rPr>
                <w:i/>
                <w:sz w:val="21"/>
                <w:szCs w:val="21"/>
              </w:rPr>
              <w:t>5 Petitioners asked gov’t to allow an appeal of the reference judgment above to JCPC; gov’t agreed and appeal was heard; October 18, 1929 the JCPC unanimously reversed the judgment of the SCC</w:t>
            </w:r>
          </w:p>
        </w:tc>
      </w:tr>
      <w:tr w:rsidR="00836418" w:rsidRPr="0099356E" w14:paraId="3B71DB0F" w14:textId="77777777" w:rsidTr="00836418">
        <w:trPr>
          <w:trHeight w:val="353"/>
        </w:trPr>
        <w:tc>
          <w:tcPr>
            <w:tcW w:w="497" w:type="dxa"/>
          </w:tcPr>
          <w:p w14:paraId="62DD1C75" w14:textId="77777777" w:rsidR="00836418" w:rsidRPr="0099356E" w:rsidRDefault="00836418" w:rsidP="00524266">
            <w:pPr>
              <w:rPr>
                <w:b/>
                <w:sz w:val="21"/>
                <w:szCs w:val="21"/>
              </w:rPr>
            </w:pPr>
            <w:r w:rsidRPr="0099356E">
              <w:rPr>
                <w:b/>
                <w:sz w:val="21"/>
                <w:szCs w:val="21"/>
              </w:rPr>
              <w:t>RA</w:t>
            </w:r>
          </w:p>
        </w:tc>
        <w:tc>
          <w:tcPr>
            <w:tcW w:w="8853" w:type="dxa"/>
          </w:tcPr>
          <w:p w14:paraId="57999EE7" w14:textId="4C21AAE0" w:rsidR="00836418" w:rsidRPr="0099356E" w:rsidRDefault="00836418" w:rsidP="00524266">
            <w:pPr>
              <w:rPr>
                <w:sz w:val="21"/>
                <w:szCs w:val="21"/>
              </w:rPr>
            </w:pPr>
            <w:r w:rsidRPr="0099356E">
              <w:rPr>
                <w:sz w:val="21"/>
                <w:szCs w:val="21"/>
              </w:rPr>
              <w:t>“Customs are apt to develop into traditions which are stronger than law and remain unchallenged long after the reason for them has disappeared...</w:t>
            </w:r>
            <w:r w:rsidRPr="0099356E">
              <w:rPr>
                <w:b/>
                <w:sz w:val="21"/>
                <w:szCs w:val="21"/>
              </w:rPr>
              <w:t>The British North America Act planted in Canada a living tree capable of growth and expansion within its natural limits…[and] like all written constitutions it has been subject to development through usage and convention.”</w:t>
            </w:r>
            <w:r w:rsidRPr="0099356E">
              <w:rPr>
                <w:sz w:val="21"/>
                <w:szCs w:val="21"/>
              </w:rPr>
              <w:t xml:space="preserve"> – Lord Sankey </w:t>
            </w:r>
          </w:p>
        </w:tc>
      </w:tr>
    </w:tbl>
    <w:p w14:paraId="7BEFE6B6" w14:textId="77777777" w:rsidR="004329F7" w:rsidRPr="0099356E" w:rsidRDefault="004329F7" w:rsidP="004329F7">
      <w:pPr>
        <w:rPr>
          <w:sz w:val="21"/>
          <w:szCs w:val="21"/>
        </w:rPr>
      </w:pPr>
    </w:p>
    <w:p w14:paraId="3D72BBE5" w14:textId="77777777" w:rsidR="004329F7" w:rsidRPr="0099356E" w:rsidRDefault="004329F7" w:rsidP="004329F7">
      <w:pPr>
        <w:pStyle w:val="Heading3"/>
        <w:rPr>
          <w:rFonts w:asciiTheme="minorHAnsi" w:hAnsiTheme="minorHAnsi"/>
          <w:sz w:val="21"/>
          <w:szCs w:val="21"/>
        </w:rPr>
      </w:pPr>
      <w:bookmarkStart w:id="6" w:name="_Toc440209977"/>
      <w:bookmarkStart w:id="7" w:name="_Toc447050619"/>
      <w:r w:rsidRPr="0099356E">
        <w:rPr>
          <w:rFonts w:asciiTheme="minorHAnsi" w:hAnsiTheme="minorHAnsi"/>
          <w:sz w:val="21"/>
          <w:szCs w:val="21"/>
        </w:rPr>
        <w:t>Constitution Act, 1982</w:t>
      </w:r>
      <w:bookmarkEnd w:id="6"/>
      <w:bookmarkEnd w:id="7"/>
      <w:r w:rsidRPr="0099356E">
        <w:rPr>
          <w:rFonts w:asciiTheme="minorHAnsi" w:hAnsiTheme="minorHAnsi"/>
          <w:sz w:val="21"/>
          <w:szCs w:val="21"/>
        </w:rPr>
        <w:t xml:space="preserve"> </w:t>
      </w:r>
    </w:p>
    <w:p w14:paraId="759F09B1" w14:textId="77777777" w:rsidR="004329F7" w:rsidRPr="0099356E" w:rsidRDefault="004329F7" w:rsidP="004329F7">
      <w:pPr>
        <w:rPr>
          <w:rFonts w:cs="Verdana"/>
          <w:sz w:val="21"/>
          <w:szCs w:val="21"/>
          <w:lang w:val="en-US"/>
        </w:rPr>
      </w:pPr>
      <w:r w:rsidRPr="0099356E">
        <w:rPr>
          <w:b/>
          <w:sz w:val="21"/>
          <w:szCs w:val="21"/>
        </w:rPr>
        <w:t>s. 52 (1)</w:t>
      </w:r>
      <w:r w:rsidRPr="0099356E">
        <w:rPr>
          <w:sz w:val="21"/>
          <w:szCs w:val="21"/>
        </w:rPr>
        <w:t>: “</w:t>
      </w:r>
      <w:r w:rsidRPr="0099356E">
        <w:rPr>
          <w:rFonts w:cs="Verdana"/>
          <w:sz w:val="21"/>
          <w:szCs w:val="21"/>
          <w:lang w:val="en-US"/>
        </w:rPr>
        <w:t xml:space="preserve">The </w:t>
      </w:r>
      <w:r w:rsidRPr="0099356E">
        <w:rPr>
          <w:rFonts w:cs="Verdana"/>
          <w:b/>
          <w:sz w:val="21"/>
          <w:szCs w:val="21"/>
          <w:lang w:val="en-US"/>
        </w:rPr>
        <w:t>Constitution of Canada is the supreme law of Canada</w:t>
      </w:r>
      <w:r w:rsidRPr="0099356E">
        <w:rPr>
          <w:rFonts w:cs="Verdana"/>
          <w:sz w:val="21"/>
          <w:szCs w:val="21"/>
          <w:lang w:val="en-US"/>
        </w:rPr>
        <w:t>, and any law that is inconsistent with the provisions of the Constitution is, to the extent of the inconsistency, of no force or effect.”</w:t>
      </w:r>
    </w:p>
    <w:p w14:paraId="7143D2C5" w14:textId="77777777" w:rsidR="004329F7" w:rsidRPr="0099356E" w:rsidRDefault="004329F7" w:rsidP="004329F7">
      <w:pPr>
        <w:rPr>
          <w:rFonts w:cs="Verdana"/>
          <w:sz w:val="21"/>
          <w:szCs w:val="21"/>
          <w:lang w:val="en-US"/>
        </w:rPr>
      </w:pPr>
      <w:r w:rsidRPr="0099356E">
        <w:rPr>
          <w:rFonts w:cs="Verdana"/>
          <w:sz w:val="21"/>
          <w:szCs w:val="21"/>
          <w:lang w:val="en-US"/>
        </w:rPr>
        <w:sym w:font="Symbol" w:char="F0AE"/>
      </w:r>
      <w:r w:rsidRPr="0099356E">
        <w:rPr>
          <w:rFonts w:cs="Verdana"/>
          <w:sz w:val="21"/>
          <w:szCs w:val="21"/>
          <w:lang w:val="en-US"/>
        </w:rPr>
        <w:t xml:space="preserve"> effectiv</w:t>
      </w:r>
      <w:r w:rsidR="00A41A90" w:rsidRPr="0099356E">
        <w:rPr>
          <w:rFonts w:cs="Verdana"/>
          <w:sz w:val="21"/>
          <w:szCs w:val="21"/>
          <w:lang w:val="en-US"/>
        </w:rPr>
        <w:t xml:space="preserve">ely creates judicial review; </w:t>
      </w:r>
      <w:r w:rsidRPr="0099356E">
        <w:rPr>
          <w:rFonts w:cs="Verdana"/>
          <w:sz w:val="21"/>
          <w:szCs w:val="21"/>
          <w:lang w:val="en-US"/>
        </w:rPr>
        <w:t xml:space="preserve">similar to what would’ve been done under the doctrine of repugnancy </w:t>
      </w:r>
    </w:p>
    <w:p w14:paraId="51F9B8FD" w14:textId="77777777" w:rsidR="004329F7" w:rsidRPr="0099356E" w:rsidRDefault="004329F7">
      <w:pPr>
        <w:rPr>
          <w:sz w:val="21"/>
          <w:szCs w:val="21"/>
        </w:rPr>
      </w:pPr>
    </w:p>
    <w:p w14:paraId="743AB1A0" w14:textId="77777777" w:rsidR="00A41A90" w:rsidRPr="0099356E" w:rsidRDefault="00A41A90" w:rsidP="004C5CD5">
      <w:pPr>
        <w:pStyle w:val="Heading2"/>
        <w:rPr>
          <w:rFonts w:asciiTheme="minorHAnsi" w:hAnsiTheme="minorHAnsi"/>
          <w:sz w:val="21"/>
          <w:szCs w:val="21"/>
        </w:rPr>
      </w:pPr>
      <w:bookmarkStart w:id="8" w:name="_Toc447050620"/>
      <w:r w:rsidRPr="0099356E">
        <w:rPr>
          <w:rFonts w:asciiTheme="minorHAnsi" w:hAnsiTheme="minorHAnsi"/>
          <w:sz w:val="21"/>
          <w:szCs w:val="21"/>
        </w:rPr>
        <w:t>Interpreting the Constitution Act, 1982</w:t>
      </w:r>
      <w:bookmarkEnd w:id="8"/>
    </w:p>
    <w:p w14:paraId="0ABD40AA" w14:textId="3190F312" w:rsidR="00A41A90" w:rsidRPr="0099356E" w:rsidRDefault="00A41A90" w:rsidP="00A41A90">
      <w:pPr>
        <w:pStyle w:val="Heading3"/>
        <w:rPr>
          <w:rFonts w:asciiTheme="minorHAnsi" w:hAnsiTheme="minorHAnsi"/>
          <w:sz w:val="21"/>
          <w:szCs w:val="21"/>
        </w:rPr>
      </w:pPr>
      <w:bookmarkStart w:id="9" w:name="_Toc447050621"/>
      <w:r w:rsidRPr="0099356E">
        <w:rPr>
          <w:rFonts w:asciiTheme="minorHAnsi" w:hAnsiTheme="minorHAnsi"/>
          <w:i/>
          <w:sz w:val="21"/>
          <w:szCs w:val="21"/>
        </w:rPr>
        <w:t xml:space="preserve">Reference re Secession of Quebec, </w:t>
      </w:r>
      <w:r w:rsidRPr="0099356E">
        <w:rPr>
          <w:rFonts w:asciiTheme="minorHAnsi" w:hAnsiTheme="minorHAnsi"/>
          <w:sz w:val="21"/>
          <w:szCs w:val="21"/>
        </w:rPr>
        <w:t>[1998] 2 SCR 217</w:t>
      </w:r>
      <w:bookmarkEnd w:id="9"/>
    </w:p>
    <w:tbl>
      <w:tblPr>
        <w:tblStyle w:val="TableGrid"/>
        <w:tblW w:w="0" w:type="auto"/>
        <w:tblLook w:val="04A0" w:firstRow="1" w:lastRow="0" w:firstColumn="1" w:lastColumn="0" w:noHBand="0" w:noVBand="1"/>
      </w:tblPr>
      <w:tblGrid>
        <w:gridCol w:w="497"/>
        <w:gridCol w:w="8853"/>
      </w:tblGrid>
      <w:tr w:rsidR="00A41A90" w:rsidRPr="0099356E" w14:paraId="7FC519D5" w14:textId="77777777" w:rsidTr="00A41A90">
        <w:tc>
          <w:tcPr>
            <w:tcW w:w="497" w:type="dxa"/>
          </w:tcPr>
          <w:p w14:paraId="19665EDA" w14:textId="77777777" w:rsidR="00A41A90" w:rsidRPr="0099356E" w:rsidRDefault="00A41A90" w:rsidP="00524266">
            <w:pPr>
              <w:rPr>
                <w:b/>
                <w:sz w:val="21"/>
                <w:szCs w:val="21"/>
              </w:rPr>
            </w:pPr>
            <w:r w:rsidRPr="0099356E">
              <w:rPr>
                <w:b/>
                <w:sz w:val="21"/>
                <w:szCs w:val="21"/>
              </w:rPr>
              <w:t>I</w:t>
            </w:r>
          </w:p>
        </w:tc>
        <w:tc>
          <w:tcPr>
            <w:tcW w:w="8853" w:type="dxa"/>
          </w:tcPr>
          <w:p w14:paraId="0751814E" w14:textId="77777777" w:rsidR="00A41A90" w:rsidRPr="0099356E" w:rsidRDefault="00A41A90" w:rsidP="00076FCA">
            <w:pPr>
              <w:pStyle w:val="ListParagraph"/>
              <w:widowControl w:val="0"/>
              <w:numPr>
                <w:ilvl w:val="0"/>
                <w:numId w:val="6"/>
              </w:numPr>
              <w:tabs>
                <w:tab w:val="left" w:pos="220"/>
                <w:tab w:val="left" w:pos="720"/>
              </w:tabs>
              <w:autoSpaceDE w:val="0"/>
              <w:autoSpaceDN w:val="0"/>
              <w:adjustRightInd w:val="0"/>
              <w:rPr>
                <w:rFonts w:cs="Helvetica"/>
                <w:color w:val="1C1C1C"/>
                <w:sz w:val="21"/>
                <w:szCs w:val="21"/>
                <w:lang w:val="en-US"/>
              </w:rPr>
            </w:pPr>
            <w:r w:rsidRPr="0099356E">
              <w:rPr>
                <w:sz w:val="21"/>
                <w:szCs w:val="21"/>
                <w:lang w:val="en-US"/>
              </w:rPr>
              <w:t xml:space="preserve">Under the </w:t>
            </w:r>
            <w:hyperlink r:id="rId8" w:history="1">
              <w:r w:rsidRPr="0099356E">
                <w:rPr>
                  <w:sz w:val="21"/>
                  <w:szCs w:val="21"/>
                  <w:lang w:val="en-US"/>
                </w:rPr>
                <w:t>Constitution of Canada</w:t>
              </w:r>
            </w:hyperlink>
            <w:r w:rsidRPr="0099356E">
              <w:rPr>
                <w:sz w:val="21"/>
                <w:szCs w:val="21"/>
                <w:lang w:val="en-US"/>
              </w:rPr>
              <w:t xml:space="preserve">, can the </w:t>
            </w:r>
            <w:hyperlink r:id="rId9" w:history="1">
              <w:r w:rsidRPr="0099356E">
                <w:rPr>
                  <w:sz w:val="21"/>
                  <w:szCs w:val="21"/>
                  <w:lang w:val="en-US"/>
                </w:rPr>
                <w:t>National Assembly</w:t>
              </w:r>
            </w:hyperlink>
            <w:r w:rsidRPr="0099356E">
              <w:rPr>
                <w:sz w:val="21"/>
                <w:szCs w:val="21"/>
                <w:lang w:val="en-US"/>
              </w:rPr>
              <w:t>, legislature, or government of Quebec effect the secession of Quebec from Canada unilaterally</w:t>
            </w:r>
            <w:r w:rsidRPr="0099356E">
              <w:rPr>
                <w:rFonts w:cs="Helvetica"/>
                <w:color w:val="1C1C1C"/>
                <w:sz w:val="21"/>
                <w:szCs w:val="21"/>
                <w:lang w:val="en-US"/>
              </w:rPr>
              <w:t>?</w:t>
            </w:r>
          </w:p>
          <w:p w14:paraId="5CDA31F9" w14:textId="77777777" w:rsidR="00A41A90" w:rsidRPr="0099356E" w:rsidRDefault="00A41A90" w:rsidP="00076FCA">
            <w:pPr>
              <w:pStyle w:val="ListParagraph"/>
              <w:widowControl w:val="0"/>
              <w:numPr>
                <w:ilvl w:val="0"/>
                <w:numId w:val="6"/>
              </w:numPr>
              <w:tabs>
                <w:tab w:val="left" w:pos="220"/>
                <w:tab w:val="left" w:pos="720"/>
              </w:tabs>
              <w:autoSpaceDE w:val="0"/>
              <w:autoSpaceDN w:val="0"/>
              <w:adjustRightInd w:val="0"/>
              <w:rPr>
                <w:rFonts w:cs="Helvetica"/>
                <w:color w:val="1C1C1C"/>
                <w:sz w:val="21"/>
                <w:szCs w:val="21"/>
                <w:lang w:val="en-US"/>
              </w:rPr>
            </w:pPr>
            <w:r w:rsidRPr="0099356E">
              <w:rPr>
                <w:sz w:val="21"/>
                <w:szCs w:val="21"/>
              </w:rPr>
              <w:t>Does international law give the National Assembly, legislature, or government of Quebec the right to effect the secession of Quebec from Canada unilaterally?</w:t>
            </w:r>
          </w:p>
          <w:p w14:paraId="39BC16D7" w14:textId="77777777" w:rsidR="00A41A90" w:rsidRPr="0099356E" w:rsidRDefault="00A41A90" w:rsidP="00076FCA">
            <w:pPr>
              <w:pStyle w:val="ListParagraph"/>
              <w:widowControl w:val="0"/>
              <w:numPr>
                <w:ilvl w:val="0"/>
                <w:numId w:val="6"/>
              </w:numPr>
              <w:tabs>
                <w:tab w:val="left" w:pos="220"/>
                <w:tab w:val="left" w:pos="720"/>
              </w:tabs>
              <w:autoSpaceDE w:val="0"/>
              <w:autoSpaceDN w:val="0"/>
              <w:adjustRightInd w:val="0"/>
              <w:rPr>
                <w:rFonts w:cs="Helvetica"/>
                <w:color w:val="1C1C1C"/>
                <w:sz w:val="21"/>
                <w:szCs w:val="21"/>
                <w:lang w:val="en-US"/>
              </w:rPr>
            </w:pPr>
            <w:r w:rsidRPr="0099356E">
              <w:rPr>
                <w:sz w:val="21"/>
                <w:szCs w:val="21"/>
              </w:rPr>
              <w:t>In the event of a conflict between domestic and international law, which would take precedence?</w:t>
            </w:r>
          </w:p>
        </w:tc>
      </w:tr>
      <w:tr w:rsidR="00A41A90" w:rsidRPr="0099356E" w14:paraId="7950B5D4" w14:textId="77777777" w:rsidTr="00A41A90">
        <w:tc>
          <w:tcPr>
            <w:tcW w:w="497" w:type="dxa"/>
          </w:tcPr>
          <w:p w14:paraId="477CF784" w14:textId="77777777" w:rsidR="00A41A90" w:rsidRPr="0099356E" w:rsidRDefault="00A41A90" w:rsidP="00524266">
            <w:pPr>
              <w:rPr>
                <w:b/>
                <w:sz w:val="21"/>
                <w:szCs w:val="21"/>
              </w:rPr>
            </w:pPr>
            <w:r w:rsidRPr="0099356E">
              <w:rPr>
                <w:b/>
                <w:sz w:val="21"/>
                <w:szCs w:val="21"/>
              </w:rPr>
              <w:t>D</w:t>
            </w:r>
          </w:p>
        </w:tc>
        <w:tc>
          <w:tcPr>
            <w:tcW w:w="8853" w:type="dxa"/>
          </w:tcPr>
          <w:p w14:paraId="2030559A" w14:textId="77777777" w:rsidR="00A41A90" w:rsidRPr="0099356E" w:rsidRDefault="00A41A90" w:rsidP="00524266">
            <w:pPr>
              <w:rPr>
                <w:sz w:val="21"/>
                <w:szCs w:val="21"/>
              </w:rPr>
            </w:pPr>
            <w:r w:rsidRPr="0099356E">
              <w:rPr>
                <w:sz w:val="21"/>
                <w:szCs w:val="21"/>
              </w:rPr>
              <w:t xml:space="preserve">No, no, no conflict </w:t>
            </w:r>
            <w:r w:rsidRPr="0099356E">
              <w:rPr>
                <w:sz w:val="21"/>
                <w:szCs w:val="21"/>
              </w:rPr>
              <w:sym w:font="Symbol" w:char="F05C"/>
            </w:r>
            <w:r w:rsidRPr="0099356E">
              <w:rPr>
                <w:sz w:val="21"/>
                <w:szCs w:val="21"/>
              </w:rPr>
              <w:t xml:space="preserve"> unnecessary.</w:t>
            </w:r>
          </w:p>
        </w:tc>
      </w:tr>
      <w:tr w:rsidR="00A41A90" w:rsidRPr="0099356E" w14:paraId="373CE61B" w14:textId="77777777" w:rsidTr="00A41A90">
        <w:trPr>
          <w:trHeight w:val="241"/>
        </w:trPr>
        <w:tc>
          <w:tcPr>
            <w:tcW w:w="497" w:type="dxa"/>
          </w:tcPr>
          <w:p w14:paraId="132E43D1" w14:textId="77777777" w:rsidR="00A41A90" w:rsidRPr="0099356E" w:rsidRDefault="00A41A90" w:rsidP="00524266">
            <w:pPr>
              <w:rPr>
                <w:b/>
                <w:sz w:val="21"/>
                <w:szCs w:val="21"/>
              </w:rPr>
            </w:pPr>
            <w:r w:rsidRPr="0099356E">
              <w:rPr>
                <w:b/>
                <w:sz w:val="21"/>
                <w:szCs w:val="21"/>
              </w:rPr>
              <w:t>RE</w:t>
            </w:r>
          </w:p>
        </w:tc>
        <w:tc>
          <w:tcPr>
            <w:tcW w:w="8853" w:type="dxa"/>
          </w:tcPr>
          <w:p w14:paraId="70F4E9BD" w14:textId="77777777" w:rsidR="00A41A90" w:rsidRPr="0099356E" w:rsidRDefault="0096670A" w:rsidP="00076FCA">
            <w:pPr>
              <w:pStyle w:val="ListParagraph"/>
              <w:numPr>
                <w:ilvl w:val="0"/>
                <w:numId w:val="7"/>
              </w:numPr>
              <w:rPr>
                <w:sz w:val="21"/>
                <w:szCs w:val="21"/>
              </w:rPr>
            </w:pPr>
            <w:r w:rsidRPr="0099356E">
              <w:rPr>
                <w:sz w:val="21"/>
                <w:szCs w:val="21"/>
              </w:rPr>
              <w:t xml:space="preserve">Constitutional framework includes </w:t>
            </w:r>
            <w:r w:rsidRPr="0099356E">
              <w:rPr>
                <w:b/>
                <w:sz w:val="21"/>
                <w:szCs w:val="21"/>
              </w:rPr>
              <w:t xml:space="preserve">federalism, democracy, constitutionalism + the rule of law, and protection of minorities </w:t>
            </w:r>
            <w:r w:rsidRPr="0099356E">
              <w:rPr>
                <w:sz w:val="21"/>
                <w:szCs w:val="21"/>
              </w:rPr>
              <w:t>– these are interdependent and interact</w:t>
            </w:r>
            <w:r w:rsidR="00E24B74" w:rsidRPr="0099356E">
              <w:rPr>
                <w:sz w:val="21"/>
                <w:szCs w:val="21"/>
              </w:rPr>
              <w:t xml:space="preserve">; this framework prevents Quebec from asserting that it can unilaterally disrupt the structure of the Canadian constitution. However, if a nationwide referendum decided in favour of Quebec independence, the rest of Canada would have no basis to deny the right of Q to pursue secession. </w:t>
            </w:r>
          </w:p>
          <w:p w14:paraId="4639C4E8" w14:textId="77777777" w:rsidR="00E24B74" w:rsidRPr="0099356E" w:rsidRDefault="00E24B74" w:rsidP="00076FCA">
            <w:pPr>
              <w:pStyle w:val="ListParagraph"/>
              <w:numPr>
                <w:ilvl w:val="0"/>
                <w:numId w:val="7"/>
              </w:numPr>
              <w:rPr>
                <w:sz w:val="21"/>
                <w:szCs w:val="21"/>
              </w:rPr>
            </w:pPr>
            <w:r w:rsidRPr="0099356E">
              <w:rPr>
                <w:sz w:val="21"/>
                <w:szCs w:val="21"/>
              </w:rPr>
              <w:t xml:space="preserve">The right to self-determination under int’l law does not specifically grant component parts of a sovereign state to unilaterally secede from its parent state; the right was meant to be exercised w/in an existing framework of states – e.g. for people under colonial rule or foreign occupation. Otherwise, so long as a people has the meaningful exercise of its right to self-determination </w:t>
            </w:r>
            <w:r w:rsidRPr="0099356E">
              <w:rPr>
                <w:i/>
                <w:sz w:val="21"/>
                <w:szCs w:val="21"/>
              </w:rPr>
              <w:t xml:space="preserve">within </w:t>
            </w:r>
            <w:r w:rsidRPr="0099356E">
              <w:rPr>
                <w:sz w:val="21"/>
                <w:szCs w:val="21"/>
              </w:rPr>
              <w:t xml:space="preserve">an existing nation state, there is no right to unilaterally secede </w:t>
            </w:r>
          </w:p>
          <w:p w14:paraId="70EC6072" w14:textId="635C93A5" w:rsidR="00E24B74" w:rsidRPr="0099356E" w:rsidRDefault="00E24B74" w:rsidP="00076FCA">
            <w:pPr>
              <w:pStyle w:val="ListParagraph"/>
              <w:numPr>
                <w:ilvl w:val="0"/>
                <w:numId w:val="7"/>
              </w:numPr>
              <w:rPr>
                <w:sz w:val="21"/>
                <w:szCs w:val="21"/>
              </w:rPr>
            </w:pPr>
            <w:r w:rsidRPr="0099356E">
              <w:rPr>
                <w:sz w:val="21"/>
                <w:szCs w:val="21"/>
              </w:rPr>
              <w:t xml:space="preserve">Because the int’l law on this topic is in line w/ domestic law, there is no need to consider this. </w:t>
            </w:r>
          </w:p>
        </w:tc>
      </w:tr>
    </w:tbl>
    <w:p w14:paraId="36547AD7" w14:textId="3143C981" w:rsidR="00A41A90" w:rsidRPr="0099356E" w:rsidRDefault="00A41A90" w:rsidP="00A41A90">
      <w:pPr>
        <w:rPr>
          <w:sz w:val="21"/>
          <w:szCs w:val="21"/>
        </w:rPr>
      </w:pPr>
    </w:p>
    <w:p w14:paraId="71991168" w14:textId="4EEF9967" w:rsidR="00E24B74" w:rsidRPr="0099356E" w:rsidRDefault="00C83345" w:rsidP="00C83345">
      <w:pPr>
        <w:pStyle w:val="Heading3"/>
        <w:rPr>
          <w:rFonts w:asciiTheme="minorHAnsi" w:hAnsiTheme="minorHAnsi"/>
          <w:sz w:val="21"/>
          <w:szCs w:val="21"/>
        </w:rPr>
      </w:pPr>
      <w:bookmarkStart w:id="10" w:name="_Toc447050622"/>
      <w:r w:rsidRPr="0099356E">
        <w:rPr>
          <w:rFonts w:asciiTheme="minorHAnsi" w:hAnsiTheme="minorHAnsi"/>
          <w:i/>
          <w:sz w:val="21"/>
          <w:szCs w:val="21"/>
        </w:rPr>
        <w:lastRenderedPageBreak/>
        <w:t xml:space="preserve">Reference re Senate Reform, </w:t>
      </w:r>
      <w:r w:rsidRPr="0099356E">
        <w:rPr>
          <w:rFonts w:asciiTheme="minorHAnsi" w:hAnsiTheme="minorHAnsi"/>
          <w:sz w:val="21"/>
          <w:szCs w:val="21"/>
        </w:rPr>
        <w:t>2014 SCC 32</w:t>
      </w:r>
      <w:bookmarkEnd w:id="10"/>
    </w:p>
    <w:tbl>
      <w:tblPr>
        <w:tblStyle w:val="TableGrid"/>
        <w:tblW w:w="0" w:type="auto"/>
        <w:tblLook w:val="04A0" w:firstRow="1" w:lastRow="0" w:firstColumn="1" w:lastColumn="0" w:noHBand="0" w:noVBand="1"/>
      </w:tblPr>
      <w:tblGrid>
        <w:gridCol w:w="1423"/>
        <w:gridCol w:w="7927"/>
      </w:tblGrid>
      <w:tr w:rsidR="00C83345" w:rsidRPr="0099356E" w14:paraId="64733C57" w14:textId="77777777" w:rsidTr="00524266">
        <w:tc>
          <w:tcPr>
            <w:tcW w:w="9350" w:type="dxa"/>
            <w:gridSpan w:val="2"/>
          </w:tcPr>
          <w:p w14:paraId="5BBFB442" w14:textId="449E6BA7" w:rsidR="00C83345" w:rsidRPr="0099356E" w:rsidRDefault="00C83345" w:rsidP="00C83345">
            <w:pPr>
              <w:rPr>
                <w:sz w:val="21"/>
                <w:szCs w:val="21"/>
              </w:rPr>
            </w:pPr>
            <w:r w:rsidRPr="0099356E">
              <w:rPr>
                <w:sz w:val="21"/>
                <w:szCs w:val="21"/>
              </w:rPr>
              <w:t xml:space="preserve">What would be the applicable amending formulae for specific senate reforms? </w:t>
            </w:r>
          </w:p>
        </w:tc>
      </w:tr>
      <w:tr w:rsidR="00B649C3" w:rsidRPr="0099356E" w14:paraId="79A21475" w14:textId="77777777" w:rsidTr="00C805E4">
        <w:trPr>
          <w:trHeight w:val="1248"/>
        </w:trPr>
        <w:tc>
          <w:tcPr>
            <w:tcW w:w="1423" w:type="dxa"/>
            <w:vMerge w:val="restart"/>
          </w:tcPr>
          <w:p w14:paraId="33DEB2D1" w14:textId="423DE151" w:rsidR="00C83345" w:rsidRPr="0099356E" w:rsidRDefault="00C83345" w:rsidP="00B649C3">
            <w:pPr>
              <w:rPr>
                <w:b/>
                <w:sz w:val="21"/>
                <w:szCs w:val="21"/>
              </w:rPr>
            </w:pPr>
            <w:r w:rsidRPr="0099356E">
              <w:rPr>
                <w:b/>
                <w:sz w:val="21"/>
                <w:szCs w:val="21"/>
              </w:rPr>
              <w:t>Senatorial Tenure</w:t>
            </w:r>
          </w:p>
        </w:tc>
        <w:tc>
          <w:tcPr>
            <w:tcW w:w="7927" w:type="dxa"/>
          </w:tcPr>
          <w:p w14:paraId="136FAC78" w14:textId="77777777" w:rsidR="00C83345" w:rsidRPr="0099356E" w:rsidRDefault="00C83345" w:rsidP="00C83345">
            <w:pPr>
              <w:pStyle w:val="ListParagraph"/>
              <w:numPr>
                <w:ilvl w:val="0"/>
                <w:numId w:val="1"/>
              </w:numPr>
              <w:rPr>
                <w:sz w:val="21"/>
                <w:szCs w:val="21"/>
              </w:rPr>
            </w:pPr>
            <w:r w:rsidRPr="0099356E">
              <w:rPr>
                <w:sz w:val="21"/>
                <w:szCs w:val="21"/>
              </w:rPr>
              <w:t xml:space="preserve">Engages interests of </w:t>
            </w:r>
            <w:proofErr w:type="spellStart"/>
            <w:r w:rsidRPr="0099356E">
              <w:rPr>
                <w:sz w:val="21"/>
                <w:szCs w:val="21"/>
              </w:rPr>
              <w:t>provs</w:t>
            </w:r>
            <w:proofErr w:type="spellEnd"/>
            <w:r w:rsidRPr="0099356E">
              <w:rPr>
                <w:sz w:val="21"/>
                <w:szCs w:val="21"/>
              </w:rPr>
              <w:t xml:space="preserve"> by changing </w:t>
            </w:r>
            <w:proofErr w:type="spellStart"/>
            <w:r w:rsidRPr="0099356E">
              <w:rPr>
                <w:sz w:val="21"/>
                <w:szCs w:val="21"/>
              </w:rPr>
              <w:t>fund’l</w:t>
            </w:r>
            <w:proofErr w:type="spellEnd"/>
            <w:r w:rsidRPr="0099356E">
              <w:rPr>
                <w:sz w:val="21"/>
                <w:szCs w:val="21"/>
              </w:rPr>
              <w:t xml:space="preserve"> nature or role of the Senate </w:t>
            </w:r>
          </w:p>
          <w:p w14:paraId="017ED445" w14:textId="7885E9BB" w:rsidR="00C83345" w:rsidRPr="0099356E" w:rsidRDefault="00C83345" w:rsidP="00C83345">
            <w:pPr>
              <w:pStyle w:val="ListParagraph"/>
              <w:numPr>
                <w:ilvl w:val="0"/>
                <w:numId w:val="1"/>
              </w:numPr>
              <w:rPr>
                <w:sz w:val="21"/>
                <w:szCs w:val="21"/>
              </w:rPr>
            </w:pPr>
            <w:r w:rsidRPr="0099356E">
              <w:rPr>
                <w:sz w:val="21"/>
                <w:szCs w:val="21"/>
              </w:rPr>
              <w:t xml:space="preserve">Role of senate is to provide feedback and imposing set terms would undermine ability to do so </w:t>
            </w:r>
          </w:p>
        </w:tc>
      </w:tr>
      <w:tr w:rsidR="00B649C3" w:rsidRPr="0099356E" w14:paraId="758F7668" w14:textId="77777777" w:rsidTr="00C805E4">
        <w:trPr>
          <w:trHeight w:val="353"/>
        </w:trPr>
        <w:tc>
          <w:tcPr>
            <w:tcW w:w="1423" w:type="dxa"/>
            <w:vMerge/>
          </w:tcPr>
          <w:p w14:paraId="597EF9ED" w14:textId="77777777" w:rsidR="00C83345" w:rsidRPr="0099356E" w:rsidRDefault="00C83345" w:rsidP="00076FCA">
            <w:pPr>
              <w:pStyle w:val="ListParagraph"/>
              <w:numPr>
                <w:ilvl w:val="0"/>
                <w:numId w:val="8"/>
              </w:numPr>
              <w:rPr>
                <w:b/>
                <w:sz w:val="21"/>
                <w:szCs w:val="21"/>
              </w:rPr>
            </w:pPr>
          </w:p>
        </w:tc>
        <w:tc>
          <w:tcPr>
            <w:tcW w:w="7927" w:type="dxa"/>
          </w:tcPr>
          <w:p w14:paraId="7746E36B" w14:textId="3945C9D6" w:rsidR="00C83345" w:rsidRPr="0099356E" w:rsidRDefault="00C83345" w:rsidP="00C83345">
            <w:pPr>
              <w:rPr>
                <w:sz w:val="21"/>
                <w:szCs w:val="21"/>
              </w:rPr>
            </w:pPr>
            <w:r w:rsidRPr="0099356E">
              <w:rPr>
                <w:sz w:val="21"/>
                <w:szCs w:val="21"/>
              </w:rPr>
              <w:sym w:font="Symbol" w:char="F0AE"/>
            </w:r>
            <w:r w:rsidRPr="0099356E">
              <w:rPr>
                <w:sz w:val="21"/>
                <w:szCs w:val="21"/>
              </w:rPr>
              <w:t xml:space="preserve"> s. 38 [7/50 amending procedure]</w:t>
            </w:r>
          </w:p>
        </w:tc>
      </w:tr>
      <w:tr w:rsidR="00951820" w:rsidRPr="0099356E" w14:paraId="37390911" w14:textId="77777777" w:rsidTr="00C805E4">
        <w:trPr>
          <w:trHeight w:val="740"/>
        </w:trPr>
        <w:tc>
          <w:tcPr>
            <w:tcW w:w="1423" w:type="dxa"/>
            <w:vMerge w:val="restart"/>
          </w:tcPr>
          <w:p w14:paraId="2E04298A" w14:textId="221D9DD4" w:rsidR="00951820" w:rsidRPr="0099356E" w:rsidRDefault="00951820" w:rsidP="00B649C3">
            <w:pPr>
              <w:rPr>
                <w:b/>
                <w:sz w:val="21"/>
                <w:szCs w:val="21"/>
              </w:rPr>
            </w:pPr>
            <w:r w:rsidRPr="0099356E">
              <w:rPr>
                <w:b/>
                <w:sz w:val="21"/>
                <w:szCs w:val="21"/>
              </w:rPr>
              <w:t>Consultative Elections</w:t>
            </w:r>
          </w:p>
        </w:tc>
        <w:tc>
          <w:tcPr>
            <w:tcW w:w="7927" w:type="dxa"/>
          </w:tcPr>
          <w:p w14:paraId="47CA308E" w14:textId="77777777" w:rsidR="00951820" w:rsidRPr="0099356E" w:rsidRDefault="00951820" w:rsidP="00951820">
            <w:pPr>
              <w:pStyle w:val="ListParagraph"/>
              <w:numPr>
                <w:ilvl w:val="0"/>
                <w:numId w:val="1"/>
              </w:numPr>
              <w:rPr>
                <w:sz w:val="21"/>
                <w:szCs w:val="21"/>
              </w:rPr>
            </w:pPr>
            <w:r w:rsidRPr="0099356E">
              <w:rPr>
                <w:sz w:val="21"/>
                <w:szCs w:val="21"/>
              </w:rPr>
              <w:t xml:space="preserve">Instituting elections for senate nominations would change </w:t>
            </w:r>
            <w:proofErr w:type="spellStart"/>
            <w:r w:rsidRPr="0099356E">
              <w:rPr>
                <w:sz w:val="21"/>
                <w:szCs w:val="21"/>
              </w:rPr>
              <w:t>const’l</w:t>
            </w:r>
            <w:proofErr w:type="spellEnd"/>
            <w:r w:rsidRPr="0099356E">
              <w:rPr>
                <w:sz w:val="21"/>
                <w:szCs w:val="21"/>
              </w:rPr>
              <w:t xml:space="preserve"> architecture b/c it would endow senators w/ popular mandate (inconsistent w/ the senate’s </w:t>
            </w:r>
            <w:proofErr w:type="spellStart"/>
            <w:r w:rsidRPr="0099356E">
              <w:rPr>
                <w:sz w:val="21"/>
                <w:szCs w:val="21"/>
              </w:rPr>
              <w:t>fund’l</w:t>
            </w:r>
            <w:proofErr w:type="spellEnd"/>
            <w:r w:rsidRPr="0099356E">
              <w:rPr>
                <w:sz w:val="21"/>
                <w:szCs w:val="21"/>
              </w:rPr>
              <w:t xml:space="preserve"> nature and role as a complementary leg’ve chamber of sober second thought) </w:t>
            </w:r>
          </w:p>
          <w:p w14:paraId="16655804" w14:textId="77777777" w:rsidR="00951820" w:rsidRPr="0099356E" w:rsidRDefault="00951820" w:rsidP="00951820">
            <w:pPr>
              <w:pStyle w:val="ListParagraph"/>
              <w:numPr>
                <w:ilvl w:val="0"/>
                <w:numId w:val="1"/>
              </w:numPr>
              <w:rPr>
                <w:sz w:val="21"/>
                <w:szCs w:val="21"/>
              </w:rPr>
            </w:pPr>
            <w:r w:rsidRPr="0099356E">
              <w:rPr>
                <w:sz w:val="21"/>
                <w:szCs w:val="21"/>
              </w:rPr>
              <w:t xml:space="preserve">S. 44 (unilateral fed’l amending procedure) is made subject to s. 42 </w:t>
            </w:r>
          </w:p>
          <w:p w14:paraId="70BA5418" w14:textId="48EE3F16" w:rsidR="00951820" w:rsidRPr="0099356E" w:rsidRDefault="00951820" w:rsidP="00951820">
            <w:pPr>
              <w:pStyle w:val="ListParagraph"/>
              <w:numPr>
                <w:ilvl w:val="0"/>
                <w:numId w:val="1"/>
              </w:numPr>
              <w:rPr>
                <w:sz w:val="21"/>
                <w:szCs w:val="21"/>
              </w:rPr>
            </w:pPr>
            <w:r w:rsidRPr="0099356E">
              <w:rPr>
                <w:rFonts w:cs="Helvetica Neue"/>
                <w:b/>
                <w:color w:val="2A2A2A"/>
                <w:sz w:val="21"/>
                <w:szCs w:val="21"/>
                <w:lang w:val="en-US"/>
              </w:rPr>
              <w:t>Section 42(1)(b)</w:t>
            </w:r>
            <w:r w:rsidRPr="0099356E">
              <w:rPr>
                <w:rFonts w:cs="Helvetica Neue"/>
                <w:color w:val="2A2A2A"/>
                <w:sz w:val="21"/>
                <w:szCs w:val="21"/>
                <w:lang w:val="en-US"/>
              </w:rPr>
              <w:t xml:space="preserve"> provides that </w:t>
            </w:r>
            <w:r w:rsidRPr="0099356E">
              <w:rPr>
                <w:rFonts w:cs="Helvetica Neue"/>
                <w:b/>
                <w:color w:val="2A2A2A"/>
                <w:sz w:val="21"/>
                <w:szCs w:val="21"/>
                <w:lang w:val="en-US"/>
              </w:rPr>
              <w:t>the general amending procedure</w:t>
            </w:r>
            <w:r w:rsidRPr="0099356E">
              <w:rPr>
                <w:rFonts w:cs="Helvetica Neue"/>
                <w:color w:val="2A2A2A"/>
                <w:sz w:val="21"/>
                <w:szCs w:val="21"/>
                <w:lang w:val="en-US"/>
              </w:rPr>
              <w:t xml:space="preserve"> (s. 38(1)) applies to constitutional amendments in relation to “the </w:t>
            </w:r>
            <w:r w:rsidRPr="0099356E">
              <w:rPr>
                <w:rFonts w:cs="Helvetica Neue"/>
                <w:b/>
                <w:color w:val="2A2A2A"/>
                <w:sz w:val="21"/>
                <w:szCs w:val="21"/>
                <w:lang w:val="en-US"/>
              </w:rPr>
              <w:t>method of selecting Senators</w:t>
            </w:r>
            <w:r w:rsidRPr="0099356E">
              <w:rPr>
                <w:rFonts w:cs="Helvetica Neue"/>
                <w:color w:val="2A2A2A"/>
                <w:sz w:val="21"/>
                <w:szCs w:val="21"/>
                <w:lang w:val="en-US"/>
              </w:rPr>
              <w:t>” (includes more than the formal appointment of Senators &amp; covers the implementation of consultative elections; covers entire process by which Senators are “selected”</w:t>
            </w:r>
          </w:p>
        </w:tc>
      </w:tr>
      <w:tr w:rsidR="00951820" w:rsidRPr="0099356E" w14:paraId="7EA36EA2" w14:textId="77777777" w:rsidTr="00C805E4">
        <w:trPr>
          <w:trHeight w:val="200"/>
        </w:trPr>
        <w:tc>
          <w:tcPr>
            <w:tcW w:w="1423" w:type="dxa"/>
            <w:vMerge/>
          </w:tcPr>
          <w:p w14:paraId="3099924C" w14:textId="77777777" w:rsidR="00951820" w:rsidRPr="0099356E" w:rsidRDefault="00951820" w:rsidP="00076FCA">
            <w:pPr>
              <w:pStyle w:val="ListParagraph"/>
              <w:numPr>
                <w:ilvl w:val="0"/>
                <w:numId w:val="8"/>
              </w:numPr>
              <w:rPr>
                <w:b/>
                <w:sz w:val="21"/>
                <w:szCs w:val="21"/>
              </w:rPr>
            </w:pPr>
          </w:p>
        </w:tc>
        <w:tc>
          <w:tcPr>
            <w:tcW w:w="7927" w:type="dxa"/>
          </w:tcPr>
          <w:p w14:paraId="0E8E280F" w14:textId="76F6FA38" w:rsidR="00951820" w:rsidRPr="0099356E" w:rsidRDefault="00951820" w:rsidP="00951820">
            <w:pPr>
              <w:widowControl w:val="0"/>
              <w:autoSpaceDE w:val="0"/>
              <w:autoSpaceDN w:val="0"/>
              <w:adjustRightInd w:val="0"/>
              <w:rPr>
                <w:rFonts w:cs="Helvetica Neue"/>
                <w:color w:val="2A2A2A"/>
                <w:sz w:val="21"/>
                <w:szCs w:val="21"/>
                <w:lang w:val="en-US"/>
              </w:rPr>
            </w:pPr>
            <w:r w:rsidRPr="0099356E">
              <w:rPr>
                <w:sz w:val="21"/>
                <w:szCs w:val="21"/>
              </w:rPr>
              <w:sym w:font="Symbol" w:char="F0AE"/>
            </w:r>
            <w:r w:rsidRPr="0099356E">
              <w:rPr>
                <w:sz w:val="21"/>
                <w:szCs w:val="21"/>
              </w:rPr>
              <w:t xml:space="preserve"> s. 38 </w:t>
            </w:r>
          </w:p>
        </w:tc>
      </w:tr>
      <w:tr w:rsidR="00B51A0F" w:rsidRPr="0099356E" w14:paraId="4BFF5188" w14:textId="77777777" w:rsidTr="00C805E4">
        <w:trPr>
          <w:trHeight w:val="1170"/>
        </w:trPr>
        <w:tc>
          <w:tcPr>
            <w:tcW w:w="1423" w:type="dxa"/>
            <w:vMerge w:val="restart"/>
          </w:tcPr>
          <w:p w14:paraId="6857982A" w14:textId="1CE7BE80" w:rsidR="00B51A0F" w:rsidRPr="0099356E" w:rsidRDefault="00B51A0F" w:rsidP="00B649C3">
            <w:pPr>
              <w:rPr>
                <w:b/>
                <w:sz w:val="21"/>
                <w:szCs w:val="21"/>
              </w:rPr>
            </w:pPr>
            <w:r w:rsidRPr="0099356E">
              <w:rPr>
                <w:b/>
                <w:sz w:val="21"/>
                <w:szCs w:val="21"/>
              </w:rPr>
              <w:t>Property Qualifications</w:t>
            </w:r>
          </w:p>
        </w:tc>
        <w:tc>
          <w:tcPr>
            <w:tcW w:w="7927" w:type="dxa"/>
          </w:tcPr>
          <w:p w14:paraId="628966D0" w14:textId="77777777" w:rsidR="00B51A0F" w:rsidRPr="0099356E" w:rsidRDefault="00B51A0F" w:rsidP="00076FCA">
            <w:pPr>
              <w:pStyle w:val="ListParagraph"/>
              <w:widowControl w:val="0"/>
              <w:numPr>
                <w:ilvl w:val="0"/>
                <w:numId w:val="9"/>
              </w:numPr>
              <w:autoSpaceDE w:val="0"/>
              <w:autoSpaceDN w:val="0"/>
              <w:adjustRightInd w:val="0"/>
              <w:rPr>
                <w:sz w:val="21"/>
                <w:szCs w:val="21"/>
              </w:rPr>
            </w:pPr>
            <w:r w:rsidRPr="0099356E">
              <w:rPr>
                <w:sz w:val="21"/>
                <w:szCs w:val="21"/>
              </w:rPr>
              <w:t xml:space="preserve">Personal net worth of &gt;$4k (s. 23(4), </w:t>
            </w:r>
            <w:r w:rsidRPr="0099356E">
              <w:rPr>
                <w:i/>
                <w:sz w:val="21"/>
                <w:szCs w:val="21"/>
              </w:rPr>
              <w:t xml:space="preserve">CA, </w:t>
            </w:r>
            <w:r w:rsidRPr="0099356E">
              <w:rPr>
                <w:sz w:val="21"/>
                <w:szCs w:val="21"/>
              </w:rPr>
              <w:t xml:space="preserve">1867) can be repealed under unilateral federal b/c it updates </w:t>
            </w:r>
            <w:proofErr w:type="spellStart"/>
            <w:r w:rsidRPr="0099356E">
              <w:rPr>
                <w:sz w:val="21"/>
                <w:szCs w:val="21"/>
              </w:rPr>
              <w:t>const’l</w:t>
            </w:r>
            <w:proofErr w:type="spellEnd"/>
            <w:r w:rsidRPr="0099356E">
              <w:rPr>
                <w:sz w:val="21"/>
                <w:szCs w:val="21"/>
              </w:rPr>
              <w:t xml:space="preserve"> framework re: senate w/o affecting senate’s </w:t>
            </w:r>
            <w:proofErr w:type="spellStart"/>
            <w:r w:rsidRPr="0099356E">
              <w:rPr>
                <w:sz w:val="21"/>
                <w:szCs w:val="21"/>
              </w:rPr>
              <w:t>fund’l</w:t>
            </w:r>
            <w:proofErr w:type="spellEnd"/>
            <w:r w:rsidRPr="0099356E">
              <w:rPr>
                <w:sz w:val="21"/>
                <w:szCs w:val="21"/>
              </w:rPr>
              <w:t xml:space="preserve"> nature and role </w:t>
            </w:r>
          </w:p>
          <w:p w14:paraId="03757467" w14:textId="31975B5F" w:rsidR="00B51A0F" w:rsidRPr="0099356E" w:rsidRDefault="00B51A0F" w:rsidP="00076FCA">
            <w:pPr>
              <w:pStyle w:val="ListParagraph"/>
              <w:widowControl w:val="0"/>
              <w:numPr>
                <w:ilvl w:val="0"/>
                <w:numId w:val="9"/>
              </w:numPr>
              <w:autoSpaceDE w:val="0"/>
              <w:autoSpaceDN w:val="0"/>
              <w:adjustRightInd w:val="0"/>
              <w:rPr>
                <w:sz w:val="21"/>
                <w:szCs w:val="21"/>
              </w:rPr>
            </w:pPr>
            <w:r w:rsidRPr="0099356E">
              <w:rPr>
                <w:sz w:val="21"/>
                <w:szCs w:val="21"/>
              </w:rPr>
              <w:t xml:space="preserve">Real property </w:t>
            </w:r>
            <w:proofErr w:type="spellStart"/>
            <w:r w:rsidRPr="0099356E">
              <w:rPr>
                <w:sz w:val="21"/>
                <w:szCs w:val="21"/>
              </w:rPr>
              <w:t>req’ment</w:t>
            </w:r>
            <w:proofErr w:type="spellEnd"/>
            <w:r w:rsidRPr="0099356E">
              <w:rPr>
                <w:sz w:val="21"/>
                <w:szCs w:val="21"/>
              </w:rPr>
              <w:t xml:space="preserve"> (s. 23(3)) would similarly not change </w:t>
            </w:r>
            <w:proofErr w:type="spellStart"/>
            <w:r w:rsidRPr="0099356E">
              <w:rPr>
                <w:sz w:val="21"/>
                <w:szCs w:val="21"/>
              </w:rPr>
              <w:t>fund’l</w:t>
            </w:r>
            <w:proofErr w:type="spellEnd"/>
            <w:r w:rsidRPr="0099356E">
              <w:rPr>
                <w:sz w:val="21"/>
                <w:szCs w:val="21"/>
              </w:rPr>
              <w:t xml:space="preserve"> nature and role </w:t>
            </w:r>
            <w:r w:rsidRPr="0099356E">
              <w:rPr>
                <w:i/>
                <w:sz w:val="21"/>
                <w:szCs w:val="21"/>
              </w:rPr>
              <w:t xml:space="preserve">but </w:t>
            </w:r>
            <w:r w:rsidRPr="0099356E">
              <w:rPr>
                <w:sz w:val="21"/>
                <w:szCs w:val="21"/>
              </w:rPr>
              <w:t xml:space="preserve">b/c it would render 23(6) inoperative (relates to Quebec senators), it would constitute an amendment to 23(6) </w:t>
            </w:r>
          </w:p>
        </w:tc>
      </w:tr>
      <w:tr w:rsidR="00B51A0F" w:rsidRPr="0099356E" w14:paraId="5FD28048" w14:textId="77777777" w:rsidTr="00C805E4">
        <w:trPr>
          <w:trHeight w:val="870"/>
        </w:trPr>
        <w:tc>
          <w:tcPr>
            <w:tcW w:w="1423" w:type="dxa"/>
            <w:vMerge/>
          </w:tcPr>
          <w:p w14:paraId="1A171D10" w14:textId="77777777" w:rsidR="00B51A0F" w:rsidRPr="0099356E" w:rsidRDefault="00B51A0F" w:rsidP="00076FCA">
            <w:pPr>
              <w:pStyle w:val="ListParagraph"/>
              <w:numPr>
                <w:ilvl w:val="0"/>
                <w:numId w:val="8"/>
              </w:numPr>
              <w:rPr>
                <w:b/>
                <w:sz w:val="21"/>
                <w:szCs w:val="21"/>
              </w:rPr>
            </w:pPr>
          </w:p>
        </w:tc>
        <w:tc>
          <w:tcPr>
            <w:tcW w:w="7927" w:type="dxa"/>
          </w:tcPr>
          <w:p w14:paraId="28CA5E62" w14:textId="77777777" w:rsidR="00B51A0F" w:rsidRPr="0099356E" w:rsidRDefault="00B51A0F" w:rsidP="00076FCA">
            <w:pPr>
              <w:pStyle w:val="ListParagraph"/>
              <w:widowControl w:val="0"/>
              <w:numPr>
                <w:ilvl w:val="0"/>
                <w:numId w:val="10"/>
              </w:numPr>
              <w:autoSpaceDE w:val="0"/>
              <w:autoSpaceDN w:val="0"/>
              <w:adjustRightInd w:val="0"/>
              <w:rPr>
                <w:sz w:val="21"/>
                <w:szCs w:val="21"/>
              </w:rPr>
            </w:pPr>
            <w:r w:rsidRPr="0099356E">
              <w:rPr>
                <w:sz w:val="21"/>
                <w:szCs w:val="21"/>
              </w:rPr>
              <w:sym w:font="Symbol" w:char="F0AE"/>
            </w:r>
            <w:r w:rsidRPr="0099356E">
              <w:rPr>
                <w:sz w:val="21"/>
                <w:szCs w:val="21"/>
              </w:rPr>
              <w:t xml:space="preserve"> s. 44 [unilateral fed’l procedure] </w:t>
            </w:r>
          </w:p>
          <w:p w14:paraId="03C2B626" w14:textId="4577E0AB" w:rsidR="00B51A0F" w:rsidRPr="0099356E" w:rsidRDefault="00B51A0F" w:rsidP="00076FCA">
            <w:pPr>
              <w:pStyle w:val="ListParagraph"/>
              <w:widowControl w:val="0"/>
              <w:numPr>
                <w:ilvl w:val="0"/>
                <w:numId w:val="10"/>
              </w:numPr>
              <w:autoSpaceDE w:val="0"/>
              <w:autoSpaceDN w:val="0"/>
              <w:adjustRightInd w:val="0"/>
              <w:rPr>
                <w:sz w:val="21"/>
                <w:szCs w:val="21"/>
              </w:rPr>
            </w:pPr>
            <w:r w:rsidRPr="0099356E">
              <w:rPr>
                <w:sz w:val="21"/>
                <w:szCs w:val="21"/>
              </w:rPr>
              <w:sym w:font="Symbol" w:char="F0AE"/>
            </w:r>
            <w:r w:rsidRPr="0099356E">
              <w:rPr>
                <w:sz w:val="21"/>
                <w:szCs w:val="21"/>
              </w:rPr>
              <w:t xml:space="preserve"> s. 43 [</w:t>
            </w:r>
            <w:r w:rsidR="009D013E" w:rsidRPr="0099356E">
              <w:rPr>
                <w:sz w:val="21"/>
                <w:szCs w:val="21"/>
              </w:rPr>
              <w:t xml:space="preserve">special arrangement procedure - </w:t>
            </w:r>
            <w:r w:rsidRPr="0099356E">
              <w:rPr>
                <w:sz w:val="21"/>
                <w:szCs w:val="21"/>
              </w:rPr>
              <w:t xml:space="preserve">consent of Quebec’s National Assembly] </w:t>
            </w:r>
          </w:p>
        </w:tc>
      </w:tr>
      <w:tr w:rsidR="001E1F86" w:rsidRPr="0099356E" w14:paraId="1EB2940E" w14:textId="77777777" w:rsidTr="00C805E4">
        <w:trPr>
          <w:trHeight w:val="1330"/>
        </w:trPr>
        <w:tc>
          <w:tcPr>
            <w:tcW w:w="1423" w:type="dxa"/>
            <w:vMerge w:val="restart"/>
          </w:tcPr>
          <w:p w14:paraId="6B4B576F" w14:textId="43E69C53" w:rsidR="001E1F86" w:rsidRPr="0099356E" w:rsidRDefault="001E1F86" w:rsidP="00B649C3">
            <w:pPr>
              <w:rPr>
                <w:b/>
                <w:sz w:val="21"/>
                <w:szCs w:val="21"/>
              </w:rPr>
            </w:pPr>
            <w:r w:rsidRPr="0099356E">
              <w:rPr>
                <w:b/>
                <w:sz w:val="21"/>
                <w:szCs w:val="21"/>
              </w:rPr>
              <w:t>Abolition of Senate</w:t>
            </w:r>
          </w:p>
        </w:tc>
        <w:tc>
          <w:tcPr>
            <w:tcW w:w="7927" w:type="dxa"/>
          </w:tcPr>
          <w:p w14:paraId="51F4DDFE" w14:textId="77777777" w:rsidR="001E1F86" w:rsidRPr="0099356E" w:rsidRDefault="001E1F86" w:rsidP="00076FCA">
            <w:pPr>
              <w:pStyle w:val="ListParagraph"/>
              <w:widowControl w:val="0"/>
              <w:numPr>
                <w:ilvl w:val="0"/>
                <w:numId w:val="8"/>
              </w:numPr>
              <w:autoSpaceDE w:val="0"/>
              <w:autoSpaceDN w:val="0"/>
              <w:adjustRightInd w:val="0"/>
              <w:rPr>
                <w:rFonts w:cs="Helvetica Neue"/>
                <w:color w:val="2A2A2A"/>
                <w:sz w:val="21"/>
                <w:szCs w:val="21"/>
                <w:lang w:val="en-US"/>
              </w:rPr>
            </w:pPr>
            <w:r w:rsidRPr="0099356E">
              <w:rPr>
                <w:rFonts w:cs="Helvetica Neue"/>
                <w:color w:val="2A2A2A"/>
                <w:sz w:val="21"/>
                <w:szCs w:val="21"/>
                <w:lang w:val="en-US"/>
              </w:rPr>
              <w:t xml:space="preserve">Abolition of the Senate is not merely a matter relating to its “powers” or its “members” under s. 42(1)(b) and (c) of the Constitution Act, 1982. [This </w:t>
            </w:r>
            <w:r w:rsidRPr="0099356E">
              <w:rPr>
                <w:rFonts w:cs="Helvetica Neue"/>
                <w:b/>
                <w:color w:val="2A2A2A"/>
                <w:sz w:val="21"/>
                <w:szCs w:val="21"/>
                <w:lang w:val="en-US"/>
              </w:rPr>
              <w:t>provision captures Senate reform, which implies the continued existence of the Senate</w:t>
            </w:r>
            <w:r w:rsidRPr="0099356E">
              <w:rPr>
                <w:rFonts w:cs="Helvetica Neue"/>
                <w:color w:val="2A2A2A"/>
                <w:sz w:val="21"/>
                <w:szCs w:val="21"/>
                <w:lang w:val="en-US"/>
              </w:rPr>
              <w:t>. Outright abolition falls beyond its scope.]</w:t>
            </w:r>
          </w:p>
          <w:p w14:paraId="590B5E56" w14:textId="4D41A0AD" w:rsidR="001E1F86" w:rsidRPr="0099356E" w:rsidRDefault="001E1F86" w:rsidP="00076FCA">
            <w:pPr>
              <w:pStyle w:val="ListParagraph"/>
              <w:widowControl w:val="0"/>
              <w:numPr>
                <w:ilvl w:val="0"/>
                <w:numId w:val="8"/>
              </w:numPr>
              <w:autoSpaceDE w:val="0"/>
              <w:autoSpaceDN w:val="0"/>
              <w:adjustRightInd w:val="0"/>
              <w:rPr>
                <w:rFonts w:cs="Helvetica Neue"/>
                <w:color w:val="2A2A2A"/>
                <w:sz w:val="21"/>
                <w:szCs w:val="21"/>
                <w:lang w:val="en-US"/>
              </w:rPr>
            </w:pPr>
            <w:r w:rsidRPr="0099356E">
              <w:rPr>
                <w:rFonts w:cs="Helvetica Neue"/>
                <w:color w:val="2A2A2A"/>
                <w:sz w:val="21"/>
                <w:szCs w:val="21"/>
                <w:lang w:val="en-US"/>
              </w:rPr>
              <w:t xml:space="preserve">Elimination of bicameralism would render mechanism of review inoperative and effectively change the dynamics of the constitutional amendment process. </w:t>
            </w:r>
          </w:p>
          <w:p w14:paraId="44662BFE" w14:textId="6E0CAA4E" w:rsidR="001E1F86" w:rsidRPr="0099356E" w:rsidRDefault="001E1F86" w:rsidP="00076FCA">
            <w:pPr>
              <w:pStyle w:val="ListParagraph"/>
              <w:widowControl w:val="0"/>
              <w:numPr>
                <w:ilvl w:val="0"/>
                <w:numId w:val="8"/>
              </w:numPr>
              <w:autoSpaceDE w:val="0"/>
              <w:autoSpaceDN w:val="0"/>
              <w:adjustRightInd w:val="0"/>
              <w:rPr>
                <w:sz w:val="21"/>
                <w:szCs w:val="21"/>
              </w:rPr>
            </w:pPr>
            <w:r w:rsidRPr="0099356E">
              <w:rPr>
                <w:rFonts w:cs="Helvetica Neue"/>
                <w:color w:val="2A2A2A"/>
                <w:sz w:val="21"/>
                <w:szCs w:val="21"/>
                <w:lang w:val="en-US"/>
              </w:rPr>
              <w:t>fundamentally alter our constitutional architecture — by removing the bicameral form of government that gives shape to the Constitution Act, 1867 — and would amend Part V</w:t>
            </w:r>
          </w:p>
        </w:tc>
      </w:tr>
      <w:tr w:rsidR="001E1F86" w:rsidRPr="0099356E" w14:paraId="7CF09708" w14:textId="77777777" w:rsidTr="00C805E4">
        <w:trPr>
          <w:trHeight w:val="90"/>
        </w:trPr>
        <w:tc>
          <w:tcPr>
            <w:tcW w:w="1423" w:type="dxa"/>
            <w:vMerge/>
          </w:tcPr>
          <w:p w14:paraId="253A116A" w14:textId="77777777" w:rsidR="001E1F86" w:rsidRPr="0099356E" w:rsidRDefault="001E1F86" w:rsidP="00076FCA">
            <w:pPr>
              <w:pStyle w:val="ListParagraph"/>
              <w:numPr>
                <w:ilvl w:val="0"/>
                <w:numId w:val="8"/>
              </w:numPr>
              <w:rPr>
                <w:b/>
                <w:sz w:val="21"/>
                <w:szCs w:val="21"/>
              </w:rPr>
            </w:pPr>
          </w:p>
        </w:tc>
        <w:tc>
          <w:tcPr>
            <w:tcW w:w="7927" w:type="dxa"/>
          </w:tcPr>
          <w:p w14:paraId="3FBAD0FF" w14:textId="1E8DDA3E" w:rsidR="001E1F86" w:rsidRPr="0099356E" w:rsidRDefault="001E1F86" w:rsidP="001E1F86">
            <w:pPr>
              <w:widowControl w:val="0"/>
              <w:autoSpaceDE w:val="0"/>
              <w:autoSpaceDN w:val="0"/>
              <w:adjustRightInd w:val="0"/>
              <w:rPr>
                <w:rFonts w:cs="Helvetica Neue"/>
                <w:color w:val="2A2A2A"/>
                <w:sz w:val="21"/>
                <w:szCs w:val="21"/>
                <w:lang w:val="en-US"/>
              </w:rPr>
            </w:pPr>
            <w:r w:rsidRPr="0099356E">
              <w:rPr>
                <w:rFonts w:cs="Helvetica Neue"/>
                <w:color w:val="2A2A2A"/>
                <w:sz w:val="21"/>
                <w:szCs w:val="21"/>
                <w:lang w:val="en-US"/>
              </w:rPr>
              <w:sym w:font="Symbol" w:char="F0AE"/>
            </w:r>
            <w:r w:rsidRPr="0099356E">
              <w:rPr>
                <w:rFonts w:cs="Helvetica Neue"/>
                <w:color w:val="2A2A2A"/>
                <w:sz w:val="21"/>
                <w:szCs w:val="21"/>
                <w:lang w:val="en-US"/>
              </w:rPr>
              <w:t xml:space="preserve"> s. 41(e) [requires the unanimous consent of Parliament and the provinces]</w:t>
            </w:r>
          </w:p>
        </w:tc>
      </w:tr>
    </w:tbl>
    <w:p w14:paraId="385FD15C" w14:textId="76939C68" w:rsidR="00C83345" w:rsidRPr="0099356E" w:rsidRDefault="00C83345" w:rsidP="00C83345">
      <w:pPr>
        <w:rPr>
          <w:sz w:val="21"/>
          <w:szCs w:val="21"/>
        </w:rPr>
      </w:pPr>
    </w:p>
    <w:p w14:paraId="4A51E9AB" w14:textId="1AC15037" w:rsidR="00AF077D" w:rsidRPr="0099356E" w:rsidRDefault="00FD69D7" w:rsidP="00FD69D7">
      <w:pPr>
        <w:pStyle w:val="Heading3"/>
        <w:rPr>
          <w:rFonts w:asciiTheme="minorHAnsi" w:hAnsiTheme="minorHAnsi"/>
          <w:i/>
          <w:sz w:val="21"/>
          <w:szCs w:val="21"/>
        </w:rPr>
      </w:pPr>
      <w:bookmarkStart w:id="11" w:name="_Toc447050623"/>
      <w:r w:rsidRPr="0099356E">
        <w:rPr>
          <w:rFonts w:asciiTheme="minorHAnsi" w:hAnsiTheme="minorHAnsi"/>
          <w:i/>
          <w:sz w:val="21"/>
          <w:szCs w:val="21"/>
        </w:rPr>
        <w:t>Reference re Supreme Court Act, ss. 5 and 6</w:t>
      </w:r>
      <w:bookmarkEnd w:id="11"/>
      <w:r w:rsidRPr="0099356E">
        <w:rPr>
          <w:rFonts w:asciiTheme="minorHAnsi" w:hAnsiTheme="minorHAnsi"/>
          <w:i/>
          <w:sz w:val="21"/>
          <w:szCs w:val="21"/>
        </w:rPr>
        <w:t xml:space="preserve"> </w:t>
      </w:r>
    </w:p>
    <w:tbl>
      <w:tblPr>
        <w:tblStyle w:val="TableGrid"/>
        <w:tblW w:w="0" w:type="auto"/>
        <w:tblLook w:val="04A0" w:firstRow="1" w:lastRow="0" w:firstColumn="1" w:lastColumn="0" w:noHBand="0" w:noVBand="1"/>
      </w:tblPr>
      <w:tblGrid>
        <w:gridCol w:w="5098"/>
        <w:gridCol w:w="4252"/>
      </w:tblGrid>
      <w:tr w:rsidR="00E92B14" w:rsidRPr="0099356E" w14:paraId="096C252C" w14:textId="77777777" w:rsidTr="00E92B14">
        <w:tc>
          <w:tcPr>
            <w:tcW w:w="5098" w:type="dxa"/>
          </w:tcPr>
          <w:p w14:paraId="34AA5A40" w14:textId="77777777" w:rsidR="00FD69D7" w:rsidRPr="0099356E" w:rsidRDefault="00FD69D7" w:rsidP="00076FCA">
            <w:pPr>
              <w:pStyle w:val="ListParagraph"/>
              <w:numPr>
                <w:ilvl w:val="0"/>
                <w:numId w:val="13"/>
              </w:numPr>
              <w:rPr>
                <w:sz w:val="21"/>
                <w:szCs w:val="21"/>
              </w:rPr>
            </w:pPr>
            <w:r w:rsidRPr="0099356E">
              <w:rPr>
                <w:sz w:val="21"/>
                <w:szCs w:val="21"/>
              </w:rPr>
              <w:t>Whether s. 5 includes past members of Quebec bar or only applies to current members</w:t>
            </w:r>
          </w:p>
          <w:p w14:paraId="4C86E9EC" w14:textId="102B85CA" w:rsidR="00FD69D7" w:rsidRPr="0099356E" w:rsidRDefault="00FD69D7" w:rsidP="00076FCA">
            <w:pPr>
              <w:pStyle w:val="ListParagraph"/>
              <w:numPr>
                <w:ilvl w:val="0"/>
                <w:numId w:val="14"/>
              </w:numPr>
              <w:rPr>
                <w:sz w:val="21"/>
                <w:szCs w:val="21"/>
              </w:rPr>
            </w:pPr>
            <w:r w:rsidRPr="0099356E">
              <w:rPr>
                <w:sz w:val="21"/>
                <w:szCs w:val="21"/>
              </w:rPr>
              <w:t xml:space="preserve">Eligibility </w:t>
            </w:r>
            <w:proofErr w:type="spellStart"/>
            <w:r w:rsidRPr="0099356E">
              <w:rPr>
                <w:sz w:val="21"/>
                <w:szCs w:val="21"/>
              </w:rPr>
              <w:t>req’ments</w:t>
            </w:r>
            <w:proofErr w:type="spellEnd"/>
            <w:r w:rsidRPr="0099356E">
              <w:rPr>
                <w:sz w:val="21"/>
                <w:szCs w:val="21"/>
              </w:rPr>
              <w:t xml:space="preserve">: who gets to be appointed to SCC &amp; Specific </w:t>
            </w:r>
            <w:proofErr w:type="spellStart"/>
            <w:r w:rsidRPr="0099356E">
              <w:rPr>
                <w:sz w:val="21"/>
                <w:szCs w:val="21"/>
              </w:rPr>
              <w:t>req’ments</w:t>
            </w:r>
            <w:proofErr w:type="spellEnd"/>
            <w:r w:rsidRPr="0099356E">
              <w:rPr>
                <w:sz w:val="21"/>
                <w:szCs w:val="21"/>
              </w:rPr>
              <w:t xml:space="preserve"> for Quebec judges</w:t>
            </w:r>
          </w:p>
          <w:p w14:paraId="4B82FC96" w14:textId="77777777" w:rsidR="00FD69D7" w:rsidRPr="0099356E" w:rsidRDefault="00FD69D7" w:rsidP="00076FCA">
            <w:pPr>
              <w:pStyle w:val="ListParagraph"/>
              <w:numPr>
                <w:ilvl w:val="0"/>
                <w:numId w:val="14"/>
              </w:numPr>
              <w:rPr>
                <w:sz w:val="21"/>
                <w:szCs w:val="21"/>
              </w:rPr>
            </w:pPr>
            <w:r w:rsidRPr="0099356E">
              <w:rPr>
                <w:sz w:val="21"/>
                <w:szCs w:val="21"/>
              </w:rPr>
              <w:t xml:space="preserve">composition of SCC found to be </w:t>
            </w:r>
            <w:proofErr w:type="spellStart"/>
            <w:r w:rsidRPr="0099356E">
              <w:rPr>
                <w:sz w:val="21"/>
                <w:szCs w:val="21"/>
              </w:rPr>
              <w:t>const’lly</w:t>
            </w:r>
            <w:proofErr w:type="spellEnd"/>
            <w:r w:rsidRPr="0099356E">
              <w:rPr>
                <w:sz w:val="21"/>
                <w:szCs w:val="21"/>
              </w:rPr>
              <w:t xml:space="preserve"> entrenched </w:t>
            </w:r>
          </w:p>
          <w:p w14:paraId="75474970" w14:textId="06C70D74" w:rsidR="00FD69D7" w:rsidRPr="0099356E" w:rsidRDefault="00FD69D7" w:rsidP="00076FCA">
            <w:pPr>
              <w:pStyle w:val="ListParagraph"/>
              <w:numPr>
                <w:ilvl w:val="0"/>
                <w:numId w:val="14"/>
              </w:numPr>
              <w:rPr>
                <w:sz w:val="21"/>
                <w:szCs w:val="21"/>
              </w:rPr>
            </w:pPr>
            <w:r w:rsidRPr="0099356E">
              <w:rPr>
                <w:sz w:val="21"/>
                <w:szCs w:val="21"/>
              </w:rPr>
              <w:t xml:space="preserve">read the words in relation to what else the Supreme Court Act says (textual) </w:t>
            </w:r>
          </w:p>
        </w:tc>
        <w:tc>
          <w:tcPr>
            <w:tcW w:w="4252" w:type="dxa"/>
          </w:tcPr>
          <w:p w14:paraId="54ABB3DA" w14:textId="4E521CD5" w:rsidR="00FD69D7" w:rsidRPr="0099356E" w:rsidRDefault="00FD69D7" w:rsidP="00076FCA">
            <w:pPr>
              <w:pStyle w:val="ListParagraph"/>
              <w:numPr>
                <w:ilvl w:val="0"/>
                <w:numId w:val="13"/>
              </w:numPr>
              <w:rPr>
                <w:sz w:val="21"/>
                <w:szCs w:val="21"/>
              </w:rPr>
            </w:pPr>
            <w:r w:rsidRPr="0099356E">
              <w:rPr>
                <w:sz w:val="21"/>
                <w:szCs w:val="21"/>
              </w:rPr>
              <w:t xml:space="preserve">If </w:t>
            </w:r>
            <w:proofErr w:type="spellStart"/>
            <w:r w:rsidRPr="0099356E">
              <w:rPr>
                <w:sz w:val="21"/>
                <w:szCs w:val="21"/>
              </w:rPr>
              <w:t>Nadon</w:t>
            </w:r>
            <w:proofErr w:type="spellEnd"/>
            <w:r w:rsidRPr="0099356E">
              <w:rPr>
                <w:sz w:val="21"/>
                <w:szCs w:val="21"/>
              </w:rPr>
              <w:t xml:space="preserve"> is not eligible under reading of s. 5, is it appropriate for the SCC to amend the relevant sections of the Supreme Court Act to allow otherwise. </w:t>
            </w:r>
          </w:p>
          <w:p w14:paraId="17591990" w14:textId="5CF6DA88" w:rsidR="00FD69D7" w:rsidRPr="0099356E" w:rsidRDefault="00E92B14" w:rsidP="00E92B14">
            <w:pPr>
              <w:rPr>
                <w:sz w:val="21"/>
                <w:szCs w:val="21"/>
              </w:rPr>
            </w:pPr>
            <w:r w:rsidRPr="0099356E">
              <w:rPr>
                <w:sz w:val="21"/>
                <w:szCs w:val="21"/>
              </w:rPr>
              <w:t xml:space="preserve">No. </w:t>
            </w:r>
            <w:r w:rsidRPr="0099356E">
              <w:rPr>
                <w:b/>
                <w:sz w:val="21"/>
                <w:szCs w:val="21"/>
              </w:rPr>
              <w:t>S. 5</w:t>
            </w:r>
            <w:r w:rsidRPr="0099356E">
              <w:rPr>
                <w:sz w:val="21"/>
                <w:szCs w:val="21"/>
              </w:rPr>
              <w:t xml:space="preserve">: Composition is protected by amending formula; constitutional text, such that it can only be changed with respect to the 7/50 rule </w:t>
            </w:r>
          </w:p>
        </w:tc>
      </w:tr>
    </w:tbl>
    <w:p w14:paraId="151DA814" w14:textId="11308F63" w:rsidR="003D2288" w:rsidRPr="0099356E" w:rsidRDefault="001D2EDA" w:rsidP="009B0E4E">
      <w:pPr>
        <w:pStyle w:val="Heading1"/>
        <w:numPr>
          <w:ilvl w:val="0"/>
          <w:numId w:val="5"/>
        </w:numPr>
        <w:rPr>
          <w:rFonts w:asciiTheme="minorHAnsi" w:hAnsiTheme="minorHAnsi"/>
          <w:sz w:val="21"/>
          <w:szCs w:val="21"/>
        </w:rPr>
      </w:pPr>
      <w:bookmarkStart w:id="12" w:name="_Toc447050624"/>
      <w:r w:rsidRPr="0099356E">
        <w:rPr>
          <w:rFonts w:asciiTheme="minorHAnsi" w:hAnsiTheme="minorHAnsi"/>
          <w:sz w:val="21"/>
          <w:szCs w:val="21"/>
        </w:rPr>
        <w:lastRenderedPageBreak/>
        <w:t>FEDERALISM</w:t>
      </w:r>
      <w:r w:rsidR="00A06C20" w:rsidRPr="0099356E">
        <w:rPr>
          <w:rFonts w:asciiTheme="minorHAnsi" w:hAnsiTheme="minorHAnsi"/>
          <w:sz w:val="21"/>
          <w:szCs w:val="21"/>
        </w:rPr>
        <w:t>:</w:t>
      </w:r>
      <w:bookmarkEnd w:id="12"/>
      <w:r w:rsidR="00A06C20" w:rsidRPr="0099356E">
        <w:rPr>
          <w:rFonts w:asciiTheme="minorHAnsi" w:hAnsiTheme="minorHAnsi"/>
          <w:sz w:val="21"/>
          <w:szCs w:val="21"/>
        </w:rPr>
        <w:t xml:space="preserve"> </w:t>
      </w:r>
      <w:bookmarkStart w:id="13" w:name="_Toc440457869"/>
    </w:p>
    <w:p w14:paraId="7C5448DB" w14:textId="2DC5B9C5" w:rsidR="00B649C3" w:rsidRPr="0099356E" w:rsidRDefault="00A06C20" w:rsidP="00A66C73">
      <w:pPr>
        <w:pStyle w:val="Heading2"/>
        <w:rPr>
          <w:rFonts w:asciiTheme="minorHAnsi" w:hAnsiTheme="minorHAnsi"/>
          <w:sz w:val="21"/>
          <w:szCs w:val="21"/>
        </w:rPr>
      </w:pPr>
      <w:bookmarkStart w:id="14" w:name="_Toc447050625"/>
      <w:r w:rsidRPr="0099356E">
        <w:rPr>
          <w:rFonts w:asciiTheme="minorHAnsi" w:hAnsiTheme="minorHAnsi"/>
          <w:sz w:val="21"/>
          <w:szCs w:val="21"/>
        </w:rPr>
        <w:t>Introduction to the Study of the Law of the Constitution, by A.V. Dicey (1885):</w:t>
      </w:r>
      <w:bookmarkEnd w:id="13"/>
      <w:bookmarkEnd w:id="14"/>
      <w:r w:rsidRPr="0099356E">
        <w:rPr>
          <w:rFonts w:asciiTheme="minorHAnsi" w:hAnsiTheme="minorHAnsi"/>
          <w:sz w:val="21"/>
          <w:szCs w:val="21"/>
        </w:rPr>
        <w:t xml:space="preserve"> </w:t>
      </w:r>
    </w:p>
    <w:p w14:paraId="02CEC67B" w14:textId="77777777" w:rsidR="00A06C20" w:rsidRPr="0099356E" w:rsidRDefault="00A06C20" w:rsidP="00076FCA">
      <w:pPr>
        <w:pStyle w:val="ListParagraph"/>
        <w:numPr>
          <w:ilvl w:val="0"/>
          <w:numId w:val="11"/>
        </w:numPr>
        <w:rPr>
          <w:sz w:val="21"/>
          <w:szCs w:val="21"/>
        </w:rPr>
      </w:pPr>
      <w:r w:rsidRPr="0099356E">
        <w:rPr>
          <w:sz w:val="21"/>
          <w:szCs w:val="21"/>
        </w:rPr>
        <w:t xml:space="preserve">A federal state is a political contrivance intended to reconcile national unity and power with the maintenance of “state rights.” </w:t>
      </w:r>
    </w:p>
    <w:p w14:paraId="75835816" w14:textId="77777777" w:rsidR="00A06C20" w:rsidRPr="0099356E" w:rsidRDefault="00A06C20" w:rsidP="00076FCA">
      <w:pPr>
        <w:pStyle w:val="ListParagraph"/>
        <w:numPr>
          <w:ilvl w:val="0"/>
          <w:numId w:val="11"/>
        </w:numPr>
        <w:rPr>
          <w:sz w:val="21"/>
          <w:szCs w:val="21"/>
        </w:rPr>
      </w:pPr>
      <w:r w:rsidRPr="0099356E">
        <w:rPr>
          <w:sz w:val="21"/>
          <w:szCs w:val="21"/>
        </w:rPr>
        <w:t xml:space="preserve">three leading characteristics of completely developed federalism flow from notion that unity and state </w:t>
      </w:r>
      <w:proofErr w:type="spellStart"/>
      <w:r w:rsidRPr="0099356E">
        <w:rPr>
          <w:sz w:val="21"/>
          <w:szCs w:val="21"/>
        </w:rPr>
        <w:t>sov’ty</w:t>
      </w:r>
      <w:proofErr w:type="spellEnd"/>
      <w:r w:rsidRPr="0099356E">
        <w:rPr>
          <w:sz w:val="21"/>
          <w:szCs w:val="21"/>
        </w:rPr>
        <w:t xml:space="preserve"> can be reconciled: </w:t>
      </w:r>
    </w:p>
    <w:p w14:paraId="4AD73462" w14:textId="77777777" w:rsidR="00A06C20" w:rsidRPr="0099356E" w:rsidRDefault="00A06C20" w:rsidP="00076FCA">
      <w:pPr>
        <w:pStyle w:val="ListParagraph"/>
        <w:numPr>
          <w:ilvl w:val="0"/>
          <w:numId w:val="12"/>
        </w:numPr>
        <w:rPr>
          <w:sz w:val="21"/>
          <w:szCs w:val="21"/>
        </w:rPr>
      </w:pPr>
      <w:r w:rsidRPr="0099356E">
        <w:rPr>
          <w:sz w:val="21"/>
          <w:szCs w:val="21"/>
        </w:rPr>
        <w:t xml:space="preserve"> the supremacy of the constitution</w:t>
      </w:r>
    </w:p>
    <w:p w14:paraId="3D017F20" w14:textId="77777777" w:rsidR="00A06C20" w:rsidRPr="0099356E" w:rsidRDefault="00A06C20" w:rsidP="00076FCA">
      <w:pPr>
        <w:pStyle w:val="ListParagraph"/>
        <w:numPr>
          <w:ilvl w:val="0"/>
          <w:numId w:val="12"/>
        </w:numPr>
        <w:rPr>
          <w:sz w:val="21"/>
          <w:szCs w:val="21"/>
        </w:rPr>
      </w:pPr>
      <w:r w:rsidRPr="0099356E">
        <w:rPr>
          <w:sz w:val="21"/>
          <w:szCs w:val="21"/>
        </w:rPr>
        <w:t>the distribution among bodies with limited and co-ordinate authority of the different powers of government</w:t>
      </w:r>
    </w:p>
    <w:p w14:paraId="7D76BB33" w14:textId="77777777" w:rsidR="00A06C20" w:rsidRPr="0099356E" w:rsidRDefault="00A06C20" w:rsidP="00076FCA">
      <w:pPr>
        <w:pStyle w:val="ListParagraph"/>
        <w:numPr>
          <w:ilvl w:val="0"/>
          <w:numId w:val="12"/>
        </w:numPr>
        <w:rPr>
          <w:sz w:val="21"/>
          <w:szCs w:val="21"/>
        </w:rPr>
      </w:pPr>
      <w:r w:rsidRPr="0099356E">
        <w:rPr>
          <w:sz w:val="21"/>
          <w:szCs w:val="21"/>
        </w:rPr>
        <w:t>the authority of the Courts to act as interpreters of the constitution</w:t>
      </w:r>
    </w:p>
    <w:p w14:paraId="4EF885CB" w14:textId="77777777" w:rsidR="00A06C20" w:rsidRPr="0099356E" w:rsidRDefault="00A06C20" w:rsidP="00A06C20">
      <w:pPr>
        <w:pStyle w:val="ListParagraph"/>
        <w:ind w:left="360"/>
        <w:rPr>
          <w:sz w:val="21"/>
          <w:szCs w:val="21"/>
        </w:rPr>
      </w:pPr>
      <w:r w:rsidRPr="0099356E">
        <w:rPr>
          <w:sz w:val="21"/>
          <w:szCs w:val="21"/>
        </w:rPr>
        <w:t>The Bench therefore can and must determine the limits to the authority both of the government and of the legislature; its decision is without appeal; Bench of judges is not only the guardian but also at a given moment the master of the constitution.</w:t>
      </w:r>
    </w:p>
    <w:p w14:paraId="4C1C1D34" w14:textId="77777777" w:rsidR="00A06C20" w:rsidRPr="0099356E" w:rsidRDefault="00A06C20" w:rsidP="00A06C20">
      <w:pPr>
        <w:pStyle w:val="ListParagraph"/>
        <w:ind w:left="360"/>
        <w:rPr>
          <w:sz w:val="21"/>
          <w:szCs w:val="21"/>
        </w:rPr>
      </w:pPr>
    </w:p>
    <w:p w14:paraId="3B4AE4CB" w14:textId="799B0BAE" w:rsidR="00A06C20" w:rsidRPr="0099356E" w:rsidRDefault="00A06C20" w:rsidP="00A06C20">
      <w:pPr>
        <w:rPr>
          <w:sz w:val="21"/>
          <w:szCs w:val="21"/>
        </w:rPr>
      </w:pPr>
      <w:bookmarkStart w:id="15" w:name="_Toc440457870"/>
      <w:r w:rsidRPr="0099356E">
        <w:rPr>
          <w:sz w:val="21"/>
          <w:szCs w:val="21"/>
        </w:rPr>
        <w:t>The Compact Theory</w:t>
      </w:r>
      <w:bookmarkEnd w:id="15"/>
    </w:p>
    <w:p w14:paraId="1C7089E8" w14:textId="24675A6E" w:rsidR="00A06C20" w:rsidRPr="0099356E" w:rsidRDefault="00A06C20" w:rsidP="00A06C20">
      <w:pPr>
        <w:rPr>
          <w:sz w:val="21"/>
          <w:szCs w:val="21"/>
        </w:rPr>
      </w:pPr>
      <w:r w:rsidRPr="0099356E">
        <w:rPr>
          <w:sz w:val="21"/>
          <w:szCs w:val="21"/>
        </w:rPr>
        <w:t>colonies had made a compact, ratified by the British Parliament, creating the Dominion and conferring powers and property and, after Confederation, they continued to exist as the new provinces</w:t>
      </w:r>
    </w:p>
    <w:p w14:paraId="2FADEEE9" w14:textId="77777777" w:rsidR="00A06C20" w:rsidRPr="0099356E" w:rsidRDefault="00A06C20" w:rsidP="00A06C20">
      <w:pPr>
        <w:rPr>
          <w:sz w:val="21"/>
          <w:szCs w:val="21"/>
        </w:rPr>
      </w:pPr>
    </w:p>
    <w:p w14:paraId="02A35FFD" w14:textId="0D4CC923" w:rsidR="00A06C20" w:rsidRPr="0099356E" w:rsidRDefault="00A06C20" w:rsidP="00A66C73">
      <w:pPr>
        <w:pStyle w:val="Heading2"/>
        <w:rPr>
          <w:rFonts w:asciiTheme="minorHAnsi" w:hAnsiTheme="minorHAnsi"/>
          <w:sz w:val="21"/>
          <w:szCs w:val="21"/>
        </w:rPr>
      </w:pPr>
      <w:bookmarkStart w:id="16" w:name="_Toc440457871"/>
      <w:bookmarkStart w:id="17" w:name="_Toc447050626"/>
      <w:r w:rsidRPr="0099356E">
        <w:rPr>
          <w:rFonts w:asciiTheme="minorHAnsi" w:hAnsiTheme="minorHAnsi"/>
          <w:sz w:val="21"/>
          <w:szCs w:val="21"/>
        </w:rPr>
        <w:t xml:space="preserve">T.J.J. </w:t>
      </w:r>
      <w:proofErr w:type="spellStart"/>
      <w:r w:rsidRPr="0099356E">
        <w:rPr>
          <w:rFonts w:asciiTheme="minorHAnsi" w:hAnsiTheme="minorHAnsi"/>
          <w:sz w:val="21"/>
          <w:szCs w:val="21"/>
        </w:rPr>
        <w:t>Loranger</w:t>
      </w:r>
      <w:proofErr w:type="spellEnd"/>
      <w:r w:rsidRPr="0099356E">
        <w:rPr>
          <w:rFonts w:asciiTheme="minorHAnsi" w:hAnsiTheme="minorHAnsi"/>
          <w:sz w:val="21"/>
          <w:szCs w:val="21"/>
        </w:rPr>
        <w:t>, a Quebec judge: Elements of the ‘federal compact’:</w:t>
      </w:r>
      <w:bookmarkEnd w:id="16"/>
      <w:bookmarkEnd w:id="17"/>
    </w:p>
    <w:p w14:paraId="48333EC9" w14:textId="77777777" w:rsidR="00A06C20" w:rsidRPr="0099356E" w:rsidRDefault="00A06C20" w:rsidP="00A06C20">
      <w:pPr>
        <w:rPr>
          <w:sz w:val="21"/>
          <w:szCs w:val="21"/>
        </w:rPr>
      </w:pPr>
      <w:r w:rsidRPr="0099356E">
        <w:rPr>
          <w:sz w:val="21"/>
          <w:szCs w:val="21"/>
        </w:rPr>
        <w:t>by forming themselves into a federal association, under political and legislative aspects, they formed a central government, only for interprovincial objects</w:t>
      </w:r>
    </w:p>
    <w:p w14:paraId="3EB33251" w14:textId="7B9E26D0" w:rsidR="00A06C20" w:rsidRPr="0099356E" w:rsidRDefault="00A06C20" w:rsidP="00A06C20">
      <w:pPr>
        <w:rPr>
          <w:sz w:val="21"/>
          <w:szCs w:val="21"/>
        </w:rPr>
      </w:pPr>
      <w:r w:rsidRPr="0099356E">
        <w:rPr>
          <w:sz w:val="21"/>
          <w:szCs w:val="21"/>
        </w:rPr>
        <w:t>far from having created the provincial powers, fed’l power derived from provincial powers</w:t>
      </w:r>
    </w:p>
    <w:p w14:paraId="046B0CF4" w14:textId="77777777" w:rsidR="00D31CAE" w:rsidRPr="0099356E" w:rsidRDefault="00D31CAE" w:rsidP="00A06C20">
      <w:pPr>
        <w:rPr>
          <w:sz w:val="21"/>
          <w:szCs w:val="21"/>
        </w:rPr>
      </w:pPr>
    </w:p>
    <w:p w14:paraId="6F6AF61E" w14:textId="77777777" w:rsidR="00D31CAE" w:rsidRPr="0099356E" w:rsidRDefault="00D31CAE" w:rsidP="00A66C73">
      <w:pPr>
        <w:pStyle w:val="Heading2"/>
        <w:rPr>
          <w:rFonts w:asciiTheme="minorHAnsi" w:hAnsiTheme="minorHAnsi"/>
          <w:sz w:val="21"/>
          <w:szCs w:val="21"/>
        </w:rPr>
      </w:pPr>
      <w:bookmarkStart w:id="18" w:name="_Toc440209999"/>
      <w:bookmarkStart w:id="19" w:name="_Toc447050627"/>
      <w:r w:rsidRPr="0099356E">
        <w:rPr>
          <w:rFonts w:asciiTheme="minorHAnsi" w:hAnsiTheme="minorHAnsi"/>
          <w:sz w:val="21"/>
          <w:szCs w:val="21"/>
        </w:rPr>
        <w:t>R. Simeon, “Criteria for Choice in Federal Systems”</w:t>
      </w:r>
      <w:bookmarkEnd w:id="18"/>
      <w:bookmarkEnd w:id="19"/>
    </w:p>
    <w:p w14:paraId="7570CE7D" w14:textId="77777777" w:rsidR="00D31CAE" w:rsidRPr="0099356E" w:rsidRDefault="00D31CAE" w:rsidP="00076FCA">
      <w:pPr>
        <w:pStyle w:val="ListParagraph"/>
        <w:numPr>
          <w:ilvl w:val="0"/>
          <w:numId w:val="11"/>
        </w:numPr>
        <w:rPr>
          <w:sz w:val="21"/>
          <w:szCs w:val="21"/>
        </w:rPr>
      </w:pPr>
      <w:proofErr w:type="spellStart"/>
      <w:r w:rsidRPr="0099356E">
        <w:rPr>
          <w:sz w:val="21"/>
          <w:szCs w:val="21"/>
        </w:rPr>
        <w:t>Fed’lism</w:t>
      </w:r>
      <w:proofErr w:type="spellEnd"/>
      <w:r w:rsidRPr="0099356E">
        <w:rPr>
          <w:sz w:val="21"/>
          <w:szCs w:val="21"/>
        </w:rPr>
        <w:t xml:space="preserve"> not an end in itself; rather it is valued or criticized b/c it is felt to promote or constrain other important valued and is believed to have certain effects </w:t>
      </w:r>
    </w:p>
    <w:p w14:paraId="03AE7957" w14:textId="77777777" w:rsidR="00D31CAE" w:rsidRPr="0099356E" w:rsidRDefault="00D31CAE" w:rsidP="00076FCA">
      <w:pPr>
        <w:pStyle w:val="ListParagraph"/>
        <w:numPr>
          <w:ilvl w:val="0"/>
          <w:numId w:val="11"/>
        </w:numPr>
        <w:rPr>
          <w:sz w:val="21"/>
          <w:szCs w:val="21"/>
        </w:rPr>
      </w:pPr>
      <w:r w:rsidRPr="0099356E">
        <w:rPr>
          <w:sz w:val="21"/>
          <w:szCs w:val="21"/>
        </w:rPr>
        <w:t xml:space="preserve">As a doctrine </w:t>
      </w:r>
      <w:proofErr w:type="spellStart"/>
      <w:r w:rsidRPr="0099356E">
        <w:rPr>
          <w:sz w:val="21"/>
          <w:szCs w:val="21"/>
        </w:rPr>
        <w:t>assoc’d</w:t>
      </w:r>
      <w:proofErr w:type="spellEnd"/>
      <w:r w:rsidRPr="0099356E">
        <w:rPr>
          <w:sz w:val="21"/>
          <w:szCs w:val="21"/>
        </w:rPr>
        <w:t xml:space="preserve"> with other political values b/c it is thought to further the approximation of these values in practice</w:t>
      </w:r>
      <w:r w:rsidRPr="0099356E">
        <w:rPr>
          <w:sz w:val="21"/>
          <w:szCs w:val="21"/>
        </w:rPr>
        <w:sym w:font="Symbol" w:char="F05C"/>
      </w:r>
      <w:r w:rsidRPr="0099356E">
        <w:rPr>
          <w:sz w:val="21"/>
          <w:szCs w:val="21"/>
        </w:rPr>
        <w:t xml:space="preserve"> proposals for change can be judged by whether they serve/block these values </w:t>
      </w:r>
    </w:p>
    <w:p w14:paraId="3F6DA571" w14:textId="0EDDEDF7" w:rsidR="00D31CAE" w:rsidRPr="0099356E" w:rsidRDefault="00D31CAE" w:rsidP="00076FCA">
      <w:pPr>
        <w:pStyle w:val="ListParagraph"/>
        <w:numPr>
          <w:ilvl w:val="0"/>
          <w:numId w:val="11"/>
        </w:numPr>
        <w:rPr>
          <w:sz w:val="21"/>
          <w:szCs w:val="21"/>
        </w:rPr>
      </w:pPr>
      <w:proofErr w:type="spellStart"/>
      <w:r w:rsidRPr="0099356E">
        <w:rPr>
          <w:sz w:val="21"/>
          <w:szCs w:val="21"/>
        </w:rPr>
        <w:t>Fed’lism</w:t>
      </w:r>
      <w:proofErr w:type="spellEnd"/>
      <w:r w:rsidRPr="0099356E">
        <w:rPr>
          <w:sz w:val="21"/>
          <w:szCs w:val="21"/>
        </w:rPr>
        <w:t xml:space="preserve"> can be assessed via 3 diff vantage points: </w:t>
      </w:r>
    </w:p>
    <w:p w14:paraId="6C70A3DC" w14:textId="77777777" w:rsidR="00D31CAE" w:rsidRPr="0099356E" w:rsidRDefault="00D31CAE" w:rsidP="00076FCA">
      <w:pPr>
        <w:pStyle w:val="ListParagraph"/>
        <w:numPr>
          <w:ilvl w:val="0"/>
          <w:numId w:val="15"/>
        </w:numPr>
        <w:rPr>
          <w:sz w:val="21"/>
          <w:szCs w:val="21"/>
        </w:rPr>
      </w:pPr>
      <w:bookmarkStart w:id="20" w:name="_Toc440210000"/>
      <w:bookmarkStart w:id="21" w:name="_Toc447050628"/>
      <w:r w:rsidRPr="0099356E">
        <w:rPr>
          <w:rStyle w:val="Heading3Char"/>
          <w:rFonts w:asciiTheme="minorHAnsi" w:hAnsiTheme="minorHAnsi"/>
          <w:sz w:val="21"/>
          <w:szCs w:val="21"/>
        </w:rPr>
        <w:t>Community:</w:t>
      </w:r>
      <w:bookmarkEnd w:id="20"/>
      <w:bookmarkEnd w:id="21"/>
      <w:r w:rsidRPr="0099356E">
        <w:rPr>
          <w:sz w:val="21"/>
          <w:szCs w:val="21"/>
        </w:rPr>
        <w:t xml:space="preserve"> </w:t>
      </w:r>
      <w:proofErr w:type="spellStart"/>
      <w:r w:rsidRPr="0099356E">
        <w:rPr>
          <w:sz w:val="21"/>
          <w:szCs w:val="21"/>
        </w:rPr>
        <w:t>localists</w:t>
      </w:r>
      <w:proofErr w:type="spellEnd"/>
      <w:r w:rsidRPr="0099356E">
        <w:rPr>
          <w:sz w:val="21"/>
          <w:szCs w:val="21"/>
        </w:rPr>
        <w:t xml:space="preserve"> vs. universalists</w:t>
      </w:r>
    </w:p>
    <w:p w14:paraId="437DC21A" w14:textId="77777777" w:rsidR="00D31CAE" w:rsidRPr="0099356E" w:rsidRDefault="00D31CAE" w:rsidP="00076FCA">
      <w:pPr>
        <w:pStyle w:val="ListParagraph"/>
        <w:numPr>
          <w:ilvl w:val="0"/>
          <w:numId w:val="15"/>
        </w:numPr>
        <w:rPr>
          <w:sz w:val="21"/>
          <w:szCs w:val="21"/>
        </w:rPr>
      </w:pPr>
      <w:bookmarkStart w:id="22" w:name="_Toc440210001"/>
      <w:bookmarkStart w:id="23" w:name="_Toc447050629"/>
      <w:r w:rsidRPr="0099356E">
        <w:rPr>
          <w:rStyle w:val="Heading3Char"/>
          <w:rFonts w:asciiTheme="minorHAnsi" w:hAnsiTheme="minorHAnsi"/>
          <w:sz w:val="21"/>
          <w:szCs w:val="21"/>
        </w:rPr>
        <w:t>Democratic Theory:</w:t>
      </w:r>
      <w:bookmarkEnd w:id="22"/>
      <w:bookmarkEnd w:id="23"/>
      <w:r w:rsidRPr="0099356E">
        <w:rPr>
          <w:sz w:val="21"/>
          <w:szCs w:val="21"/>
        </w:rPr>
        <w:t xml:space="preserve"> </w:t>
      </w:r>
      <w:proofErr w:type="spellStart"/>
      <w:r w:rsidRPr="0099356E">
        <w:rPr>
          <w:sz w:val="21"/>
          <w:szCs w:val="21"/>
        </w:rPr>
        <w:t>majoritarians</w:t>
      </w:r>
      <w:proofErr w:type="spellEnd"/>
      <w:r w:rsidRPr="0099356E">
        <w:rPr>
          <w:sz w:val="21"/>
          <w:szCs w:val="21"/>
        </w:rPr>
        <w:t xml:space="preserve"> vs. minority rights protectors </w:t>
      </w:r>
    </w:p>
    <w:p w14:paraId="43843409" w14:textId="77777777" w:rsidR="00D31CAE" w:rsidRPr="0099356E" w:rsidRDefault="00D31CAE" w:rsidP="00076FCA">
      <w:pPr>
        <w:pStyle w:val="Heading4"/>
        <w:numPr>
          <w:ilvl w:val="0"/>
          <w:numId w:val="16"/>
        </w:numPr>
        <w:rPr>
          <w:rFonts w:asciiTheme="minorHAnsi" w:hAnsiTheme="minorHAnsi"/>
          <w:sz w:val="21"/>
          <w:szCs w:val="21"/>
        </w:rPr>
      </w:pPr>
      <w:bookmarkStart w:id="24" w:name="_Toc440210002"/>
      <w:bookmarkStart w:id="25" w:name="_Toc447050630"/>
      <w:proofErr w:type="spellStart"/>
      <w:r w:rsidRPr="0099356E">
        <w:rPr>
          <w:rFonts w:asciiTheme="minorHAnsi" w:hAnsiTheme="minorHAnsi"/>
          <w:sz w:val="21"/>
          <w:szCs w:val="21"/>
        </w:rPr>
        <w:t>Madisonian</w:t>
      </w:r>
      <w:proofErr w:type="spellEnd"/>
      <w:r w:rsidRPr="0099356E">
        <w:rPr>
          <w:rFonts w:asciiTheme="minorHAnsi" w:hAnsiTheme="minorHAnsi"/>
          <w:sz w:val="21"/>
          <w:szCs w:val="21"/>
        </w:rPr>
        <w:t xml:space="preserve"> Argument:</w:t>
      </w:r>
      <w:bookmarkEnd w:id="24"/>
      <w:bookmarkEnd w:id="25"/>
      <w:r w:rsidRPr="0099356E">
        <w:rPr>
          <w:rFonts w:asciiTheme="minorHAnsi" w:hAnsiTheme="minorHAnsi"/>
          <w:sz w:val="21"/>
          <w:szCs w:val="21"/>
        </w:rPr>
        <w:t xml:space="preserve"> </w:t>
      </w:r>
    </w:p>
    <w:p w14:paraId="41CD20D9" w14:textId="77777777" w:rsidR="00D31CAE" w:rsidRPr="0099356E" w:rsidRDefault="00D31CAE" w:rsidP="00076FCA">
      <w:pPr>
        <w:pStyle w:val="ListParagraph"/>
        <w:numPr>
          <w:ilvl w:val="0"/>
          <w:numId w:val="11"/>
        </w:numPr>
        <w:rPr>
          <w:sz w:val="21"/>
          <w:szCs w:val="21"/>
        </w:rPr>
      </w:pPr>
      <w:r w:rsidRPr="0099356E">
        <w:rPr>
          <w:sz w:val="21"/>
          <w:szCs w:val="21"/>
        </w:rPr>
        <w:t xml:space="preserve">One approach is concerned w/ protecting citizens from gov’ts (stresses preservation of liberty and minority rights against tyranny of </w:t>
      </w:r>
      <w:proofErr w:type="spellStart"/>
      <w:r w:rsidRPr="0099356E">
        <w:rPr>
          <w:sz w:val="21"/>
          <w:szCs w:val="21"/>
        </w:rPr>
        <w:t>maj</w:t>
      </w:r>
      <w:proofErr w:type="spellEnd"/>
      <w:r w:rsidRPr="0099356E">
        <w:rPr>
          <w:sz w:val="21"/>
          <w:szCs w:val="21"/>
        </w:rPr>
        <w:t xml:space="preserve">)  </w:t>
      </w:r>
      <w:r w:rsidRPr="0099356E">
        <w:rPr>
          <w:sz w:val="21"/>
          <w:szCs w:val="21"/>
        </w:rPr>
        <w:sym w:font="Symbol" w:char="F05C"/>
      </w:r>
      <w:r w:rsidRPr="0099356E">
        <w:rPr>
          <w:sz w:val="21"/>
          <w:szCs w:val="21"/>
        </w:rPr>
        <w:t xml:space="preserve"> defends </w:t>
      </w:r>
      <w:proofErr w:type="spellStart"/>
      <w:r w:rsidRPr="0099356E">
        <w:rPr>
          <w:sz w:val="21"/>
          <w:szCs w:val="21"/>
        </w:rPr>
        <w:t>fed’lism</w:t>
      </w:r>
      <w:proofErr w:type="spellEnd"/>
      <w:r w:rsidRPr="0099356E">
        <w:rPr>
          <w:sz w:val="21"/>
          <w:szCs w:val="21"/>
        </w:rPr>
        <w:t xml:space="preserve"> b/c it ensures power is fragmented among competing </w:t>
      </w:r>
      <w:proofErr w:type="spellStart"/>
      <w:r w:rsidRPr="0099356E">
        <w:rPr>
          <w:sz w:val="21"/>
          <w:szCs w:val="21"/>
        </w:rPr>
        <w:t>gov’tal</w:t>
      </w:r>
      <w:proofErr w:type="spellEnd"/>
      <w:r w:rsidRPr="0099356E">
        <w:rPr>
          <w:sz w:val="21"/>
          <w:szCs w:val="21"/>
        </w:rPr>
        <w:t xml:space="preserve"> authorities </w:t>
      </w:r>
    </w:p>
    <w:p w14:paraId="62114994" w14:textId="77777777" w:rsidR="00D31CAE" w:rsidRPr="0099356E" w:rsidRDefault="00D31CAE" w:rsidP="00076FCA">
      <w:pPr>
        <w:pStyle w:val="Heading4"/>
        <w:numPr>
          <w:ilvl w:val="0"/>
          <w:numId w:val="16"/>
        </w:numPr>
        <w:rPr>
          <w:rFonts w:asciiTheme="minorHAnsi" w:hAnsiTheme="minorHAnsi"/>
          <w:sz w:val="21"/>
          <w:szCs w:val="21"/>
        </w:rPr>
      </w:pPr>
      <w:bookmarkStart w:id="26" w:name="_Toc440210003"/>
      <w:bookmarkStart w:id="27" w:name="_Toc447050631"/>
      <w:proofErr w:type="spellStart"/>
      <w:r w:rsidRPr="0099356E">
        <w:rPr>
          <w:rFonts w:asciiTheme="minorHAnsi" w:hAnsiTheme="minorHAnsi"/>
          <w:sz w:val="21"/>
          <w:szCs w:val="21"/>
        </w:rPr>
        <w:t>Montesqueieian</w:t>
      </w:r>
      <w:proofErr w:type="spellEnd"/>
      <w:r w:rsidRPr="0099356E">
        <w:rPr>
          <w:rFonts w:asciiTheme="minorHAnsi" w:hAnsiTheme="minorHAnsi"/>
          <w:sz w:val="21"/>
          <w:szCs w:val="21"/>
        </w:rPr>
        <w:t xml:space="preserve"> Argument:</w:t>
      </w:r>
      <w:bookmarkEnd w:id="26"/>
      <w:bookmarkEnd w:id="27"/>
      <w:r w:rsidRPr="0099356E">
        <w:rPr>
          <w:rFonts w:asciiTheme="minorHAnsi" w:hAnsiTheme="minorHAnsi"/>
          <w:sz w:val="21"/>
          <w:szCs w:val="21"/>
        </w:rPr>
        <w:t xml:space="preserve"> </w:t>
      </w:r>
    </w:p>
    <w:p w14:paraId="4C40AE66" w14:textId="77777777" w:rsidR="00D31CAE" w:rsidRPr="0099356E" w:rsidRDefault="00D31CAE" w:rsidP="00076FCA">
      <w:pPr>
        <w:pStyle w:val="ListParagraph"/>
        <w:numPr>
          <w:ilvl w:val="0"/>
          <w:numId w:val="11"/>
        </w:numPr>
        <w:rPr>
          <w:sz w:val="21"/>
          <w:szCs w:val="21"/>
        </w:rPr>
      </w:pPr>
      <w:r w:rsidRPr="0099356E">
        <w:rPr>
          <w:sz w:val="21"/>
          <w:szCs w:val="21"/>
        </w:rPr>
        <w:t>stresses the advantages of smaller units in terms of governmental responsiveness and citizen participation</w:t>
      </w:r>
    </w:p>
    <w:p w14:paraId="19DC9ED8" w14:textId="73F5329A" w:rsidR="00D31CAE" w:rsidRPr="0099356E" w:rsidRDefault="00D31CAE" w:rsidP="00076FCA">
      <w:pPr>
        <w:pStyle w:val="ListParagraph"/>
        <w:numPr>
          <w:ilvl w:val="0"/>
          <w:numId w:val="15"/>
        </w:numPr>
        <w:rPr>
          <w:sz w:val="21"/>
          <w:szCs w:val="21"/>
        </w:rPr>
      </w:pPr>
      <w:bookmarkStart w:id="28" w:name="_Toc440210004"/>
      <w:bookmarkStart w:id="29" w:name="_Toc447050632"/>
      <w:r w:rsidRPr="0099356E">
        <w:rPr>
          <w:rStyle w:val="Heading3Char"/>
          <w:rFonts w:asciiTheme="minorHAnsi" w:hAnsiTheme="minorHAnsi"/>
          <w:sz w:val="21"/>
          <w:szCs w:val="21"/>
        </w:rPr>
        <w:t>Functional effectiveness:</w:t>
      </w:r>
      <w:bookmarkEnd w:id="28"/>
      <w:bookmarkEnd w:id="29"/>
      <w:r w:rsidRPr="0099356E">
        <w:rPr>
          <w:sz w:val="21"/>
          <w:szCs w:val="21"/>
        </w:rPr>
        <w:t xml:space="preserve"> Powers are allocated not according to what different communities need to express and protect themselves but rather according to a </w:t>
      </w:r>
      <w:r w:rsidRPr="0099356E">
        <w:rPr>
          <w:b/>
          <w:sz w:val="21"/>
          <w:szCs w:val="21"/>
        </w:rPr>
        <w:t>division of labour criterion</w:t>
      </w:r>
      <w:r w:rsidRPr="0099356E">
        <w:rPr>
          <w:sz w:val="21"/>
          <w:szCs w:val="21"/>
        </w:rPr>
        <w:t>: which level can most efficiently and effectively carry out any given responsibility of contemporary government</w:t>
      </w:r>
    </w:p>
    <w:p w14:paraId="20C9D7BA" w14:textId="77777777" w:rsidR="00A66C73" w:rsidRPr="0099356E" w:rsidRDefault="00A66C73" w:rsidP="00A66C73">
      <w:pPr>
        <w:pStyle w:val="ListParagraph"/>
        <w:ind w:left="643"/>
        <w:rPr>
          <w:sz w:val="21"/>
          <w:szCs w:val="21"/>
        </w:rPr>
      </w:pPr>
    </w:p>
    <w:bookmarkStart w:id="30" w:name="_Toc440210005"/>
    <w:bookmarkStart w:id="31" w:name="_Toc447050633"/>
    <w:p w14:paraId="40E1D272" w14:textId="77777777" w:rsidR="00D31CAE" w:rsidRPr="0099356E" w:rsidRDefault="00D31CAE" w:rsidP="00A66C73">
      <w:pPr>
        <w:pStyle w:val="Heading2"/>
        <w:rPr>
          <w:rFonts w:asciiTheme="minorHAnsi" w:hAnsiTheme="minorHAnsi"/>
          <w:sz w:val="21"/>
          <w:szCs w:val="21"/>
        </w:rPr>
      </w:pPr>
      <w:r w:rsidRPr="0099356E">
        <w:rPr>
          <w:rFonts w:asciiTheme="minorHAnsi" w:hAnsiTheme="minorHAnsi"/>
          <w:noProof/>
          <w:sz w:val="21"/>
          <w:szCs w:val="21"/>
          <w:lang w:val="en-US"/>
        </w:rPr>
        <mc:AlternateContent>
          <mc:Choice Requires="wps">
            <w:drawing>
              <wp:anchor distT="0" distB="0" distL="114300" distR="114300" simplePos="0" relativeHeight="251659264" behindDoc="0" locked="0" layoutInCell="1" allowOverlap="1" wp14:anchorId="0CE58A13" wp14:editId="5CEEA217">
                <wp:simplePos x="0" y="0"/>
                <wp:positionH relativeFrom="column">
                  <wp:posOffset>6002020</wp:posOffset>
                </wp:positionH>
                <wp:positionV relativeFrom="paragraph">
                  <wp:posOffset>466090</wp:posOffset>
                </wp:positionV>
                <wp:extent cx="803910" cy="688340"/>
                <wp:effectExtent l="0" t="0" r="34290" b="22860"/>
                <wp:wrapSquare wrapText="bothSides"/>
                <wp:docPr id="3" name="Text Box 3"/>
                <wp:cNvGraphicFramePr/>
                <a:graphic xmlns:a="http://schemas.openxmlformats.org/drawingml/2006/main">
                  <a:graphicData uri="http://schemas.microsoft.com/office/word/2010/wordprocessingShape">
                    <wps:wsp>
                      <wps:cNvSpPr txBox="1"/>
                      <wps:spPr>
                        <a:xfrm>
                          <a:off x="0" y="0"/>
                          <a:ext cx="803910" cy="688340"/>
                        </a:xfrm>
                        <a:prstGeom prst="rect">
                          <a:avLst/>
                        </a:prstGeom>
                        <a:noFill/>
                        <a:ln>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3F3CA311" w14:textId="77777777" w:rsidR="00B82FCB" w:rsidRPr="00331B2B" w:rsidRDefault="00B82FCB" w:rsidP="00D31CAE">
                            <w:pPr>
                              <w:rPr>
                                <w:sz w:val="16"/>
                              </w:rPr>
                            </w:pPr>
                            <w:r w:rsidRPr="00331B2B">
                              <w:rPr>
                                <w:sz w:val="16"/>
                              </w:rPr>
                              <w:t>*</w:t>
                            </w:r>
                            <w:r>
                              <w:rPr>
                                <w:sz w:val="16"/>
                              </w:rPr>
                              <w:t>* not necessarily tied to particular time periods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58A13" id="_x0000_t202" coordsize="21600,21600" o:spt="202" path="m0,0l0,21600,21600,21600,21600,0xe">
                <v:stroke joinstyle="miter"/>
                <v:path gradientshapeok="t" o:connecttype="rect"/>
              </v:shapetype>
              <v:shape id="Text_x0020_Box_x0020_3" o:spid="_x0000_s1026" type="#_x0000_t202" style="position:absolute;margin-left:472.6pt;margin-top:36.7pt;width:63.3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" filled="f" strokecolor="#7030a0">
                <v:textbox>
                  <w:txbxContent>
                    <w:p w14:paraId="3F3CA311" w14:textId="77777777" w:rsidR="00B82FCB" w:rsidRPr="00331B2B" w:rsidRDefault="00B82FCB" w:rsidP="00D31CAE">
                      <w:pPr>
                        <w:rPr>
                          <w:sz w:val="16"/>
                        </w:rPr>
                      </w:pPr>
                      <w:r w:rsidRPr="00331B2B">
                        <w:rPr>
                          <w:sz w:val="16"/>
                        </w:rPr>
                        <w:t>*</w:t>
                      </w:r>
                      <w:r>
                        <w:rPr>
                          <w:sz w:val="16"/>
                        </w:rPr>
                        <w:t>* not necessarily tied to particular time periods **</w:t>
                      </w:r>
                    </w:p>
                  </w:txbxContent>
                </v:textbox>
                <w10:wrap type="square"/>
              </v:shape>
            </w:pict>
          </mc:Fallback>
        </mc:AlternateContent>
      </w:r>
      <w:r w:rsidRPr="0099356E">
        <w:rPr>
          <w:rFonts w:asciiTheme="minorHAnsi" w:hAnsiTheme="minorHAnsi"/>
          <w:sz w:val="21"/>
          <w:szCs w:val="21"/>
        </w:rPr>
        <w:t>B. Ryder, “The Demise and Rise of the Classical Paradigm in Canadian Federalism: Promoting Autonomy for the Provinces and First Nations”</w:t>
      </w:r>
      <w:bookmarkEnd w:id="30"/>
      <w:bookmarkEnd w:id="31"/>
    </w:p>
    <w:tbl>
      <w:tblPr>
        <w:tblStyle w:val="TableGrid"/>
        <w:tblW w:w="9248" w:type="dxa"/>
        <w:tblInd w:w="-5" w:type="dxa"/>
        <w:tblLook w:val="04A0" w:firstRow="1" w:lastRow="0" w:firstColumn="1" w:lastColumn="0" w:noHBand="0" w:noVBand="1"/>
      </w:tblPr>
      <w:tblGrid>
        <w:gridCol w:w="1136"/>
        <w:gridCol w:w="3400"/>
        <w:gridCol w:w="4712"/>
      </w:tblGrid>
      <w:tr w:rsidR="009B0E4E" w:rsidRPr="0099356E" w14:paraId="61CDA77D" w14:textId="77777777" w:rsidTr="009B0E4E">
        <w:tc>
          <w:tcPr>
            <w:tcW w:w="1136" w:type="dxa"/>
          </w:tcPr>
          <w:p w14:paraId="32532998" w14:textId="77777777" w:rsidR="00D31CAE" w:rsidRPr="0099356E" w:rsidRDefault="00D31CAE" w:rsidP="00524266">
            <w:pPr>
              <w:rPr>
                <w:b/>
                <w:sz w:val="21"/>
                <w:szCs w:val="21"/>
              </w:rPr>
            </w:pPr>
            <w:r w:rsidRPr="0099356E">
              <w:rPr>
                <w:b/>
                <w:sz w:val="21"/>
                <w:szCs w:val="21"/>
              </w:rPr>
              <w:t>Facet</w:t>
            </w:r>
          </w:p>
        </w:tc>
        <w:tc>
          <w:tcPr>
            <w:tcW w:w="3400" w:type="dxa"/>
          </w:tcPr>
          <w:p w14:paraId="3B6F7F51" w14:textId="77777777" w:rsidR="00D31CAE" w:rsidRPr="0099356E" w:rsidRDefault="00D31CAE" w:rsidP="00524266">
            <w:pPr>
              <w:rPr>
                <w:sz w:val="21"/>
                <w:szCs w:val="21"/>
              </w:rPr>
            </w:pPr>
            <w:r w:rsidRPr="0099356E">
              <w:rPr>
                <w:b/>
                <w:sz w:val="21"/>
                <w:szCs w:val="21"/>
              </w:rPr>
              <w:t xml:space="preserve">Classical </w:t>
            </w:r>
            <w:r w:rsidRPr="0099356E">
              <w:rPr>
                <w:sz w:val="21"/>
                <w:szCs w:val="21"/>
              </w:rPr>
              <w:t>(Pre-WWII, JCPC era)</w:t>
            </w:r>
          </w:p>
        </w:tc>
        <w:tc>
          <w:tcPr>
            <w:tcW w:w="4712" w:type="dxa"/>
          </w:tcPr>
          <w:p w14:paraId="3F740AC3" w14:textId="77777777" w:rsidR="00D31CAE" w:rsidRPr="0099356E" w:rsidRDefault="00D31CAE" w:rsidP="00524266">
            <w:pPr>
              <w:rPr>
                <w:sz w:val="21"/>
                <w:szCs w:val="21"/>
              </w:rPr>
            </w:pPr>
            <w:r w:rsidRPr="0099356E">
              <w:rPr>
                <w:b/>
                <w:sz w:val="21"/>
                <w:szCs w:val="21"/>
              </w:rPr>
              <w:t xml:space="preserve">Modern </w:t>
            </w:r>
            <w:r w:rsidRPr="0099356E">
              <w:rPr>
                <w:sz w:val="21"/>
                <w:szCs w:val="21"/>
              </w:rPr>
              <w:t>(Post-WWII era)</w:t>
            </w:r>
          </w:p>
        </w:tc>
      </w:tr>
      <w:tr w:rsidR="009B0E4E" w:rsidRPr="0099356E" w14:paraId="270F1027" w14:textId="77777777" w:rsidTr="009B0E4E">
        <w:trPr>
          <w:trHeight w:val="353"/>
        </w:trPr>
        <w:tc>
          <w:tcPr>
            <w:tcW w:w="1136" w:type="dxa"/>
          </w:tcPr>
          <w:p w14:paraId="299F5FA5" w14:textId="77777777" w:rsidR="00D31CAE" w:rsidRPr="0099356E" w:rsidRDefault="00D31CAE" w:rsidP="00524266">
            <w:pPr>
              <w:rPr>
                <w:b/>
                <w:sz w:val="21"/>
                <w:szCs w:val="21"/>
              </w:rPr>
            </w:pPr>
            <w:r w:rsidRPr="0099356E">
              <w:rPr>
                <w:b/>
                <w:sz w:val="21"/>
                <w:szCs w:val="21"/>
              </w:rPr>
              <w:t>Exclusivity</w:t>
            </w:r>
          </w:p>
        </w:tc>
        <w:tc>
          <w:tcPr>
            <w:tcW w:w="3400" w:type="dxa"/>
          </w:tcPr>
          <w:p w14:paraId="622512BC" w14:textId="77777777" w:rsidR="00D31CAE" w:rsidRPr="0099356E" w:rsidRDefault="00D31CAE" w:rsidP="00524266">
            <w:pPr>
              <w:rPr>
                <w:sz w:val="21"/>
                <w:szCs w:val="21"/>
              </w:rPr>
            </w:pPr>
            <w:r w:rsidRPr="0099356E">
              <w:rPr>
                <w:sz w:val="21"/>
                <w:szCs w:val="21"/>
              </w:rPr>
              <w:t xml:space="preserve">Strong; prohibits as much overlap as possible; little interplay </w:t>
            </w:r>
          </w:p>
          <w:p w14:paraId="434C8F50" w14:textId="77777777" w:rsidR="00D31CAE" w:rsidRPr="0099356E" w:rsidRDefault="00D31CAE" w:rsidP="00524266">
            <w:pPr>
              <w:rPr>
                <w:sz w:val="21"/>
                <w:szCs w:val="21"/>
              </w:rPr>
            </w:pPr>
          </w:p>
          <w:p w14:paraId="6B22C1CF" w14:textId="77777777" w:rsidR="00D31CAE" w:rsidRPr="0099356E" w:rsidRDefault="00D31CAE" w:rsidP="00524266">
            <w:pPr>
              <w:rPr>
                <w:sz w:val="21"/>
                <w:szCs w:val="21"/>
              </w:rPr>
            </w:pPr>
            <w:r w:rsidRPr="0099356E">
              <w:rPr>
                <w:sz w:val="21"/>
                <w:szCs w:val="21"/>
                <w:highlight w:val="yellow"/>
              </w:rPr>
              <w:t>Watertight compartments</w:t>
            </w:r>
          </w:p>
          <w:p w14:paraId="2F72028F" w14:textId="77777777" w:rsidR="00D31CAE" w:rsidRPr="0099356E" w:rsidRDefault="00D31CAE" w:rsidP="00524266">
            <w:pPr>
              <w:rPr>
                <w:sz w:val="21"/>
                <w:szCs w:val="21"/>
              </w:rPr>
            </w:pPr>
          </w:p>
          <w:p w14:paraId="43D8F234" w14:textId="77777777" w:rsidR="00D31CAE" w:rsidRPr="0099356E" w:rsidRDefault="00D31CAE" w:rsidP="00524266">
            <w:pPr>
              <w:rPr>
                <w:sz w:val="21"/>
                <w:szCs w:val="21"/>
              </w:rPr>
            </w:pPr>
          </w:p>
          <w:p w14:paraId="74D08EF4" w14:textId="77777777" w:rsidR="00D31CAE" w:rsidRPr="0099356E" w:rsidRDefault="00D31CAE" w:rsidP="00524266">
            <w:pPr>
              <w:rPr>
                <w:sz w:val="21"/>
                <w:szCs w:val="21"/>
              </w:rPr>
            </w:pPr>
            <w:r w:rsidRPr="0099356E">
              <w:rPr>
                <w:sz w:val="21"/>
                <w:szCs w:val="21"/>
                <w:highlight w:val="yellow"/>
              </w:rPr>
              <w:t>Mutual modification</w:t>
            </w:r>
            <w:r w:rsidRPr="0099356E">
              <w:rPr>
                <w:sz w:val="21"/>
                <w:szCs w:val="21"/>
              </w:rPr>
              <w:t xml:space="preserve"> – if you locate a jurisdiction to perform a certain law-making task, it </w:t>
            </w:r>
            <w:r w:rsidRPr="0099356E">
              <w:rPr>
                <w:i/>
                <w:sz w:val="21"/>
                <w:szCs w:val="21"/>
              </w:rPr>
              <w:t xml:space="preserve">cannot </w:t>
            </w:r>
            <w:r w:rsidRPr="0099356E">
              <w:rPr>
                <w:sz w:val="21"/>
                <w:szCs w:val="21"/>
              </w:rPr>
              <w:t xml:space="preserve">be contained w/in the opposing jurisdiction </w:t>
            </w:r>
          </w:p>
          <w:p w14:paraId="00090D39" w14:textId="77777777" w:rsidR="00D31CAE" w:rsidRPr="0099356E" w:rsidRDefault="00D31CAE" w:rsidP="00524266">
            <w:pPr>
              <w:rPr>
                <w:sz w:val="21"/>
                <w:szCs w:val="21"/>
              </w:rPr>
            </w:pPr>
            <w:r w:rsidRPr="0099356E">
              <w:rPr>
                <w:sz w:val="21"/>
                <w:szCs w:val="21"/>
              </w:rPr>
              <w:t xml:space="preserve">(once it’s fed’l, it can’t be prov’l and vice versa); </w:t>
            </w:r>
          </w:p>
        </w:tc>
        <w:tc>
          <w:tcPr>
            <w:tcW w:w="4712" w:type="dxa"/>
          </w:tcPr>
          <w:p w14:paraId="764CEA71" w14:textId="77777777" w:rsidR="00D31CAE" w:rsidRPr="0099356E" w:rsidRDefault="00D31CAE" w:rsidP="00524266">
            <w:pPr>
              <w:rPr>
                <w:sz w:val="21"/>
                <w:szCs w:val="21"/>
              </w:rPr>
            </w:pPr>
            <w:r w:rsidRPr="0099356E">
              <w:rPr>
                <w:sz w:val="21"/>
                <w:szCs w:val="21"/>
              </w:rPr>
              <w:lastRenderedPageBreak/>
              <w:t xml:space="preserve">More overlap &amp; interplay; greater flexibility &amp; less exclusivity </w:t>
            </w:r>
          </w:p>
          <w:p w14:paraId="7FCAEDBB" w14:textId="77777777" w:rsidR="00D31CAE" w:rsidRPr="0099356E" w:rsidRDefault="00D31CAE" w:rsidP="00524266">
            <w:pPr>
              <w:rPr>
                <w:sz w:val="21"/>
                <w:szCs w:val="21"/>
              </w:rPr>
            </w:pPr>
            <w:r w:rsidRPr="0099356E">
              <w:rPr>
                <w:sz w:val="21"/>
                <w:szCs w:val="21"/>
              </w:rPr>
              <w:t xml:space="preserve">- prohibits each level of government from enacting laws whose dominant characteristics (“pith and </w:t>
            </w:r>
            <w:r w:rsidRPr="0099356E">
              <w:rPr>
                <w:sz w:val="21"/>
                <w:szCs w:val="21"/>
              </w:rPr>
              <w:lastRenderedPageBreak/>
              <w:t>substance”) is the regulation of a subject matter within the other level of government’s jurisdiction; exclusive ability to pass laws that deal predominantly with a subject matter within the enacting government’s catalogue of powers where spillover effects into other gov’t’s jurisdiction are ok</w:t>
            </w:r>
          </w:p>
        </w:tc>
      </w:tr>
      <w:tr w:rsidR="009B0E4E" w:rsidRPr="0099356E" w14:paraId="2CB7DDC1" w14:textId="77777777" w:rsidTr="009B0E4E">
        <w:trPr>
          <w:trHeight w:val="1624"/>
        </w:trPr>
        <w:tc>
          <w:tcPr>
            <w:tcW w:w="1136" w:type="dxa"/>
          </w:tcPr>
          <w:p w14:paraId="07EB6D55" w14:textId="77777777" w:rsidR="00D31CAE" w:rsidRPr="0099356E" w:rsidRDefault="00D31CAE" w:rsidP="00524266">
            <w:pPr>
              <w:rPr>
                <w:b/>
                <w:sz w:val="21"/>
                <w:szCs w:val="21"/>
              </w:rPr>
            </w:pPr>
            <w:r w:rsidRPr="0099356E">
              <w:rPr>
                <w:b/>
                <w:sz w:val="21"/>
                <w:szCs w:val="21"/>
              </w:rPr>
              <w:lastRenderedPageBreak/>
              <w:t>Judicial Role</w:t>
            </w:r>
          </w:p>
        </w:tc>
        <w:tc>
          <w:tcPr>
            <w:tcW w:w="3400" w:type="dxa"/>
          </w:tcPr>
          <w:p w14:paraId="6DCDFC17" w14:textId="77777777" w:rsidR="00D31CAE" w:rsidRPr="0099356E" w:rsidRDefault="00D31CAE" w:rsidP="00524266">
            <w:pPr>
              <w:rPr>
                <w:sz w:val="21"/>
                <w:szCs w:val="21"/>
              </w:rPr>
            </w:pPr>
            <w:r w:rsidRPr="0099356E">
              <w:rPr>
                <w:sz w:val="21"/>
                <w:szCs w:val="21"/>
              </w:rPr>
              <w:t>Activism; w/ legal vacuums, judges must make law more often</w:t>
            </w:r>
          </w:p>
        </w:tc>
        <w:tc>
          <w:tcPr>
            <w:tcW w:w="4712" w:type="dxa"/>
          </w:tcPr>
          <w:p w14:paraId="124CF0A0" w14:textId="77777777" w:rsidR="00D31CAE" w:rsidRPr="0099356E" w:rsidRDefault="00D31CAE" w:rsidP="00524266">
            <w:pPr>
              <w:rPr>
                <w:sz w:val="21"/>
                <w:szCs w:val="21"/>
              </w:rPr>
            </w:pPr>
            <w:r w:rsidRPr="0099356E">
              <w:rPr>
                <w:sz w:val="21"/>
                <w:szCs w:val="21"/>
              </w:rPr>
              <w:t xml:space="preserve">Restraint; avoids the deregulatory tendencies of the classical paradigm by maximizing the ambit of the legislative powers available to the federal and provincial governments alike.  </w:t>
            </w:r>
          </w:p>
        </w:tc>
      </w:tr>
      <w:tr w:rsidR="009B0E4E" w:rsidRPr="0099356E" w14:paraId="3D004C98" w14:textId="77777777" w:rsidTr="009B0E4E">
        <w:tc>
          <w:tcPr>
            <w:tcW w:w="1136" w:type="dxa"/>
          </w:tcPr>
          <w:p w14:paraId="24C2EE5C" w14:textId="77777777" w:rsidR="00D31CAE" w:rsidRPr="0099356E" w:rsidRDefault="00D31CAE" w:rsidP="00524266">
            <w:pPr>
              <w:rPr>
                <w:b/>
                <w:sz w:val="21"/>
                <w:szCs w:val="21"/>
              </w:rPr>
            </w:pPr>
            <w:r w:rsidRPr="0099356E">
              <w:rPr>
                <w:b/>
                <w:sz w:val="21"/>
                <w:szCs w:val="21"/>
              </w:rPr>
              <w:t>Preserving provincial autonomy</w:t>
            </w:r>
          </w:p>
        </w:tc>
        <w:tc>
          <w:tcPr>
            <w:tcW w:w="3400" w:type="dxa"/>
          </w:tcPr>
          <w:p w14:paraId="653F1091" w14:textId="77777777" w:rsidR="00D31CAE" w:rsidRPr="0099356E" w:rsidRDefault="00D31CAE" w:rsidP="00524266">
            <w:pPr>
              <w:rPr>
                <w:sz w:val="21"/>
                <w:szCs w:val="21"/>
              </w:rPr>
            </w:pPr>
            <w:r w:rsidRPr="0099356E">
              <w:rPr>
                <w:sz w:val="21"/>
                <w:szCs w:val="21"/>
              </w:rPr>
              <w:t>More autonomous (for both levels) by virtue of mutual modification</w:t>
            </w:r>
          </w:p>
          <w:p w14:paraId="3F6B8004" w14:textId="77777777" w:rsidR="00D31CAE" w:rsidRPr="0099356E" w:rsidRDefault="00D31CAE" w:rsidP="00524266">
            <w:pPr>
              <w:rPr>
                <w:sz w:val="21"/>
                <w:szCs w:val="21"/>
              </w:rPr>
            </w:pPr>
          </w:p>
          <w:p w14:paraId="1A1ADE2A" w14:textId="77777777" w:rsidR="00D31CAE" w:rsidRPr="0099356E" w:rsidRDefault="00D31CAE" w:rsidP="00524266">
            <w:pPr>
              <w:rPr>
                <w:sz w:val="21"/>
                <w:szCs w:val="21"/>
              </w:rPr>
            </w:pPr>
            <w:r w:rsidRPr="0099356E">
              <w:rPr>
                <w:sz w:val="21"/>
                <w:szCs w:val="21"/>
              </w:rPr>
              <w:t xml:space="preserve">Tends to be more expansive towards prov’l powers </w:t>
            </w:r>
          </w:p>
        </w:tc>
        <w:tc>
          <w:tcPr>
            <w:tcW w:w="4712" w:type="dxa"/>
          </w:tcPr>
          <w:p w14:paraId="13C9BA64" w14:textId="77777777" w:rsidR="00D31CAE" w:rsidRPr="0099356E" w:rsidRDefault="00D31CAE" w:rsidP="00524266">
            <w:pPr>
              <w:rPr>
                <w:sz w:val="21"/>
                <w:szCs w:val="21"/>
              </w:rPr>
            </w:pPr>
            <w:r w:rsidRPr="0099356E">
              <w:rPr>
                <w:sz w:val="21"/>
                <w:szCs w:val="21"/>
              </w:rPr>
              <w:t xml:space="preserve">- allows  legislation  to  have  spillover  effects  on  the  other  government’s areas of jurisdiction </w:t>
            </w:r>
            <w:r w:rsidRPr="0099356E">
              <w:rPr>
                <w:sz w:val="21"/>
                <w:szCs w:val="21"/>
              </w:rPr>
              <w:sym w:font="Symbol" w:char="F05C"/>
            </w:r>
            <w:r w:rsidRPr="0099356E">
              <w:rPr>
                <w:sz w:val="21"/>
                <w:szCs w:val="21"/>
              </w:rPr>
              <w:t xml:space="preserve"> creates areas of social life subject to overlapping or concurrent powers - where overlapping federal and provincial laws come into conflict, the rule of federal </w:t>
            </w:r>
            <w:proofErr w:type="spellStart"/>
            <w:r w:rsidRPr="0099356E">
              <w:rPr>
                <w:sz w:val="21"/>
                <w:szCs w:val="21"/>
              </w:rPr>
              <w:t>paramountcy</w:t>
            </w:r>
            <w:proofErr w:type="spellEnd"/>
            <w:r w:rsidRPr="0099356E">
              <w:rPr>
                <w:sz w:val="21"/>
                <w:szCs w:val="21"/>
              </w:rPr>
              <w:t xml:space="preserve"> prevails so less autonomous</w:t>
            </w:r>
          </w:p>
        </w:tc>
      </w:tr>
      <w:tr w:rsidR="009B0E4E" w:rsidRPr="0099356E" w14:paraId="7B5BD41E" w14:textId="77777777" w:rsidTr="009B0E4E">
        <w:tc>
          <w:tcPr>
            <w:tcW w:w="1136" w:type="dxa"/>
          </w:tcPr>
          <w:p w14:paraId="4F873AE2" w14:textId="77777777" w:rsidR="00D31CAE" w:rsidRPr="0099356E" w:rsidRDefault="00D31CAE" w:rsidP="00524266">
            <w:pPr>
              <w:rPr>
                <w:b/>
                <w:sz w:val="21"/>
                <w:szCs w:val="21"/>
              </w:rPr>
            </w:pPr>
            <w:r w:rsidRPr="0099356E">
              <w:rPr>
                <w:b/>
                <w:sz w:val="21"/>
                <w:szCs w:val="21"/>
              </w:rPr>
              <w:t>Critique</w:t>
            </w:r>
          </w:p>
        </w:tc>
        <w:tc>
          <w:tcPr>
            <w:tcW w:w="3400" w:type="dxa"/>
          </w:tcPr>
          <w:p w14:paraId="11EADDE0" w14:textId="77777777" w:rsidR="00D31CAE" w:rsidRPr="0099356E" w:rsidRDefault="00D31CAE" w:rsidP="00524266">
            <w:pPr>
              <w:rPr>
                <w:sz w:val="21"/>
                <w:szCs w:val="21"/>
              </w:rPr>
            </w:pPr>
            <w:r w:rsidRPr="0099356E">
              <w:rPr>
                <w:sz w:val="21"/>
                <w:szCs w:val="21"/>
              </w:rPr>
              <w:t>- complex social problems don’t fit neatly into jurisdictional boxes</w:t>
            </w:r>
          </w:p>
          <w:p w14:paraId="7A4E91D2" w14:textId="77777777" w:rsidR="00D31CAE" w:rsidRPr="0099356E" w:rsidRDefault="00D31CAE" w:rsidP="00524266">
            <w:pPr>
              <w:rPr>
                <w:sz w:val="21"/>
                <w:szCs w:val="21"/>
              </w:rPr>
            </w:pPr>
            <w:r w:rsidRPr="0099356E">
              <w:rPr>
                <w:sz w:val="21"/>
                <w:szCs w:val="21"/>
              </w:rPr>
              <w:t xml:space="preserve">- virtually any piece of </w:t>
            </w:r>
            <w:proofErr w:type="spellStart"/>
            <w:r w:rsidRPr="0099356E">
              <w:rPr>
                <w:sz w:val="21"/>
                <w:szCs w:val="21"/>
              </w:rPr>
              <w:t>leg’n</w:t>
            </w:r>
            <w:proofErr w:type="spellEnd"/>
            <w:r w:rsidRPr="0099356E">
              <w:rPr>
                <w:sz w:val="21"/>
                <w:szCs w:val="21"/>
              </w:rPr>
              <w:t xml:space="preserve"> could be ultra vires</w:t>
            </w:r>
          </w:p>
          <w:p w14:paraId="333D0F04" w14:textId="77777777" w:rsidR="00D31CAE" w:rsidRPr="0099356E" w:rsidRDefault="00D31CAE" w:rsidP="00524266">
            <w:pPr>
              <w:rPr>
                <w:sz w:val="21"/>
                <w:szCs w:val="21"/>
              </w:rPr>
            </w:pPr>
            <w:r w:rsidRPr="0099356E">
              <w:rPr>
                <w:sz w:val="21"/>
                <w:szCs w:val="21"/>
              </w:rPr>
              <w:t xml:space="preserve">- could create vacuums (flip-side of mutual modification) by hiving off parts of interconnected phenomena </w:t>
            </w:r>
          </w:p>
          <w:p w14:paraId="4875CB51" w14:textId="0CAE2A5B" w:rsidR="00D31CAE" w:rsidRPr="0099356E" w:rsidRDefault="00D31CAE" w:rsidP="00524266">
            <w:pPr>
              <w:rPr>
                <w:sz w:val="21"/>
                <w:szCs w:val="21"/>
              </w:rPr>
            </w:pPr>
            <w:r w:rsidRPr="0099356E">
              <w:rPr>
                <w:sz w:val="21"/>
                <w:szCs w:val="21"/>
              </w:rPr>
              <w:t>- economically conservative (at a time when the trend was not to federally monitor the economy)</w:t>
            </w:r>
          </w:p>
        </w:tc>
        <w:tc>
          <w:tcPr>
            <w:tcW w:w="4712" w:type="dxa"/>
          </w:tcPr>
          <w:p w14:paraId="6A05CB79" w14:textId="7F849D61" w:rsidR="00D31CAE" w:rsidRPr="0099356E" w:rsidRDefault="00D31CAE" w:rsidP="00524266">
            <w:pPr>
              <w:rPr>
                <w:sz w:val="21"/>
                <w:szCs w:val="21"/>
              </w:rPr>
            </w:pPr>
            <w:r w:rsidRPr="0099356E">
              <w:rPr>
                <w:sz w:val="21"/>
                <w:szCs w:val="21"/>
              </w:rPr>
              <w:t>- can be employed in a manner that compromises provincial autonomy</w:t>
            </w:r>
          </w:p>
        </w:tc>
      </w:tr>
    </w:tbl>
    <w:bookmarkStart w:id="32" w:name="_Toc440457875"/>
    <w:bookmarkStart w:id="33" w:name="_Toc447050634"/>
    <w:p w14:paraId="052A68AE" w14:textId="109BABCB" w:rsidR="00E92B14" w:rsidRPr="0099356E" w:rsidRDefault="00661CC2" w:rsidP="009B0E4E">
      <w:pPr>
        <w:pStyle w:val="Heading1"/>
        <w:numPr>
          <w:ilvl w:val="0"/>
          <w:numId w:val="5"/>
        </w:numPr>
        <w:rPr>
          <w:rFonts w:asciiTheme="minorHAnsi" w:hAnsiTheme="minorHAnsi"/>
          <w:sz w:val="21"/>
          <w:szCs w:val="21"/>
        </w:rPr>
      </w:pPr>
      <w:r w:rsidRPr="0099356E">
        <w:rPr>
          <w:rFonts w:asciiTheme="minorHAnsi" w:hAnsiTheme="minorHAnsi"/>
          <w:noProof/>
          <w:sz w:val="21"/>
          <w:szCs w:val="21"/>
          <w:lang w:val="en-US"/>
        </w:rPr>
        <mc:AlternateContent>
          <mc:Choice Requires="wps">
            <w:drawing>
              <wp:anchor distT="0" distB="0" distL="114300" distR="114300" simplePos="0" relativeHeight="251667456" behindDoc="0" locked="0" layoutInCell="1" allowOverlap="1" wp14:anchorId="2A8BFE1D" wp14:editId="6C8E6FEF">
                <wp:simplePos x="0" y="0"/>
                <wp:positionH relativeFrom="column">
                  <wp:posOffset>5654675</wp:posOffset>
                </wp:positionH>
                <wp:positionV relativeFrom="paragraph">
                  <wp:posOffset>89535</wp:posOffset>
                </wp:positionV>
                <wp:extent cx="805180" cy="2962275"/>
                <wp:effectExtent l="0" t="0" r="33020" b="34925"/>
                <wp:wrapSquare wrapText="bothSides"/>
                <wp:docPr id="5" name="Text Box 5"/>
                <wp:cNvGraphicFramePr/>
                <a:graphic xmlns:a="http://schemas.openxmlformats.org/drawingml/2006/main">
                  <a:graphicData uri="http://schemas.microsoft.com/office/word/2010/wordprocessingShape">
                    <wps:wsp>
                      <wps:cNvSpPr txBox="1"/>
                      <wps:spPr>
                        <a:xfrm>
                          <a:off x="0" y="0"/>
                          <a:ext cx="805180" cy="2962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C00089" w14:textId="77777777" w:rsidR="00B82FCB" w:rsidRPr="003C3B0D" w:rsidRDefault="00B82FCB" w:rsidP="00661CC2">
                            <w:pPr>
                              <w:rPr>
                                <w:i/>
                                <w:sz w:val="18"/>
                              </w:rPr>
                            </w:pPr>
                            <w:r w:rsidRPr="003C3B0D">
                              <w:rPr>
                                <w:i/>
                                <w:sz w:val="18"/>
                              </w:rPr>
                              <w:t>The distribution of law-ma</w:t>
                            </w:r>
                            <w:r>
                              <w:rPr>
                                <w:i/>
                                <w:sz w:val="18"/>
                              </w:rPr>
                              <w:t xml:space="preserve">king abilities is exhaustive re: </w:t>
                            </w:r>
                            <w:r w:rsidRPr="003C3B0D">
                              <w:rPr>
                                <w:i/>
                                <w:sz w:val="18"/>
                              </w:rPr>
                              <w:t>federalism concerns</w:t>
                            </w:r>
                          </w:p>
                          <w:p w14:paraId="61E18B0B" w14:textId="77777777" w:rsidR="00B82FCB" w:rsidRPr="003C3B0D" w:rsidRDefault="00B82FCB" w:rsidP="00661CC2">
                            <w:pPr>
                              <w:rPr>
                                <w:i/>
                                <w:sz w:val="18"/>
                              </w:rPr>
                            </w:pPr>
                          </w:p>
                          <w:p w14:paraId="24A007D4" w14:textId="77777777" w:rsidR="00B82FCB" w:rsidRPr="003C3B0D" w:rsidRDefault="00B82FCB" w:rsidP="00661CC2">
                            <w:pPr>
                              <w:rPr>
                                <w:i/>
                                <w:sz w:val="18"/>
                              </w:rPr>
                            </w:pPr>
                            <w:r w:rsidRPr="003C3B0D">
                              <w:rPr>
                                <w:i/>
                                <w:sz w:val="18"/>
                              </w:rPr>
                              <w:t xml:space="preserve">By virtue of Charter rights, however, there are some things which neither government can do </w:t>
                            </w:r>
                          </w:p>
                          <w:p w14:paraId="2A5919E6" w14:textId="77777777" w:rsidR="00B82FCB" w:rsidRPr="003C3B0D" w:rsidRDefault="00B82FCB" w:rsidP="00661CC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FE1D" id="Text_x0020_Box_x0020_5" o:spid="_x0000_s1027" type="#_x0000_t202" style="position:absolute;left:0;text-align:left;margin-left:445.25pt;margin-top:7.05pt;width:63.4pt;height:23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" fillcolor="white [3201]" strokecolor="#5b9bd5 [3204]" strokeweight="1pt">
                <v:textbox>
                  <w:txbxContent>
                    <w:p w14:paraId="75C00089" w14:textId="77777777" w:rsidR="00B82FCB" w:rsidRPr="003C3B0D" w:rsidRDefault="00B82FCB" w:rsidP="00661CC2">
                      <w:pPr>
                        <w:rPr>
                          <w:i/>
                          <w:sz w:val="18"/>
                        </w:rPr>
                      </w:pPr>
                      <w:r w:rsidRPr="003C3B0D">
                        <w:rPr>
                          <w:i/>
                          <w:sz w:val="18"/>
                        </w:rPr>
                        <w:t>The distribution of law-ma</w:t>
                      </w:r>
                      <w:r>
                        <w:rPr>
                          <w:i/>
                          <w:sz w:val="18"/>
                        </w:rPr>
                        <w:t xml:space="preserve">king abilities is exhaustive re: </w:t>
                      </w:r>
                      <w:r w:rsidRPr="003C3B0D">
                        <w:rPr>
                          <w:i/>
                          <w:sz w:val="18"/>
                        </w:rPr>
                        <w:t>federalism concerns</w:t>
                      </w:r>
                    </w:p>
                    <w:p w14:paraId="61E18B0B" w14:textId="77777777" w:rsidR="00B82FCB" w:rsidRPr="003C3B0D" w:rsidRDefault="00B82FCB" w:rsidP="00661CC2">
                      <w:pPr>
                        <w:rPr>
                          <w:i/>
                          <w:sz w:val="18"/>
                        </w:rPr>
                      </w:pPr>
                    </w:p>
                    <w:p w14:paraId="24A007D4" w14:textId="77777777" w:rsidR="00B82FCB" w:rsidRPr="003C3B0D" w:rsidRDefault="00B82FCB" w:rsidP="00661CC2">
                      <w:pPr>
                        <w:rPr>
                          <w:i/>
                          <w:sz w:val="18"/>
                        </w:rPr>
                      </w:pPr>
                      <w:r w:rsidRPr="003C3B0D">
                        <w:rPr>
                          <w:i/>
                          <w:sz w:val="18"/>
                        </w:rPr>
                        <w:t xml:space="preserve">By virtue of Charter rights, however, there are some things which neither government can do </w:t>
                      </w:r>
                    </w:p>
                    <w:p w14:paraId="2A5919E6" w14:textId="77777777" w:rsidR="00B82FCB" w:rsidRPr="003C3B0D" w:rsidRDefault="00B82FCB" w:rsidP="00661CC2">
                      <w:pPr>
                        <w:rPr>
                          <w:sz w:val="18"/>
                        </w:rPr>
                      </w:pPr>
                    </w:p>
                  </w:txbxContent>
                </v:textbox>
                <w10:wrap type="square"/>
              </v:shape>
            </w:pict>
          </mc:Fallback>
        </mc:AlternateContent>
      </w:r>
      <w:r w:rsidR="00A66C73" w:rsidRPr="0099356E">
        <w:rPr>
          <w:rFonts w:asciiTheme="minorHAnsi" w:hAnsiTheme="minorHAnsi"/>
          <w:sz w:val="21"/>
          <w:szCs w:val="21"/>
        </w:rPr>
        <w:t>INTERPRETING THE DIVISION OF POWERS</w:t>
      </w:r>
      <w:bookmarkEnd w:id="32"/>
      <w:bookmarkEnd w:id="33"/>
    </w:p>
    <w:p w14:paraId="2EB5766E" w14:textId="347E47D9" w:rsidR="00622AE4" w:rsidRPr="0099356E" w:rsidRDefault="00622AE4" w:rsidP="00622AE4">
      <w:pPr>
        <w:rPr>
          <w:sz w:val="21"/>
          <w:szCs w:val="21"/>
        </w:rPr>
      </w:pPr>
      <w:r w:rsidRPr="0099356E">
        <w:rPr>
          <w:sz w:val="21"/>
          <w:szCs w:val="21"/>
        </w:rPr>
        <w:t xml:space="preserve">Challenging a statute on division of powers can take three routes: Validity//Applicability//Operability </w:t>
      </w:r>
    </w:p>
    <w:p w14:paraId="7B710F04" w14:textId="13FE0C00" w:rsidR="00622AE4" w:rsidRPr="0099356E" w:rsidRDefault="00622AE4" w:rsidP="00622AE4">
      <w:pPr>
        <w:rPr>
          <w:sz w:val="21"/>
          <w:szCs w:val="21"/>
        </w:rPr>
      </w:pPr>
    </w:p>
    <w:p w14:paraId="4F6F1EA2" w14:textId="62560488" w:rsidR="00622AE4" w:rsidRPr="0099356E" w:rsidRDefault="00D31CAE" w:rsidP="00622AE4">
      <w:pPr>
        <w:pStyle w:val="Heading2"/>
        <w:numPr>
          <w:ilvl w:val="0"/>
          <w:numId w:val="48"/>
        </w:numPr>
        <w:rPr>
          <w:rFonts w:asciiTheme="minorHAnsi" w:hAnsiTheme="minorHAnsi"/>
          <w:sz w:val="21"/>
          <w:szCs w:val="21"/>
        </w:rPr>
      </w:pPr>
      <w:bookmarkStart w:id="34" w:name="_Toc447050635"/>
      <w:r w:rsidRPr="0099356E">
        <w:rPr>
          <w:rFonts w:asciiTheme="minorHAnsi" w:hAnsiTheme="minorHAnsi"/>
          <w:sz w:val="21"/>
          <w:szCs w:val="21"/>
        </w:rPr>
        <w:t xml:space="preserve">Validity </w:t>
      </w:r>
      <w:r w:rsidR="00757765" w:rsidRPr="0099356E">
        <w:rPr>
          <w:rFonts w:asciiTheme="minorHAnsi" w:hAnsiTheme="minorHAnsi"/>
          <w:sz w:val="21"/>
          <w:szCs w:val="21"/>
        </w:rPr>
        <w:t>: Characterization of Laws</w:t>
      </w:r>
      <w:bookmarkEnd w:id="34"/>
      <w:r w:rsidR="00661CC2" w:rsidRPr="0099356E">
        <w:rPr>
          <w:rFonts w:asciiTheme="minorHAnsi" w:hAnsiTheme="minorHAnsi"/>
          <w:noProof/>
          <w:sz w:val="21"/>
          <w:szCs w:val="21"/>
          <w:lang w:val="en-US"/>
        </w:rPr>
        <w:t xml:space="preserve"> </w:t>
      </w:r>
    </w:p>
    <w:p w14:paraId="04A0AC34" w14:textId="5F1D3DD0" w:rsidR="006D35A4" w:rsidRPr="0099356E" w:rsidRDefault="006D35A4" w:rsidP="00622AE4">
      <w:pPr>
        <w:pStyle w:val="Heading3"/>
        <w:rPr>
          <w:rFonts w:asciiTheme="minorHAnsi" w:hAnsiTheme="minorHAnsi"/>
          <w:sz w:val="21"/>
          <w:szCs w:val="21"/>
        </w:rPr>
      </w:pPr>
      <w:bookmarkStart w:id="35" w:name="_Toc447050636"/>
      <w:r w:rsidRPr="0099356E">
        <w:rPr>
          <w:rFonts w:asciiTheme="minorHAnsi" w:hAnsiTheme="minorHAnsi"/>
          <w:sz w:val="21"/>
          <w:szCs w:val="21"/>
        </w:rPr>
        <w:t xml:space="preserve">K. Swinton, The Supreme Court and Canadian Federalism: The </w:t>
      </w:r>
      <w:proofErr w:type="spellStart"/>
      <w:r w:rsidRPr="0099356E">
        <w:rPr>
          <w:rFonts w:asciiTheme="minorHAnsi" w:hAnsiTheme="minorHAnsi"/>
          <w:sz w:val="21"/>
          <w:szCs w:val="21"/>
        </w:rPr>
        <w:t>Laskin</w:t>
      </w:r>
      <w:proofErr w:type="spellEnd"/>
      <w:r w:rsidRPr="0099356E">
        <w:rPr>
          <w:rFonts w:asciiTheme="minorHAnsi" w:hAnsiTheme="minorHAnsi"/>
          <w:sz w:val="21"/>
          <w:szCs w:val="21"/>
        </w:rPr>
        <w:t>-Dickson Years</w:t>
      </w:r>
      <w:bookmarkEnd w:id="35"/>
    </w:p>
    <w:p w14:paraId="46BA8E27" w14:textId="75D125DE" w:rsidR="006D35A4" w:rsidRPr="0099356E" w:rsidRDefault="006D35A4" w:rsidP="006D35A4">
      <w:pPr>
        <w:pStyle w:val="Heading3"/>
        <w:rPr>
          <w:rFonts w:asciiTheme="minorHAnsi" w:hAnsiTheme="minorHAnsi"/>
          <w:sz w:val="21"/>
          <w:szCs w:val="21"/>
        </w:rPr>
      </w:pPr>
      <w:bookmarkStart w:id="36" w:name="_Toc440210009"/>
      <w:bookmarkStart w:id="37" w:name="_Toc447050637"/>
      <w:r w:rsidRPr="0099356E">
        <w:rPr>
          <w:rFonts w:asciiTheme="minorHAnsi" w:hAnsiTheme="minorHAnsi"/>
          <w:sz w:val="21"/>
          <w:szCs w:val="21"/>
        </w:rPr>
        <w:t>Pith and Substance Test:</w:t>
      </w:r>
      <w:bookmarkEnd w:id="36"/>
      <w:bookmarkEnd w:id="37"/>
      <w:r w:rsidRPr="0099356E">
        <w:rPr>
          <w:rFonts w:asciiTheme="minorHAnsi" w:hAnsiTheme="minorHAnsi"/>
          <w:sz w:val="21"/>
          <w:szCs w:val="21"/>
        </w:rPr>
        <w:t xml:space="preserve"> </w:t>
      </w:r>
    </w:p>
    <w:tbl>
      <w:tblPr>
        <w:tblStyle w:val="TableGrid"/>
        <w:tblW w:w="8500" w:type="dxa"/>
        <w:tblLook w:val="04A0" w:firstRow="1" w:lastRow="0" w:firstColumn="1" w:lastColumn="0" w:noHBand="0" w:noVBand="1"/>
      </w:tblPr>
      <w:tblGrid>
        <w:gridCol w:w="2263"/>
        <w:gridCol w:w="6237"/>
      </w:tblGrid>
      <w:tr w:rsidR="006D35A4" w:rsidRPr="0099356E" w14:paraId="3B6F5E72" w14:textId="77777777" w:rsidTr="00524266">
        <w:trPr>
          <w:trHeight w:val="395"/>
        </w:trPr>
        <w:tc>
          <w:tcPr>
            <w:tcW w:w="2263" w:type="dxa"/>
          </w:tcPr>
          <w:p w14:paraId="7DEC5305" w14:textId="77777777" w:rsidR="006D35A4" w:rsidRPr="0099356E" w:rsidRDefault="006D35A4" w:rsidP="00524266">
            <w:pPr>
              <w:pStyle w:val="ListParagraph"/>
              <w:ind w:left="360"/>
              <w:rPr>
                <w:i/>
                <w:sz w:val="21"/>
                <w:szCs w:val="21"/>
              </w:rPr>
            </w:pPr>
            <w:r w:rsidRPr="0099356E">
              <w:rPr>
                <w:i/>
                <w:sz w:val="21"/>
                <w:szCs w:val="21"/>
              </w:rPr>
              <w:t>Step</w:t>
            </w:r>
          </w:p>
        </w:tc>
        <w:tc>
          <w:tcPr>
            <w:tcW w:w="6237" w:type="dxa"/>
          </w:tcPr>
          <w:p w14:paraId="6E39D363" w14:textId="77777777" w:rsidR="006D35A4" w:rsidRPr="0099356E" w:rsidRDefault="006D35A4" w:rsidP="00524266">
            <w:pPr>
              <w:pStyle w:val="ListParagraph"/>
              <w:ind w:left="360"/>
              <w:rPr>
                <w:i/>
                <w:sz w:val="21"/>
                <w:szCs w:val="21"/>
              </w:rPr>
            </w:pPr>
            <w:r w:rsidRPr="0099356E">
              <w:rPr>
                <w:i/>
                <w:sz w:val="21"/>
                <w:szCs w:val="21"/>
              </w:rPr>
              <w:t>Process/What you’re looking at</w:t>
            </w:r>
          </w:p>
        </w:tc>
      </w:tr>
      <w:tr w:rsidR="006D35A4" w:rsidRPr="0099356E" w14:paraId="335A5FB3" w14:textId="77777777" w:rsidTr="00524266">
        <w:trPr>
          <w:trHeight w:val="325"/>
        </w:trPr>
        <w:tc>
          <w:tcPr>
            <w:tcW w:w="2263" w:type="dxa"/>
          </w:tcPr>
          <w:p w14:paraId="3A872164" w14:textId="77777777" w:rsidR="006D35A4" w:rsidRPr="0099356E" w:rsidRDefault="006D35A4" w:rsidP="00622AE4">
            <w:pPr>
              <w:pStyle w:val="ListParagraph"/>
              <w:numPr>
                <w:ilvl w:val="0"/>
                <w:numId w:val="17"/>
              </w:numPr>
              <w:rPr>
                <w:sz w:val="21"/>
                <w:szCs w:val="21"/>
              </w:rPr>
            </w:pPr>
            <w:r w:rsidRPr="0099356E">
              <w:rPr>
                <w:sz w:val="21"/>
                <w:szCs w:val="21"/>
              </w:rPr>
              <w:t xml:space="preserve">identification of the </w:t>
            </w:r>
            <w:r w:rsidRPr="0099356E">
              <w:rPr>
                <w:b/>
                <w:sz w:val="21"/>
                <w:szCs w:val="21"/>
              </w:rPr>
              <w:t xml:space="preserve">“matter” </w:t>
            </w:r>
            <w:r w:rsidRPr="0099356E">
              <w:rPr>
                <w:sz w:val="21"/>
                <w:szCs w:val="21"/>
              </w:rPr>
              <w:t xml:space="preserve">of the statute (also called </w:t>
            </w:r>
            <w:r w:rsidRPr="0099356E">
              <w:rPr>
                <w:i/>
                <w:sz w:val="21"/>
                <w:szCs w:val="21"/>
              </w:rPr>
              <w:t>characterization</w:t>
            </w:r>
            <w:r w:rsidRPr="0099356E">
              <w:rPr>
                <w:sz w:val="21"/>
                <w:szCs w:val="21"/>
              </w:rPr>
              <w:t xml:space="preserve"> of the law)</w:t>
            </w:r>
          </w:p>
          <w:p w14:paraId="6D18DB55" w14:textId="77777777" w:rsidR="006D35A4" w:rsidRPr="0099356E" w:rsidRDefault="006D35A4" w:rsidP="00524266">
            <w:pPr>
              <w:pStyle w:val="ListParagraph"/>
              <w:ind w:left="360"/>
              <w:rPr>
                <w:sz w:val="21"/>
                <w:szCs w:val="21"/>
              </w:rPr>
            </w:pPr>
          </w:p>
          <w:p w14:paraId="6DA33C32" w14:textId="77777777" w:rsidR="006D35A4" w:rsidRPr="0099356E" w:rsidRDefault="006D35A4" w:rsidP="00524266">
            <w:pPr>
              <w:rPr>
                <w:sz w:val="21"/>
                <w:szCs w:val="21"/>
              </w:rPr>
            </w:pPr>
            <w:r w:rsidRPr="0099356E">
              <w:rPr>
                <w:sz w:val="21"/>
                <w:szCs w:val="21"/>
              </w:rPr>
              <w:t xml:space="preserve">**i.e. dominant characteristic  </w:t>
            </w:r>
          </w:p>
        </w:tc>
        <w:tc>
          <w:tcPr>
            <w:tcW w:w="6237" w:type="dxa"/>
          </w:tcPr>
          <w:p w14:paraId="2A492ECB" w14:textId="77777777" w:rsidR="006D35A4" w:rsidRPr="0099356E" w:rsidRDefault="006D35A4" w:rsidP="00524266">
            <w:pPr>
              <w:rPr>
                <w:sz w:val="21"/>
                <w:szCs w:val="21"/>
              </w:rPr>
            </w:pPr>
            <w:r w:rsidRPr="0099356E">
              <w:rPr>
                <w:sz w:val="21"/>
                <w:szCs w:val="21"/>
              </w:rPr>
              <w:t>The legislation and its circumstances (statutory interpretation):</w:t>
            </w:r>
          </w:p>
          <w:p w14:paraId="5494F97C" w14:textId="77777777" w:rsidR="006D35A4" w:rsidRPr="0099356E" w:rsidRDefault="006D35A4" w:rsidP="00622AE4">
            <w:pPr>
              <w:pStyle w:val="ListParagraph"/>
              <w:numPr>
                <w:ilvl w:val="0"/>
                <w:numId w:val="18"/>
              </w:numPr>
              <w:rPr>
                <w:sz w:val="21"/>
                <w:szCs w:val="21"/>
              </w:rPr>
            </w:pPr>
            <w:r w:rsidRPr="0099356E">
              <w:rPr>
                <w:sz w:val="21"/>
                <w:szCs w:val="21"/>
              </w:rPr>
              <w:t>statutory context</w:t>
            </w:r>
          </w:p>
          <w:p w14:paraId="7233FEC8" w14:textId="77777777" w:rsidR="006D35A4" w:rsidRPr="0099356E" w:rsidRDefault="006D35A4" w:rsidP="00622AE4">
            <w:pPr>
              <w:pStyle w:val="ListParagraph"/>
              <w:numPr>
                <w:ilvl w:val="0"/>
                <w:numId w:val="18"/>
              </w:numPr>
              <w:rPr>
                <w:sz w:val="21"/>
                <w:szCs w:val="21"/>
              </w:rPr>
            </w:pPr>
            <w:r w:rsidRPr="0099356E">
              <w:rPr>
                <w:b/>
                <w:sz w:val="21"/>
                <w:szCs w:val="21"/>
              </w:rPr>
              <w:t>purpose</w:t>
            </w:r>
            <w:r w:rsidRPr="0099356E">
              <w:rPr>
                <w:sz w:val="21"/>
                <w:szCs w:val="21"/>
              </w:rPr>
              <w:t xml:space="preserve"> of the legislation, as illustrated by its legislative history or by government reports identifying a problem which triggered the legislation</w:t>
            </w:r>
          </w:p>
          <w:p w14:paraId="4FC23EB5" w14:textId="77777777" w:rsidR="006D35A4" w:rsidRPr="0099356E" w:rsidRDefault="006D35A4" w:rsidP="00524266">
            <w:pPr>
              <w:rPr>
                <w:sz w:val="21"/>
                <w:szCs w:val="21"/>
              </w:rPr>
            </w:pPr>
            <w:r w:rsidRPr="0099356E">
              <w:rPr>
                <w:sz w:val="21"/>
                <w:szCs w:val="21"/>
              </w:rPr>
              <w:t xml:space="preserve">***this has been the dominant form of inquiry; such a focus turns in part on judicial attitudes of deference to legislatures and concerns about balance of powers in the fed’l system </w:t>
            </w:r>
          </w:p>
          <w:p w14:paraId="69EC8FED" w14:textId="77777777" w:rsidR="006D35A4" w:rsidRPr="0099356E" w:rsidRDefault="006D35A4" w:rsidP="00622AE4">
            <w:pPr>
              <w:pStyle w:val="ListParagraph"/>
              <w:numPr>
                <w:ilvl w:val="0"/>
                <w:numId w:val="18"/>
              </w:numPr>
              <w:rPr>
                <w:sz w:val="21"/>
                <w:szCs w:val="21"/>
              </w:rPr>
            </w:pPr>
            <w:r w:rsidRPr="0099356E">
              <w:rPr>
                <w:b/>
                <w:sz w:val="21"/>
                <w:szCs w:val="21"/>
              </w:rPr>
              <w:t>effects</w:t>
            </w:r>
            <w:r w:rsidRPr="0099356E">
              <w:rPr>
                <w:sz w:val="21"/>
                <w:szCs w:val="21"/>
              </w:rPr>
              <w:t xml:space="preserve"> of the legislation may also be relevant.</w:t>
            </w:r>
          </w:p>
        </w:tc>
      </w:tr>
      <w:tr w:rsidR="006D35A4" w:rsidRPr="0099356E" w14:paraId="150FCE1D" w14:textId="77777777" w:rsidTr="00524266">
        <w:tc>
          <w:tcPr>
            <w:tcW w:w="2263" w:type="dxa"/>
          </w:tcPr>
          <w:p w14:paraId="2D161F62" w14:textId="77777777" w:rsidR="006D35A4" w:rsidRPr="0099356E" w:rsidRDefault="006D35A4" w:rsidP="00622AE4">
            <w:pPr>
              <w:pStyle w:val="ListParagraph"/>
              <w:numPr>
                <w:ilvl w:val="0"/>
                <w:numId w:val="17"/>
              </w:numPr>
              <w:rPr>
                <w:sz w:val="21"/>
                <w:szCs w:val="21"/>
              </w:rPr>
            </w:pPr>
            <w:r w:rsidRPr="0099356E">
              <w:rPr>
                <w:sz w:val="21"/>
                <w:szCs w:val="21"/>
              </w:rPr>
              <w:lastRenderedPageBreak/>
              <w:t xml:space="preserve">delineation of the </w:t>
            </w:r>
            <w:r w:rsidRPr="0099356E">
              <w:rPr>
                <w:b/>
                <w:sz w:val="21"/>
                <w:szCs w:val="21"/>
              </w:rPr>
              <w:t>scope</w:t>
            </w:r>
            <w:r w:rsidRPr="0099356E">
              <w:rPr>
                <w:sz w:val="21"/>
                <w:szCs w:val="21"/>
              </w:rPr>
              <w:t xml:space="preserve"> of the competing classes</w:t>
            </w:r>
          </w:p>
        </w:tc>
        <w:tc>
          <w:tcPr>
            <w:tcW w:w="6237" w:type="dxa"/>
          </w:tcPr>
          <w:p w14:paraId="44BEC5C6" w14:textId="77777777" w:rsidR="006D35A4" w:rsidRPr="0099356E" w:rsidRDefault="006D35A4" w:rsidP="00524266">
            <w:pPr>
              <w:rPr>
                <w:sz w:val="21"/>
                <w:szCs w:val="21"/>
              </w:rPr>
            </w:pPr>
            <w:r w:rsidRPr="0099356E">
              <w:rPr>
                <w:sz w:val="21"/>
                <w:szCs w:val="21"/>
              </w:rPr>
              <w:t>Ss. 91 &amp; 92 (Constitutional Interpretation):</w:t>
            </w:r>
          </w:p>
          <w:p w14:paraId="65B6083B" w14:textId="77777777" w:rsidR="006D35A4" w:rsidRPr="0099356E" w:rsidRDefault="006D35A4" w:rsidP="00622AE4">
            <w:pPr>
              <w:pStyle w:val="ListParagraph"/>
              <w:numPr>
                <w:ilvl w:val="0"/>
                <w:numId w:val="19"/>
              </w:numPr>
              <w:rPr>
                <w:sz w:val="21"/>
                <w:szCs w:val="21"/>
              </w:rPr>
            </w:pPr>
            <w:r w:rsidRPr="0099356E">
              <w:rPr>
                <w:sz w:val="21"/>
                <w:szCs w:val="21"/>
              </w:rPr>
              <w:t>i.e. what falls under a certain head of power</w:t>
            </w:r>
          </w:p>
          <w:p w14:paraId="1366AE55" w14:textId="77777777" w:rsidR="006D35A4" w:rsidRPr="0099356E" w:rsidRDefault="006D35A4" w:rsidP="00622AE4">
            <w:pPr>
              <w:pStyle w:val="ListParagraph"/>
              <w:numPr>
                <w:ilvl w:val="0"/>
                <w:numId w:val="19"/>
              </w:numPr>
              <w:rPr>
                <w:sz w:val="21"/>
                <w:szCs w:val="21"/>
              </w:rPr>
            </w:pPr>
            <w:r w:rsidRPr="0099356E">
              <w:rPr>
                <w:sz w:val="21"/>
                <w:szCs w:val="21"/>
              </w:rPr>
              <w:t>room for discretion b/c there is opportunity for extensive overlapping regulation, because the constitution confers jurisdiction to make laws regarding certain classes of subjects, rather than jurisdiction over facts, persons or activities – difference between ‘health care’ (class) and ‘hospital’ (specific activity w/in the class)</w:t>
            </w:r>
          </w:p>
          <w:p w14:paraId="653A9FC2" w14:textId="77777777" w:rsidR="006D35A4" w:rsidRPr="0099356E" w:rsidRDefault="006D35A4" w:rsidP="00622AE4">
            <w:pPr>
              <w:pStyle w:val="ListParagraph"/>
              <w:numPr>
                <w:ilvl w:val="0"/>
                <w:numId w:val="19"/>
              </w:numPr>
              <w:rPr>
                <w:sz w:val="21"/>
                <w:szCs w:val="21"/>
              </w:rPr>
            </w:pPr>
            <w:r w:rsidRPr="0099356E">
              <w:rPr>
                <w:sz w:val="21"/>
                <w:szCs w:val="21"/>
              </w:rPr>
              <w:t xml:space="preserve">courts often uphold overlapping legislation using the </w:t>
            </w:r>
            <w:r w:rsidRPr="0099356E">
              <w:rPr>
                <w:b/>
                <w:sz w:val="21"/>
                <w:szCs w:val="21"/>
              </w:rPr>
              <w:t xml:space="preserve">“double aspect doctrine,” </w:t>
            </w:r>
            <w:r w:rsidRPr="0099356E">
              <w:rPr>
                <w:sz w:val="21"/>
                <w:szCs w:val="21"/>
              </w:rPr>
              <w:t xml:space="preserve">whereby they </w:t>
            </w:r>
            <w:r w:rsidRPr="0099356E">
              <w:rPr>
                <w:sz w:val="21"/>
                <w:szCs w:val="21"/>
                <w:highlight w:val="yellow"/>
              </w:rPr>
              <w:t>acknowledge that some laws may  have  both  federal  and  provincial  purposes.</w:t>
            </w:r>
          </w:p>
        </w:tc>
      </w:tr>
      <w:tr w:rsidR="006D35A4" w:rsidRPr="0099356E" w14:paraId="343276B7" w14:textId="77777777" w:rsidTr="00524266">
        <w:tc>
          <w:tcPr>
            <w:tcW w:w="2263" w:type="dxa"/>
          </w:tcPr>
          <w:p w14:paraId="1A62F2F3" w14:textId="77777777" w:rsidR="006D35A4" w:rsidRPr="0099356E" w:rsidRDefault="006D35A4" w:rsidP="00622AE4">
            <w:pPr>
              <w:pStyle w:val="ListParagraph"/>
              <w:numPr>
                <w:ilvl w:val="0"/>
                <w:numId w:val="17"/>
              </w:numPr>
              <w:rPr>
                <w:sz w:val="21"/>
                <w:szCs w:val="21"/>
              </w:rPr>
            </w:pPr>
            <w:r w:rsidRPr="0099356E">
              <w:rPr>
                <w:b/>
                <w:sz w:val="21"/>
                <w:szCs w:val="21"/>
              </w:rPr>
              <w:t>determination</w:t>
            </w:r>
            <w:r w:rsidRPr="0099356E">
              <w:rPr>
                <w:sz w:val="21"/>
                <w:szCs w:val="21"/>
              </w:rPr>
              <w:t xml:space="preserve"> of the class into which the challenged statute falls</w:t>
            </w:r>
          </w:p>
        </w:tc>
        <w:tc>
          <w:tcPr>
            <w:tcW w:w="6237" w:type="dxa"/>
          </w:tcPr>
          <w:p w14:paraId="610F0188" w14:textId="77777777" w:rsidR="006D35A4" w:rsidRPr="0099356E" w:rsidRDefault="006D35A4" w:rsidP="00622AE4">
            <w:pPr>
              <w:pStyle w:val="ListParagraph"/>
              <w:numPr>
                <w:ilvl w:val="0"/>
                <w:numId w:val="20"/>
              </w:numPr>
              <w:rPr>
                <w:sz w:val="21"/>
                <w:szCs w:val="21"/>
              </w:rPr>
            </w:pPr>
            <w:r w:rsidRPr="0099356E">
              <w:rPr>
                <w:sz w:val="21"/>
                <w:szCs w:val="21"/>
              </w:rPr>
              <w:t xml:space="preserve">discretion in defining the scope of classes is not unlimited, for precedent plays an important role in constitutional adjudication </w:t>
            </w:r>
          </w:p>
          <w:p w14:paraId="17BAB386" w14:textId="77777777" w:rsidR="006D35A4" w:rsidRPr="0099356E" w:rsidRDefault="006D35A4" w:rsidP="00622AE4">
            <w:pPr>
              <w:pStyle w:val="ListParagraph"/>
              <w:numPr>
                <w:ilvl w:val="0"/>
                <w:numId w:val="20"/>
              </w:numPr>
              <w:rPr>
                <w:sz w:val="21"/>
                <w:szCs w:val="21"/>
              </w:rPr>
            </w:pPr>
            <w:r w:rsidRPr="0099356E">
              <w:rPr>
                <w:sz w:val="21"/>
                <w:szCs w:val="21"/>
              </w:rPr>
              <w:t>History, as well, may play a part in the definition of class boundaries, for some judges look to the meaning of words or practices in 1867 to guide them in interpreting the scope of the classes today</w:t>
            </w:r>
          </w:p>
          <w:p w14:paraId="7085CB7B" w14:textId="77777777" w:rsidR="006D35A4" w:rsidRPr="0099356E" w:rsidRDefault="006D35A4" w:rsidP="00622AE4">
            <w:pPr>
              <w:pStyle w:val="ListParagraph"/>
              <w:numPr>
                <w:ilvl w:val="0"/>
                <w:numId w:val="20"/>
              </w:numPr>
              <w:rPr>
                <w:sz w:val="21"/>
                <w:szCs w:val="21"/>
              </w:rPr>
            </w:pPr>
            <w:r w:rsidRPr="0099356E">
              <w:rPr>
                <w:sz w:val="21"/>
                <w:szCs w:val="21"/>
              </w:rPr>
              <w:t>Precedent and history may assist the courts in defining the classes of powers, but they do not fix the boundaries of classes nor show whether a law should come within one class rather than another</w:t>
            </w:r>
          </w:p>
          <w:p w14:paraId="57DC298A" w14:textId="77777777" w:rsidR="006D35A4" w:rsidRPr="0099356E" w:rsidRDefault="006D35A4" w:rsidP="00622AE4">
            <w:pPr>
              <w:pStyle w:val="ListParagraph"/>
              <w:numPr>
                <w:ilvl w:val="1"/>
                <w:numId w:val="20"/>
              </w:numPr>
              <w:rPr>
                <w:sz w:val="21"/>
                <w:szCs w:val="21"/>
              </w:rPr>
            </w:pPr>
            <w:r w:rsidRPr="0099356E">
              <w:rPr>
                <w:sz w:val="21"/>
                <w:szCs w:val="21"/>
              </w:rPr>
              <w:t xml:space="preserve"> Often, the court’s ultimate decision about boundaries and the matters within them is guided by federalism concerns—by beliefs about the optimal balance of  power  between  the  federal  and  provincial  governments</w:t>
            </w:r>
          </w:p>
        </w:tc>
      </w:tr>
    </w:tbl>
    <w:p w14:paraId="190D21D6" w14:textId="77777777" w:rsidR="006D35A4" w:rsidRPr="0099356E" w:rsidRDefault="006D35A4" w:rsidP="006D35A4">
      <w:pPr>
        <w:rPr>
          <w:sz w:val="21"/>
          <w:szCs w:val="21"/>
        </w:rPr>
      </w:pPr>
    </w:p>
    <w:p w14:paraId="367116BE" w14:textId="77777777" w:rsidR="006D35A4" w:rsidRPr="0099356E" w:rsidRDefault="006D35A4" w:rsidP="00A068F4">
      <w:pPr>
        <w:pStyle w:val="Heading3"/>
        <w:rPr>
          <w:rFonts w:asciiTheme="minorHAnsi" w:hAnsiTheme="minorHAnsi"/>
          <w:sz w:val="21"/>
          <w:szCs w:val="21"/>
        </w:rPr>
      </w:pPr>
      <w:bookmarkStart w:id="38" w:name="_Toc440210010"/>
      <w:bookmarkStart w:id="39" w:name="_Toc447050638"/>
      <w:r w:rsidRPr="0099356E">
        <w:rPr>
          <w:rFonts w:asciiTheme="minorHAnsi" w:hAnsiTheme="minorHAnsi"/>
          <w:sz w:val="21"/>
          <w:szCs w:val="21"/>
        </w:rPr>
        <w:t>W.R. Lederman, “Classification of Laws and the British North America Act”</w:t>
      </w:r>
      <w:bookmarkEnd w:id="38"/>
      <w:bookmarkEnd w:id="39"/>
    </w:p>
    <w:p w14:paraId="2B823810" w14:textId="77777777" w:rsidR="006D35A4" w:rsidRPr="0099356E" w:rsidRDefault="006D35A4" w:rsidP="00622AE4">
      <w:pPr>
        <w:pStyle w:val="ListParagraph"/>
        <w:numPr>
          <w:ilvl w:val="0"/>
          <w:numId w:val="22"/>
        </w:numPr>
        <w:rPr>
          <w:sz w:val="21"/>
          <w:szCs w:val="21"/>
        </w:rPr>
      </w:pPr>
      <w:r w:rsidRPr="0099356E">
        <w:rPr>
          <w:sz w:val="21"/>
          <w:szCs w:val="21"/>
        </w:rPr>
        <w:t xml:space="preserve">about sets of laws, not sets of facts </w:t>
      </w:r>
    </w:p>
    <w:p w14:paraId="3DAD8AC4" w14:textId="77777777" w:rsidR="006D35A4" w:rsidRPr="0099356E" w:rsidRDefault="006D35A4" w:rsidP="00622AE4">
      <w:pPr>
        <w:pStyle w:val="ListParagraph"/>
        <w:numPr>
          <w:ilvl w:val="0"/>
          <w:numId w:val="22"/>
        </w:numPr>
        <w:rPr>
          <w:sz w:val="21"/>
          <w:szCs w:val="21"/>
        </w:rPr>
      </w:pPr>
      <w:r w:rsidRPr="0099356E">
        <w:rPr>
          <w:sz w:val="21"/>
          <w:szCs w:val="21"/>
        </w:rPr>
        <w:t xml:space="preserve">“it has to look not merely at the thing legislated about, but the object or purpose legislated for.” </w:t>
      </w:r>
    </w:p>
    <w:p w14:paraId="45B14995" w14:textId="51D9BE30" w:rsidR="006D35A4" w:rsidRPr="0099356E" w:rsidRDefault="006D35A4" w:rsidP="00622AE4">
      <w:pPr>
        <w:pStyle w:val="ListParagraph"/>
        <w:numPr>
          <w:ilvl w:val="1"/>
          <w:numId w:val="22"/>
        </w:numPr>
        <w:rPr>
          <w:sz w:val="21"/>
          <w:szCs w:val="21"/>
        </w:rPr>
      </w:pPr>
      <w:r w:rsidRPr="0099356E">
        <w:rPr>
          <w:sz w:val="21"/>
          <w:szCs w:val="21"/>
        </w:rPr>
        <w:t>This sounds plausible, but is not as helpful as it seems // intention, purpose, object, consequences – they can all be construed or understood differently; it’s not a scientific exercise</w:t>
      </w:r>
    </w:p>
    <w:p w14:paraId="6F78CBBA" w14:textId="32BCE4B6" w:rsidR="00FB600F" w:rsidRPr="0099356E" w:rsidRDefault="00FB600F" w:rsidP="00622AE4">
      <w:pPr>
        <w:pStyle w:val="ListParagraph"/>
        <w:numPr>
          <w:ilvl w:val="1"/>
          <w:numId w:val="22"/>
        </w:numPr>
        <w:rPr>
          <w:sz w:val="21"/>
          <w:szCs w:val="21"/>
        </w:rPr>
      </w:pPr>
      <w:r w:rsidRPr="0099356E">
        <w:rPr>
          <w:sz w:val="21"/>
          <w:szCs w:val="21"/>
        </w:rPr>
        <w:t xml:space="preserve">Inevitably influenced by judicial attitudes and preconceptions about values regarding what is desirable </w:t>
      </w:r>
    </w:p>
    <w:p w14:paraId="082C9E2D" w14:textId="062FA66C" w:rsidR="00FB600F" w:rsidRPr="0099356E" w:rsidRDefault="00FB600F" w:rsidP="00622AE4">
      <w:pPr>
        <w:pStyle w:val="ListParagraph"/>
        <w:numPr>
          <w:ilvl w:val="0"/>
          <w:numId w:val="22"/>
        </w:numPr>
        <w:rPr>
          <w:sz w:val="21"/>
          <w:szCs w:val="21"/>
        </w:rPr>
      </w:pPr>
      <w:r w:rsidRPr="0099356E">
        <w:rPr>
          <w:sz w:val="21"/>
          <w:szCs w:val="21"/>
        </w:rPr>
        <w:t xml:space="preserve">Stare </w:t>
      </w:r>
      <w:proofErr w:type="spellStart"/>
      <w:r w:rsidRPr="0099356E">
        <w:rPr>
          <w:sz w:val="21"/>
          <w:szCs w:val="21"/>
        </w:rPr>
        <w:t>decisis</w:t>
      </w:r>
      <w:proofErr w:type="spellEnd"/>
      <w:r w:rsidRPr="0099356E">
        <w:rPr>
          <w:sz w:val="21"/>
          <w:szCs w:val="21"/>
        </w:rPr>
        <w:t xml:space="preserve"> will remove some uncertainty but classification will still have unpredictability </w:t>
      </w:r>
    </w:p>
    <w:p w14:paraId="5BB9681D" w14:textId="77777777" w:rsidR="00313820" w:rsidRPr="0099356E" w:rsidRDefault="00313820" w:rsidP="00AD7E64">
      <w:pPr>
        <w:rPr>
          <w:sz w:val="21"/>
          <w:szCs w:val="21"/>
        </w:rPr>
      </w:pPr>
    </w:p>
    <w:p w14:paraId="3C7AE79A" w14:textId="5E340B68" w:rsidR="00AD7E64" w:rsidRPr="0099356E" w:rsidRDefault="00AD7E64" w:rsidP="00A068F4">
      <w:pPr>
        <w:pStyle w:val="Heading3"/>
        <w:rPr>
          <w:rFonts w:asciiTheme="minorHAnsi" w:hAnsiTheme="minorHAnsi"/>
          <w:sz w:val="21"/>
          <w:szCs w:val="21"/>
        </w:rPr>
      </w:pPr>
      <w:bookmarkStart w:id="40" w:name="_Toc440210011"/>
      <w:bookmarkStart w:id="41" w:name="_Toc447050639"/>
      <w:r w:rsidRPr="0099356E">
        <w:rPr>
          <w:rFonts w:asciiTheme="minorHAnsi" w:hAnsiTheme="minorHAnsi"/>
          <w:i/>
          <w:sz w:val="21"/>
          <w:szCs w:val="21"/>
        </w:rPr>
        <w:t xml:space="preserve">Starr v. </w:t>
      </w:r>
      <w:proofErr w:type="spellStart"/>
      <w:r w:rsidRPr="0099356E">
        <w:rPr>
          <w:rFonts w:asciiTheme="minorHAnsi" w:hAnsiTheme="minorHAnsi"/>
          <w:i/>
          <w:sz w:val="21"/>
          <w:szCs w:val="21"/>
        </w:rPr>
        <w:t>Houlden</w:t>
      </w:r>
      <w:proofErr w:type="spellEnd"/>
      <w:r w:rsidRPr="0099356E">
        <w:rPr>
          <w:rFonts w:asciiTheme="minorHAnsi" w:hAnsiTheme="minorHAnsi"/>
          <w:sz w:val="21"/>
          <w:szCs w:val="21"/>
        </w:rPr>
        <w:t>, [1990] 1 SCR 1366</w:t>
      </w:r>
      <w:bookmarkEnd w:id="40"/>
      <w:bookmarkEnd w:id="41"/>
    </w:p>
    <w:p w14:paraId="4965F8C4" w14:textId="77777777" w:rsidR="002039A9" w:rsidRPr="0099356E" w:rsidRDefault="00AD7E64" w:rsidP="006D35A4">
      <w:pPr>
        <w:rPr>
          <w:sz w:val="21"/>
          <w:szCs w:val="21"/>
        </w:rPr>
      </w:pPr>
      <w:r w:rsidRPr="0099356E">
        <w:rPr>
          <w:sz w:val="21"/>
          <w:szCs w:val="21"/>
        </w:rPr>
        <w:t xml:space="preserve">SCC’s general approach to questions of validity in the </w:t>
      </w:r>
      <w:proofErr w:type="spellStart"/>
      <w:r w:rsidRPr="0099356E">
        <w:rPr>
          <w:sz w:val="21"/>
          <w:szCs w:val="21"/>
        </w:rPr>
        <w:t>fed’lism</w:t>
      </w:r>
      <w:proofErr w:type="spellEnd"/>
      <w:r w:rsidRPr="0099356E">
        <w:rPr>
          <w:sz w:val="21"/>
          <w:szCs w:val="21"/>
        </w:rPr>
        <w:t xml:space="preserve"> context:</w:t>
      </w:r>
      <w:r w:rsidR="002039A9" w:rsidRPr="0099356E">
        <w:rPr>
          <w:sz w:val="21"/>
          <w:szCs w:val="21"/>
        </w:rPr>
        <w:t xml:space="preserve"> first step is identifying the matter</w:t>
      </w:r>
    </w:p>
    <w:p w14:paraId="2D29C4D6" w14:textId="2E22AEC2" w:rsidR="006D35A4" w:rsidRPr="0099356E" w:rsidRDefault="002039A9" w:rsidP="006D35A4">
      <w:pPr>
        <w:rPr>
          <w:sz w:val="21"/>
          <w:szCs w:val="21"/>
        </w:rPr>
      </w:pPr>
      <w:r w:rsidRPr="0099356E">
        <w:rPr>
          <w:sz w:val="21"/>
          <w:szCs w:val="21"/>
        </w:rPr>
        <w:sym w:font="Symbol" w:char="F0AE"/>
      </w:r>
      <w:r w:rsidR="00AD7E64" w:rsidRPr="0099356E">
        <w:rPr>
          <w:sz w:val="21"/>
          <w:szCs w:val="21"/>
        </w:rPr>
        <w:t xml:space="preserve"> P+S is determined by considering leg’ve scheme, judicial precedent, and a “concept of </w:t>
      </w:r>
      <w:proofErr w:type="spellStart"/>
      <w:r w:rsidR="00AD7E64" w:rsidRPr="0099356E">
        <w:rPr>
          <w:sz w:val="21"/>
          <w:szCs w:val="21"/>
        </w:rPr>
        <w:t>fed’lism</w:t>
      </w:r>
      <w:proofErr w:type="spellEnd"/>
      <w:r w:rsidR="00AD7E64" w:rsidRPr="0099356E">
        <w:rPr>
          <w:sz w:val="21"/>
          <w:szCs w:val="21"/>
        </w:rPr>
        <w:t xml:space="preserve">” comprised of the enduring values in the allocation of power between the two levels of gov’t </w:t>
      </w:r>
    </w:p>
    <w:p w14:paraId="307031A2" w14:textId="51EFCB78" w:rsidR="00360F96" w:rsidRPr="0099356E" w:rsidRDefault="00757765" w:rsidP="00622AE4">
      <w:pPr>
        <w:pStyle w:val="Heading3"/>
        <w:numPr>
          <w:ilvl w:val="0"/>
          <w:numId w:val="40"/>
        </w:numPr>
        <w:rPr>
          <w:rFonts w:asciiTheme="minorHAnsi" w:hAnsiTheme="minorHAnsi"/>
          <w:sz w:val="21"/>
          <w:szCs w:val="21"/>
        </w:rPr>
      </w:pPr>
      <w:bookmarkStart w:id="42" w:name="_Toc447050640"/>
      <w:r w:rsidRPr="0099356E">
        <w:rPr>
          <w:rFonts w:asciiTheme="minorHAnsi" w:hAnsiTheme="minorHAnsi"/>
          <w:sz w:val="21"/>
          <w:szCs w:val="21"/>
        </w:rPr>
        <w:t>Pith and Substance</w:t>
      </w:r>
      <w:bookmarkEnd w:id="42"/>
      <w:r w:rsidRPr="0099356E">
        <w:rPr>
          <w:rFonts w:asciiTheme="minorHAnsi" w:hAnsiTheme="minorHAnsi"/>
          <w:sz w:val="21"/>
          <w:szCs w:val="21"/>
        </w:rPr>
        <w:t xml:space="preserve"> </w:t>
      </w:r>
    </w:p>
    <w:p w14:paraId="5CAD592D" w14:textId="7FB49A8E" w:rsidR="00AC0398" w:rsidRPr="0099356E" w:rsidRDefault="00AC0398" w:rsidP="00A068F4">
      <w:pPr>
        <w:pStyle w:val="Heading4"/>
        <w:rPr>
          <w:rFonts w:asciiTheme="minorHAnsi" w:hAnsiTheme="minorHAnsi"/>
          <w:sz w:val="21"/>
          <w:szCs w:val="21"/>
        </w:rPr>
      </w:pPr>
      <w:bookmarkStart w:id="43" w:name="_Toc447050641"/>
      <w:r w:rsidRPr="0099356E">
        <w:rPr>
          <w:rFonts w:asciiTheme="minorHAnsi" w:hAnsiTheme="minorHAnsi"/>
          <w:sz w:val="21"/>
          <w:szCs w:val="21"/>
        </w:rPr>
        <w:t xml:space="preserve">Citizens Insurance Company v. Parsons </w:t>
      </w:r>
      <w:r w:rsidRPr="0099356E">
        <w:rPr>
          <w:rFonts w:asciiTheme="minorHAnsi" w:hAnsiTheme="minorHAnsi"/>
          <w:i w:val="0"/>
          <w:sz w:val="21"/>
          <w:szCs w:val="21"/>
        </w:rPr>
        <w:t>(1881), 7 AC 96 (PC)</w:t>
      </w:r>
      <w:bookmarkEnd w:id="43"/>
    </w:p>
    <w:tbl>
      <w:tblPr>
        <w:tblStyle w:val="TableGrid"/>
        <w:tblW w:w="0" w:type="auto"/>
        <w:tblLook w:val="04A0" w:firstRow="1" w:lastRow="0" w:firstColumn="1" w:lastColumn="0" w:noHBand="0" w:noVBand="1"/>
      </w:tblPr>
      <w:tblGrid>
        <w:gridCol w:w="497"/>
        <w:gridCol w:w="8853"/>
      </w:tblGrid>
      <w:tr w:rsidR="00F95CDB" w:rsidRPr="0099356E" w14:paraId="141EF33B" w14:textId="77777777" w:rsidTr="00F95CDB">
        <w:tc>
          <w:tcPr>
            <w:tcW w:w="497" w:type="dxa"/>
          </w:tcPr>
          <w:p w14:paraId="66280937" w14:textId="77777777" w:rsidR="00F95CDB" w:rsidRPr="0099356E" w:rsidRDefault="00F95CDB" w:rsidP="00524266">
            <w:pPr>
              <w:rPr>
                <w:b/>
                <w:sz w:val="21"/>
                <w:szCs w:val="21"/>
              </w:rPr>
            </w:pPr>
            <w:r w:rsidRPr="0099356E">
              <w:rPr>
                <w:b/>
                <w:sz w:val="21"/>
                <w:szCs w:val="21"/>
              </w:rPr>
              <w:t>F</w:t>
            </w:r>
          </w:p>
        </w:tc>
        <w:tc>
          <w:tcPr>
            <w:tcW w:w="8853" w:type="dxa"/>
          </w:tcPr>
          <w:p w14:paraId="2197F436" w14:textId="77777777" w:rsidR="00F95CDB" w:rsidRPr="0099356E" w:rsidRDefault="00F95CDB" w:rsidP="00622AE4">
            <w:pPr>
              <w:pStyle w:val="ListParagraph"/>
              <w:numPr>
                <w:ilvl w:val="0"/>
                <w:numId w:val="21"/>
              </w:numPr>
              <w:rPr>
                <w:sz w:val="21"/>
                <w:szCs w:val="21"/>
              </w:rPr>
            </w:pPr>
            <w:r w:rsidRPr="0099356E">
              <w:rPr>
                <w:sz w:val="21"/>
                <w:szCs w:val="21"/>
              </w:rPr>
              <w:t xml:space="preserve">Parsons claimed that conditions of insurance K were void because they did not comply with Ont. legislation (it wasn’t in conspicuous type or ink) </w:t>
            </w:r>
          </w:p>
          <w:p w14:paraId="28F6837C" w14:textId="714F4645" w:rsidR="00F95CDB" w:rsidRPr="0099356E" w:rsidRDefault="00F95CDB" w:rsidP="00622AE4">
            <w:pPr>
              <w:pStyle w:val="ListParagraph"/>
              <w:numPr>
                <w:ilvl w:val="0"/>
                <w:numId w:val="21"/>
              </w:numPr>
              <w:rPr>
                <w:sz w:val="21"/>
                <w:szCs w:val="21"/>
              </w:rPr>
            </w:pPr>
            <w:r w:rsidRPr="0099356E">
              <w:rPr>
                <w:sz w:val="21"/>
                <w:szCs w:val="21"/>
              </w:rPr>
              <w:t>insurers argued that the legislation was ultra vires for province to make the insurance company do these things.</w:t>
            </w:r>
          </w:p>
        </w:tc>
      </w:tr>
      <w:tr w:rsidR="00F95CDB" w:rsidRPr="0099356E" w14:paraId="4040AE8C" w14:textId="77777777" w:rsidTr="00F95CDB">
        <w:tc>
          <w:tcPr>
            <w:tcW w:w="497" w:type="dxa"/>
          </w:tcPr>
          <w:p w14:paraId="0265E758" w14:textId="77777777" w:rsidR="00F95CDB" w:rsidRPr="0099356E" w:rsidRDefault="00F95CDB" w:rsidP="00524266">
            <w:pPr>
              <w:rPr>
                <w:b/>
                <w:sz w:val="21"/>
                <w:szCs w:val="21"/>
              </w:rPr>
            </w:pPr>
            <w:r w:rsidRPr="0099356E">
              <w:rPr>
                <w:b/>
                <w:sz w:val="21"/>
                <w:szCs w:val="21"/>
              </w:rPr>
              <w:t>I</w:t>
            </w:r>
          </w:p>
        </w:tc>
        <w:tc>
          <w:tcPr>
            <w:tcW w:w="8853" w:type="dxa"/>
          </w:tcPr>
          <w:p w14:paraId="1A68C455" w14:textId="3DA13003" w:rsidR="00F95CDB" w:rsidRPr="0099356E" w:rsidRDefault="00F95CDB" w:rsidP="00524266">
            <w:pPr>
              <w:rPr>
                <w:i/>
                <w:sz w:val="21"/>
                <w:szCs w:val="21"/>
              </w:rPr>
            </w:pPr>
            <w:r w:rsidRPr="0099356E">
              <w:rPr>
                <w:i/>
                <w:sz w:val="21"/>
                <w:szCs w:val="21"/>
              </w:rPr>
              <w:t>Whether the Ontario legislation which regulated a set of standard conditions was valid</w:t>
            </w:r>
          </w:p>
        </w:tc>
      </w:tr>
      <w:tr w:rsidR="00F95CDB" w:rsidRPr="0099356E" w14:paraId="180ECEB7" w14:textId="77777777" w:rsidTr="00F95CDB">
        <w:trPr>
          <w:trHeight w:val="353"/>
        </w:trPr>
        <w:tc>
          <w:tcPr>
            <w:tcW w:w="497" w:type="dxa"/>
          </w:tcPr>
          <w:p w14:paraId="5211B26D" w14:textId="77777777" w:rsidR="00F95CDB" w:rsidRPr="0099356E" w:rsidRDefault="00F95CDB" w:rsidP="00524266">
            <w:pPr>
              <w:rPr>
                <w:b/>
                <w:sz w:val="21"/>
                <w:szCs w:val="21"/>
              </w:rPr>
            </w:pPr>
            <w:r w:rsidRPr="0099356E">
              <w:rPr>
                <w:b/>
                <w:sz w:val="21"/>
                <w:szCs w:val="21"/>
              </w:rPr>
              <w:t>RA</w:t>
            </w:r>
          </w:p>
        </w:tc>
        <w:tc>
          <w:tcPr>
            <w:tcW w:w="8853" w:type="dxa"/>
          </w:tcPr>
          <w:p w14:paraId="0BF6D9D1" w14:textId="323B68E5" w:rsidR="00F95CDB" w:rsidRPr="0099356E" w:rsidRDefault="00F95CDB" w:rsidP="00524266">
            <w:pPr>
              <w:rPr>
                <w:sz w:val="21"/>
                <w:szCs w:val="21"/>
              </w:rPr>
            </w:pPr>
            <w:r w:rsidRPr="0099356E">
              <w:rPr>
                <w:sz w:val="21"/>
                <w:szCs w:val="21"/>
              </w:rPr>
              <w:t xml:space="preserve">trade and commerce (Fed’l) does not mean regulating K of a </w:t>
            </w:r>
            <w:r w:rsidRPr="0099356E">
              <w:rPr>
                <w:i/>
                <w:sz w:val="21"/>
                <w:szCs w:val="21"/>
              </w:rPr>
              <w:t xml:space="preserve">particular </w:t>
            </w:r>
            <w:r w:rsidRPr="0099356E">
              <w:rPr>
                <w:sz w:val="21"/>
                <w:szCs w:val="21"/>
              </w:rPr>
              <w:t xml:space="preserve">business or trade like fire insurance in a single province. Belongs to Ont. (92(13)) for property and civil rights  </w:t>
            </w:r>
          </w:p>
        </w:tc>
      </w:tr>
      <w:tr w:rsidR="00F95CDB" w:rsidRPr="0099356E" w14:paraId="3D7C17FB" w14:textId="77777777" w:rsidTr="00F95CDB">
        <w:trPr>
          <w:trHeight w:val="241"/>
        </w:trPr>
        <w:tc>
          <w:tcPr>
            <w:tcW w:w="497" w:type="dxa"/>
          </w:tcPr>
          <w:p w14:paraId="0B1D0745" w14:textId="77777777" w:rsidR="00F95CDB" w:rsidRPr="0099356E" w:rsidRDefault="00F95CDB" w:rsidP="00524266">
            <w:pPr>
              <w:rPr>
                <w:b/>
                <w:sz w:val="21"/>
                <w:szCs w:val="21"/>
              </w:rPr>
            </w:pPr>
            <w:r w:rsidRPr="0099356E">
              <w:rPr>
                <w:b/>
                <w:sz w:val="21"/>
                <w:szCs w:val="21"/>
              </w:rPr>
              <w:t>RE</w:t>
            </w:r>
          </w:p>
        </w:tc>
        <w:tc>
          <w:tcPr>
            <w:tcW w:w="8853" w:type="dxa"/>
          </w:tcPr>
          <w:p w14:paraId="5D7D7ECE" w14:textId="77777777" w:rsidR="002039A9" w:rsidRPr="0099356E" w:rsidRDefault="002039A9" w:rsidP="00622AE4">
            <w:pPr>
              <w:pStyle w:val="ListParagraph"/>
              <w:numPr>
                <w:ilvl w:val="0"/>
                <w:numId w:val="21"/>
              </w:numPr>
              <w:rPr>
                <w:sz w:val="21"/>
                <w:szCs w:val="21"/>
              </w:rPr>
            </w:pPr>
            <w:r w:rsidRPr="0099356E">
              <w:rPr>
                <w:sz w:val="21"/>
                <w:szCs w:val="21"/>
              </w:rPr>
              <w:t>P+S: construed narrowly: regulation of insurance Ks w/in single province</w:t>
            </w:r>
          </w:p>
          <w:p w14:paraId="327690CF" w14:textId="77777777" w:rsidR="002039A9" w:rsidRPr="0099356E" w:rsidRDefault="002039A9" w:rsidP="00622AE4">
            <w:pPr>
              <w:pStyle w:val="ListParagraph"/>
              <w:numPr>
                <w:ilvl w:val="0"/>
                <w:numId w:val="21"/>
              </w:numPr>
              <w:rPr>
                <w:sz w:val="21"/>
                <w:szCs w:val="21"/>
              </w:rPr>
            </w:pPr>
            <w:r w:rsidRPr="0099356E">
              <w:rPr>
                <w:sz w:val="21"/>
                <w:szCs w:val="21"/>
              </w:rPr>
              <w:lastRenderedPageBreak/>
              <w:t>Scope: 92(13) – broad sense of civil rights is read to mean legal rights vs. trade and commerce narrow sense in the regulation of trade affecting whole dominion or inter-prov’l trade</w:t>
            </w:r>
          </w:p>
          <w:p w14:paraId="099E253A" w14:textId="77777777" w:rsidR="002039A9" w:rsidRPr="0099356E" w:rsidRDefault="002039A9" w:rsidP="00622AE4">
            <w:pPr>
              <w:pStyle w:val="ListParagraph"/>
              <w:numPr>
                <w:ilvl w:val="0"/>
                <w:numId w:val="21"/>
              </w:numPr>
              <w:rPr>
                <w:sz w:val="21"/>
                <w:szCs w:val="21"/>
              </w:rPr>
            </w:pPr>
            <w:r w:rsidRPr="0099356E">
              <w:rPr>
                <w:sz w:val="21"/>
                <w:szCs w:val="21"/>
              </w:rPr>
              <w:t xml:space="preserve">Fit: Fits best in 92(13) </w:t>
            </w:r>
          </w:p>
          <w:p w14:paraId="1306D540" w14:textId="77777777" w:rsidR="002039A9" w:rsidRPr="0099356E" w:rsidRDefault="002039A9" w:rsidP="00622AE4">
            <w:pPr>
              <w:pStyle w:val="ListParagraph"/>
              <w:numPr>
                <w:ilvl w:val="1"/>
                <w:numId w:val="21"/>
              </w:numPr>
              <w:rPr>
                <w:sz w:val="21"/>
                <w:szCs w:val="21"/>
              </w:rPr>
            </w:pPr>
            <w:r w:rsidRPr="0099356E">
              <w:rPr>
                <w:sz w:val="21"/>
                <w:szCs w:val="21"/>
              </w:rPr>
              <w:t xml:space="preserve">Then employs mutual modification </w:t>
            </w:r>
          </w:p>
          <w:p w14:paraId="73AC8BCC" w14:textId="0B273234" w:rsidR="00F95CDB" w:rsidRPr="0099356E" w:rsidRDefault="002039A9" w:rsidP="00622AE4">
            <w:pPr>
              <w:pStyle w:val="ListParagraph"/>
              <w:numPr>
                <w:ilvl w:val="1"/>
                <w:numId w:val="21"/>
              </w:numPr>
              <w:rPr>
                <w:sz w:val="21"/>
                <w:szCs w:val="21"/>
              </w:rPr>
            </w:pPr>
            <w:r w:rsidRPr="0099356E">
              <w:rPr>
                <w:sz w:val="21"/>
                <w:szCs w:val="21"/>
              </w:rPr>
              <w:t xml:space="preserve">No conflict </w:t>
            </w:r>
            <w:r w:rsidRPr="0099356E">
              <w:rPr>
                <w:sz w:val="21"/>
                <w:szCs w:val="21"/>
              </w:rPr>
              <w:sym w:font="Symbol" w:char="F0AE"/>
            </w:r>
            <w:r w:rsidRPr="0099356E">
              <w:rPr>
                <w:sz w:val="21"/>
                <w:szCs w:val="21"/>
              </w:rPr>
              <w:t xml:space="preserve"> belongs to </w:t>
            </w:r>
            <w:proofErr w:type="spellStart"/>
            <w:r w:rsidRPr="0099356E">
              <w:rPr>
                <w:sz w:val="21"/>
                <w:szCs w:val="21"/>
              </w:rPr>
              <w:t>prov</w:t>
            </w:r>
            <w:proofErr w:type="spellEnd"/>
          </w:p>
        </w:tc>
      </w:tr>
    </w:tbl>
    <w:p w14:paraId="742DBF8F" w14:textId="77777777" w:rsidR="003D2288" w:rsidRPr="0099356E" w:rsidRDefault="003D2288" w:rsidP="003D2288">
      <w:pPr>
        <w:rPr>
          <w:sz w:val="21"/>
          <w:szCs w:val="21"/>
        </w:rPr>
      </w:pPr>
    </w:p>
    <w:p w14:paraId="6555C4A3" w14:textId="66FE8865" w:rsidR="003D2288" w:rsidRPr="0099356E" w:rsidRDefault="003D0C61" w:rsidP="00A068F4">
      <w:pPr>
        <w:pStyle w:val="Heading4"/>
        <w:rPr>
          <w:rFonts w:asciiTheme="minorHAnsi" w:hAnsiTheme="minorHAnsi"/>
          <w:sz w:val="21"/>
          <w:szCs w:val="21"/>
        </w:rPr>
      </w:pPr>
      <w:bookmarkStart w:id="44" w:name="_Toc447050642"/>
      <w:r w:rsidRPr="0099356E">
        <w:rPr>
          <w:rFonts w:asciiTheme="minorHAnsi" w:hAnsiTheme="minorHAnsi"/>
          <w:sz w:val="21"/>
          <w:szCs w:val="21"/>
        </w:rPr>
        <w:t xml:space="preserve">R v </w:t>
      </w:r>
      <w:proofErr w:type="spellStart"/>
      <w:r w:rsidRPr="0099356E">
        <w:rPr>
          <w:rFonts w:asciiTheme="minorHAnsi" w:hAnsiTheme="minorHAnsi"/>
          <w:sz w:val="21"/>
          <w:szCs w:val="21"/>
        </w:rPr>
        <w:t>Morgentaler</w:t>
      </w:r>
      <w:proofErr w:type="spellEnd"/>
      <w:r w:rsidRPr="0099356E">
        <w:rPr>
          <w:rFonts w:asciiTheme="minorHAnsi" w:hAnsiTheme="minorHAnsi"/>
          <w:sz w:val="21"/>
          <w:szCs w:val="21"/>
        </w:rPr>
        <w:t xml:space="preserve">, </w:t>
      </w:r>
      <w:r w:rsidRPr="0099356E">
        <w:rPr>
          <w:rFonts w:asciiTheme="minorHAnsi" w:hAnsiTheme="minorHAnsi"/>
          <w:i w:val="0"/>
          <w:sz w:val="21"/>
          <w:szCs w:val="21"/>
        </w:rPr>
        <w:t>[1993] SCC:</w:t>
      </w:r>
      <w:bookmarkEnd w:id="44"/>
      <w:r w:rsidRPr="0099356E">
        <w:rPr>
          <w:rFonts w:asciiTheme="minorHAnsi" w:hAnsiTheme="minorHAnsi"/>
          <w:i w:val="0"/>
          <w:sz w:val="21"/>
          <w:szCs w:val="21"/>
        </w:rPr>
        <w:t xml:space="preserve"> </w:t>
      </w:r>
    </w:p>
    <w:p w14:paraId="19518240" w14:textId="1A93A974" w:rsidR="003D0C61" w:rsidRPr="0099356E" w:rsidRDefault="00035469" w:rsidP="003D0C61">
      <w:pPr>
        <w:rPr>
          <w:sz w:val="21"/>
          <w:szCs w:val="21"/>
        </w:rPr>
      </w:pPr>
      <w:r w:rsidRPr="0099356E">
        <w:rPr>
          <w:sz w:val="21"/>
          <w:szCs w:val="21"/>
        </w:rPr>
        <w:t xml:space="preserve">Illustrative of what a court will take into account in determining the matter or pith and substance of a law </w:t>
      </w:r>
      <w:r w:rsidR="009D6072" w:rsidRPr="0099356E">
        <w:rPr>
          <w:sz w:val="21"/>
          <w:szCs w:val="21"/>
        </w:rPr>
        <w:t>// also of the modern approach</w:t>
      </w:r>
    </w:p>
    <w:tbl>
      <w:tblPr>
        <w:tblStyle w:val="TableGrid"/>
        <w:tblW w:w="0" w:type="auto"/>
        <w:tblLook w:val="04A0" w:firstRow="1" w:lastRow="0" w:firstColumn="1" w:lastColumn="0" w:noHBand="0" w:noVBand="1"/>
      </w:tblPr>
      <w:tblGrid>
        <w:gridCol w:w="497"/>
        <w:gridCol w:w="8853"/>
      </w:tblGrid>
      <w:tr w:rsidR="007474CF" w:rsidRPr="0099356E" w14:paraId="2E26D3B6" w14:textId="77777777" w:rsidTr="00001002">
        <w:tc>
          <w:tcPr>
            <w:tcW w:w="497" w:type="dxa"/>
          </w:tcPr>
          <w:p w14:paraId="60D05773" w14:textId="77777777" w:rsidR="007474CF" w:rsidRPr="0099356E" w:rsidRDefault="007474CF" w:rsidP="00524266">
            <w:pPr>
              <w:rPr>
                <w:b/>
                <w:sz w:val="21"/>
                <w:szCs w:val="21"/>
              </w:rPr>
            </w:pPr>
            <w:r w:rsidRPr="0099356E">
              <w:rPr>
                <w:b/>
                <w:sz w:val="21"/>
                <w:szCs w:val="21"/>
              </w:rPr>
              <w:t>F</w:t>
            </w:r>
          </w:p>
        </w:tc>
        <w:tc>
          <w:tcPr>
            <w:tcW w:w="8853" w:type="dxa"/>
          </w:tcPr>
          <w:p w14:paraId="33B7D302" w14:textId="5E6D681E" w:rsidR="007474CF" w:rsidRPr="0099356E" w:rsidRDefault="007474CF" w:rsidP="00524266">
            <w:pPr>
              <w:rPr>
                <w:sz w:val="21"/>
                <w:szCs w:val="21"/>
              </w:rPr>
            </w:pPr>
            <w:r w:rsidRPr="0099356E">
              <w:rPr>
                <w:sz w:val="21"/>
                <w:szCs w:val="21"/>
              </w:rPr>
              <w:t>Abortion law – circumscribes</w:t>
            </w:r>
            <w:r w:rsidR="00213C55" w:rsidRPr="0099356E">
              <w:rPr>
                <w:sz w:val="21"/>
                <w:szCs w:val="21"/>
              </w:rPr>
              <w:t xml:space="preserve"> places where abortions may be conducted</w:t>
            </w:r>
          </w:p>
        </w:tc>
      </w:tr>
      <w:tr w:rsidR="007474CF" w:rsidRPr="0099356E" w14:paraId="567D380F" w14:textId="77777777" w:rsidTr="00001002">
        <w:trPr>
          <w:trHeight w:val="619"/>
        </w:trPr>
        <w:tc>
          <w:tcPr>
            <w:tcW w:w="497" w:type="dxa"/>
          </w:tcPr>
          <w:p w14:paraId="2294BABF" w14:textId="77777777" w:rsidR="007474CF" w:rsidRPr="0099356E" w:rsidRDefault="007474CF" w:rsidP="00524266">
            <w:pPr>
              <w:rPr>
                <w:b/>
                <w:sz w:val="21"/>
                <w:szCs w:val="21"/>
              </w:rPr>
            </w:pPr>
            <w:r w:rsidRPr="0099356E">
              <w:rPr>
                <w:b/>
                <w:sz w:val="21"/>
                <w:szCs w:val="21"/>
              </w:rPr>
              <w:t>I</w:t>
            </w:r>
          </w:p>
        </w:tc>
        <w:tc>
          <w:tcPr>
            <w:tcW w:w="8853" w:type="dxa"/>
          </w:tcPr>
          <w:p w14:paraId="3ECCEBC2" w14:textId="3FF7E670" w:rsidR="007474CF" w:rsidRPr="0099356E" w:rsidRDefault="00213C55" w:rsidP="00524266">
            <w:pPr>
              <w:rPr>
                <w:sz w:val="21"/>
                <w:szCs w:val="21"/>
              </w:rPr>
            </w:pPr>
            <w:r w:rsidRPr="0099356E">
              <w:rPr>
                <w:sz w:val="21"/>
                <w:szCs w:val="21"/>
              </w:rPr>
              <w:t xml:space="preserve">Whether </w:t>
            </w:r>
            <w:r w:rsidR="00001002" w:rsidRPr="0099356E">
              <w:rPr>
                <w:sz w:val="21"/>
                <w:szCs w:val="21"/>
              </w:rPr>
              <w:t>the law was enacted as a valid measure of health care regulation or whether it was, in pith and substance, a criminal law measure.</w:t>
            </w:r>
          </w:p>
        </w:tc>
      </w:tr>
      <w:tr w:rsidR="007474CF" w:rsidRPr="0099356E" w14:paraId="08870B35" w14:textId="77777777" w:rsidTr="00001002">
        <w:trPr>
          <w:trHeight w:val="353"/>
        </w:trPr>
        <w:tc>
          <w:tcPr>
            <w:tcW w:w="497" w:type="dxa"/>
          </w:tcPr>
          <w:p w14:paraId="29142CFF" w14:textId="77777777" w:rsidR="007474CF" w:rsidRPr="0099356E" w:rsidRDefault="007474CF" w:rsidP="00524266">
            <w:pPr>
              <w:rPr>
                <w:b/>
                <w:sz w:val="21"/>
                <w:szCs w:val="21"/>
              </w:rPr>
            </w:pPr>
            <w:r w:rsidRPr="0099356E">
              <w:rPr>
                <w:b/>
                <w:sz w:val="21"/>
                <w:szCs w:val="21"/>
              </w:rPr>
              <w:t>RA</w:t>
            </w:r>
          </w:p>
        </w:tc>
        <w:tc>
          <w:tcPr>
            <w:tcW w:w="8853" w:type="dxa"/>
          </w:tcPr>
          <w:p w14:paraId="060F0031" w14:textId="68E5253C" w:rsidR="007474CF" w:rsidRPr="0099356E" w:rsidRDefault="00001002" w:rsidP="00524266">
            <w:pPr>
              <w:rPr>
                <w:sz w:val="21"/>
                <w:szCs w:val="21"/>
              </w:rPr>
            </w:pPr>
            <w:r w:rsidRPr="0099356E">
              <w:rPr>
                <w:i/>
                <w:sz w:val="21"/>
                <w:szCs w:val="21"/>
              </w:rPr>
              <w:t>Medical Services Act</w:t>
            </w:r>
            <w:r w:rsidRPr="0099356E">
              <w:rPr>
                <w:sz w:val="21"/>
                <w:szCs w:val="21"/>
              </w:rPr>
              <w:t xml:space="preserve"> and </w:t>
            </w:r>
            <w:r w:rsidRPr="0099356E">
              <w:rPr>
                <w:i/>
                <w:sz w:val="21"/>
                <w:szCs w:val="21"/>
              </w:rPr>
              <w:t xml:space="preserve">Medical Services Designation Regulation </w:t>
            </w:r>
            <w:r w:rsidRPr="0099356E">
              <w:rPr>
                <w:sz w:val="21"/>
                <w:szCs w:val="21"/>
              </w:rPr>
              <w:t xml:space="preserve">deal with abortion as a </w:t>
            </w:r>
            <w:r w:rsidRPr="0099356E">
              <w:rPr>
                <w:b/>
                <w:sz w:val="21"/>
                <w:szCs w:val="21"/>
              </w:rPr>
              <w:t>socially undesirable practice</w:t>
            </w:r>
            <w:r w:rsidRPr="0099356E">
              <w:rPr>
                <w:sz w:val="21"/>
                <w:szCs w:val="21"/>
              </w:rPr>
              <w:t xml:space="preserve"> and are thus criminal law in pith and substance. Consequently, the acts are ultra vires the province of Nova Scotia. The appeal must therefore be dismissed and the acts struck down in whole as being invalid.</w:t>
            </w:r>
          </w:p>
        </w:tc>
      </w:tr>
      <w:tr w:rsidR="007474CF" w:rsidRPr="0099356E" w14:paraId="1DD89BC9" w14:textId="77777777" w:rsidTr="00001002">
        <w:trPr>
          <w:trHeight w:val="241"/>
        </w:trPr>
        <w:tc>
          <w:tcPr>
            <w:tcW w:w="497" w:type="dxa"/>
          </w:tcPr>
          <w:p w14:paraId="3FC59498" w14:textId="77777777" w:rsidR="007474CF" w:rsidRPr="0099356E" w:rsidRDefault="007474CF" w:rsidP="00524266">
            <w:pPr>
              <w:rPr>
                <w:b/>
                <w:sz w:val="21"/>
                <w:szCs w:val="21"/>
              </w:rPr>
            </w:pPr>
            <w:r w:rsidRPr="0099356E">
              <w:rPr>
                <w:b/>
                <w:sz w:val="21"/>
                <w:szCs w:val="21"/>
              </w:rPr>
              <w:t>RE</w:t>
            </w:r>
          </w:p>
        </w:tc>
        <w:tc>
          <w:tcPr>
            <w:tcW w:w="8853" w:type="dxa"/>
          </w:tcPr>
          <w:p w14:paraId="65BBE4E2" w14:textId="77777777" w:rsidR="00001002" w:rsidRPr="0099356E" w:rsidRDefault="00001002" w:rsidP="00001002">
            <w:pPr>
              <w:rPr>
                <w:sz w:val="21"/>
                <w:szCs w:val="21"/>
              </w:rPr>
            </w:pPr>
            <w:r w:rsidRPr="0099356E">
              <w:rPr>
                <w:sz w:val="21"/>
                <w:szCs w:val="21"/>
              </w:rPr>
              <w:t xml:space="preserve">Legal and practical effects: prevents privatization by prohibiting the private provision of designated services but also prohibits the performance of abortions in certain circs w/ penal consequences which makes it questionable  </w:t>
            </w:r>
          </w:p>
          <w:p w14:paraId="19E268BB" w14:textId="23467383" w:rsidR="007474CF" w:rsidRPr="0099356E" w:rsidRDefault="00001002" w:rsidP="00524266">
            <w:pPr>
              <w:rPr>
                <w:sz w:val="21"/>
                <w:szCs w:val="21"/>
              </w:rPr>
            </w:pPr>
            <w:r w:rsidRPr="0099356E">
              <w:rPr>
                <w:sz w:val="21"/>
                <w:szCs w:val="21"/>
              </w:rPr>
              <w:t xml:space="preserve">use of extrinsic materials to determine purpose: e.g. former s. 251 of </w:t>
            </w:r>
            <w:proofErr w:type="spellStart"/>
            <w:r w:rsidRPr="0099356E">
              <w:rPr>
                <w:sz w:val="21"/>
                <w:szCs w:val="21"/>
              </w:rPr>
              <w:t>crim</w:t>
            </w:r>
            <w:proofErr w:type="spellEnd"/>
            <w:r w:rsidRPr="0099356E">
              <w:rPr>
                <w:sz w:val="21"/>
                <w:szCs w:val="21"/>
              </w:rPr>
              <w:t xml:space="preserve"> code; overlap of the old </w:t>
            </w:r>
            <w:proofErr w:type="spellStart"/>
            <w:r w:rsidRPr="0099356E">
              <w:rPr>
                <w:sz w:val="21"/>
                <w:szCs w:val="21"/>
              </w:rPr>
              <w:t>prov’n’s</w:t>
            </w:r>
            <w:proofErr w:type="spellEnd"/>
            <w:r w:rsidRPr="0099356E">
              <w:rPr>
                <w:sz w:val="21"/>
                <w:szCs w:val="21"/>
              </w:rPr>
              <w:t xml:space="preserve"> legal effects = evidence of the ‘mischief’ // leg’ve history: events immediately preceding point to this being </w:t>
            </w:r>
            <w:proofErr w:type="spellStart"/>
            <w:r w:rsidRPr="0099356E">
              <w:rPr>
                <w:sz w:val="21"/>
                <w:szCs w:val="21"/>
              </w:rPr>
              <w:t>Morgentaler’s</w:t>
            </w:r>
            <w:proofErr w:type="spellEnd"/>
            <w:r w:rsidRPr="0099356E">
              <w:rPr>
                <w:sz w:val="21"/>
                <w:szCs w:val="21"/>
              </w:rPr>
              <w:t xml:space="preserve"> clinic </w:t>
            </w:r>
          </w:p>
        </w:tc>
      </w:tr>
    </w:tbl>
    <w:p w14:paraId="2FD2AB07" w14:textId="77777777" w:rsidR="00001002" w:rsidRPr="0099356E" w:rsidRDefault="00001002" w:rsidP="007474CF">
      <w:pPr>
        <w:pStyle w:val="Heading3"/>
        <w:rPr>
          <w:rFonts w:asciiTheme="minorHAnsi" w:eastAsiaTheme="minorHAnsi" w:hAnsiTheme="minorHAnsi" w:cstheme="minorBidi"/>
          <w:color w:val="auto"/>
          <w:sz w:val="21"/>
          <w:szCs w:val="21"/>
        </w:rPr>
      </w:pPr>
    </w:p>
    <w:p w14:paraId="7276279B" w14:textId="07954573" w:rsidR="007474CF" w:rsidRPr="0099356E" w:rsidRDefault="007474CF" w:rsidP="00A068F4">
      <w:pPr>
        <w:pStyle w:val="Heading4"/>
        <w:rPr>
          <w:rFonts w:asciiTheme="minorHAnsi" w:hAnsiTheme="minorHAnsi"/>
          <w:i w:val="0"/>
          <w:sz w:val="21"/>
          <w:szCs w:val="21"/>
        </w:rPr>
      </w:pPr>
      <w:bookmarkStart w:id="45" w:name="_Toc447050643"/>
      <w:r w:rsidRPr="0099356E">
        <w:rPr>
          <w:rFonts w:asciiTheme="minorHAnsi" w:hAnsiTheme="minorHAnsi"/>
          <w:sz w:val="21"/>
          <w:szCs w:val="21"/>
        </w:rPr>
        <w:t xml:space="preserve">AG Canada v AG Ontario (Employment and Social Insurance Act), </w:t>
      </w:r>
      <w:r w:rsidRPr="0099356E">
        <w:rPr>
          <w:rFonts w:asciiTheme="minorHAnsi" w:hAnsiTheme="minorHAnsi"/>
          <w:i w:val="0"/>
          <w:sz w:val="21"/>
          <w:szCs w:val="21"/>
        </w:rPr>
        <w:t>[1937] PC</w:t>
      </w:r>
      <w:bookmarkEnd w:id="45"/>
      <w:r w:rsidRPr="0099356E">
        <w:rPr>
          <w:rFonts w:asciiTheme="minorHAnsi" w:hAnsiTheme="minorHAnsi"/>
          <w:i w:val="0"/>
          <w:sz w:val="21"/>
          <w:szCs w:val="21"/>
        </w:rPr>
        <w:t xml:space="preserve"> </w:t>
      </w:r>
    </w:p>
    <w:tbl>
      <w:tblPr>
        <w:tblStyle w:val="TableGrid"/>
        <w:tblW w:w="0" w:type="auto"/>
        <w:tblLook w:val="04A0" w:firstRow="1" w:lastRow="0" w:firstColumn="1" w:lastColumn="0" w:noHBand="0" w:noVBand="1"/>
      </w:tblPr>
      <w:tblGrid>
        <w:gridCol w:w="497"/>
        <w:gridCol w:w="8853"/>
      </w:tblGrid>
      <w:tr w:rsidR="007474CF" w:rsidRPr="0099356E" w14:paraId="2D40BBFC" w14:textId="77777777" w:rsidTr="007474CF">
        <w:tc>
          <w:tcPr>
            <w:tcW w:w="497" w:type="dxa"/>
          </w:tcPr>
          <w:p w14:paraId="073DBDF9" w14:textId="77777777" w:rsidR="007474CF" w:rsidRPr="0099356E" w:rsidRDefault="007474CF" w:rsidP="00524266">
            <w:pPr>
              <w:rPr>
                <w:b/>
                <w:sz w:val="21"/>
                <w:szCs w:val="21"/>
              </w:rPr>
            </w:pPr>
            <w:r w:rsidRPr="0099356E">
              <w:rPr>
                <w:b/>
                <w:sz w:val="21"/>
                <w:szCs w:val="21"/>
              </w:rPr>
              <w:t>I</w:t>
            </w:r>
          </w:p>
        </w:tc>
        <w:tc>
          <w:tcPr>
            <w:tcW w:w="8853" w:type="dxa"/>
          </w:tcPr>
          <w:p w14:paraId="66AD9BD9" w14:textId="1EA8471D" w:rsidR="007474CF" w:rsidRPr="0099356E" w:rsidRDefault="007474CF" w:rsidP="007474CF">
            <w:pPr>
              <w:rPr>
                <w:sz w:val="21"/>
                <w:szCs w:val="21"/>
              </w:rPr>
            </w:pPr>
            <w:r w:rsidRPr="0099356E">
              <w:rPr>
                <w:sz w:val="21"/>
                <w:szCs w:val="21"/>
              </w:rPr>
              <w:t xml:space="preserve">Out of a fund created by the joint contributions of workers and employers, the federal </w:t>
            </w:r>
            <w:r w:rsidRPr="0099356E">
              <w:rPr>
                <w:i/>
                <w:sz w:val="21"/>
                <w:szCs w:val="21"/>
              </w:rPr>
              <w:t>Employment and Social Insurance Act</w:t>
            </w:r>
            <w:r w:rsidRPr="0099356E">
              <w:rPr>
                <w:sz w:val="21"/>
                <w:szCs w:val="21"/>
              </w:rPr>
              <w:t xml:space="preserve"> provided for compulsory insurance against unemployment for workers</w:t>
            </w:r>
          </w:p>
        </w:tc>
      </w:tr>
      <w:tr w:rsidR="007474CF" w:rsidRPr="0099356E" w14:paraId="6AD2D6B0" w14:textId="77777777" w:rsidTr="007474CF">
        <w:trPr>
          <w:trHeight w:val="549"/>
        </w:trPr>
        <w:tc>
          <w:tcPr>
            <w:tcW w:w="497" w:type="dxa"/>
          </w:tcPr>
          <w:p w14:paraId="27787875" w14:textId="77777777" w:rsidR="007474CF" w:rsidRPr="0099356E" w:rsidRDefault="007474CF" w:rsidP="00524266">
            <w:pPr>
              <w:rPr>
                <w:b/>
                <w:sz w:val="21"/>
                <w:szCs w:val="21"/>
              </w:rPr>
            </w:pPr>
            <w:r w:rsidRPr="0099356E">
              <w:rPr>
                <w:b/>
                <w:sz w:val="21"/>
                <w:szCs w:val="21"/>
              </w:rPr>
              <w:t>D</w:t>
            </w:r>
          </w:p>
        </w:tc>
        <w:tc>
          <w:tcPr>
            <w:tcW w:w="8853" w:type="dxa"/>
          </w:tcPr>
          <w:p w14:paraId="53B1E609" w14:textId="039E1C4F" w:rsidR="007474CF" w:rsidRPr="0099356E" w:rsidRDefault="007474CF" w:rsidP="007474CF">
            <w:pPr>
              <w:rPr>
                <w:sz w:val="21"/>
                <w:szCs w:val="21"/>
              </w:rPr>
            </w:pPr>
            <w:r w:rsidRPr="0099356E">
              <w:rPr>
                <w:sz w:val="21"/>
                <w:szCs w:val="21"/>
              </w:rPr>
              <w:t xml:space="preserve">Whether the </w:t>
            </w:r>
            <w:proofErr w:type="spellStart"/>
            <w:r w:rsidRPr="0099356E">
              <w:rPr>
                <w:sz w:val="21"/>
                <w:szCs w:val="21"/>
              </w:rPr>
              <w:t>leg’n</w:t>
            </w:r>
            <w:proofErr w:type="spellEnd"/>
            <w:r w:rsidRPr="0099356E">
              <w:rPr>
                <w:sz w:val="21"/>
                <w:szCs w:val="21"/>
              </w:rPr>
              <w:t xml:space="preserve"> is a valid exercise of fed’l legislature (b/c it is a taxation measure) or is ultra vires (b/c it deals with insurance, a prov’l matter under property and civil rights)</w:t>
            </w:r>
          </w:p>
        </w:tc>
      </w:tr>
      <w:tr w:rsidR="007474CF" w:rsidRPr="0099356E" w14:paraId="431CDB49" w14:textId="77777777" w:rsidTr="007474CF">
        <w:trPr>
          <w:trHeight w:val="353"/>
        </w:trPr>
        <w:tc>
          <w:tcPr>
            <w:tcW w:w="497" w:type="dxa"/>
          </w:tcPr>
          <w:p w14:paraId="3582FB99" w14:textId="77777777" w:rsidR="007474CF" w:rsidRPr="0099356E" w:rsidRDefault="007474CF" w:rsidP="00524266">
            <w:pPr>
              <w:rPr>
                <w:b/>
                <w:sz w:val="21"/>
                <w:szCs w:val="21"/>
              </w:rPr>
            </w:pPr>
            <w:r w:rsidRPr="0099356E">
              <w:rPr>
                <w:b/>
                <w:sz w:val="21"/>
                <w:szCs w:val="21"/>
              </w:rPr>
              <w:t>RA</w:t>
            </w:r>
          </w:p>
        </w:tc>
        <w:tc>
          <w:tcPr>
            <w:tcW w:w="8853" w:type="dxa"/>
          </w:tcPr>
          <w:p w14:paraId="7CFAF884" w14:textId="00C92A31" w:rsidR="007474CF" w:rsidRPr="0099356E" w:rsidRDefault="007474CF" w:rsidP="007474CF">
            <w:pPr>
              <w:rPr>
                <w:sz w:val="21"/>
                <w:szCs w:val="21"/>
              </w:rPr>
            </w:pPr>
            <w:r w:rsidRPr="0099356E">
              <w:rPr>
                <w:sz w:val="21"/>
                <w:szCs w:val="21"/>
              </w:rPr>
              <w:t xml:space="preserve">Act dealt with property and civil rights, because it dealt with insurance, which had always been a provincial matter, and because it regulated contracts and employment </w:t>
            </w:r>
            <w:r w:rsidRPr="0099356E">
              <w:rPr>
                <w:sz w:val="21"/>
                <w:szCs w:val="21"/>
              </w:rPr>
              <w:sym w:font="Symbol" w:char="F05C"/>
            </w:r>
            <w:r w:rsidRPr="0099356E">
              <w:rPr>
                <w:sz w:val="21"/>
                <w:szCs w:val="21"/>
              </w:rPr>
              <w:t xml:space="preserve"> in its “pith and substance,” within s. 92 and it was not a response to an emergency that might be justified by </w:t>
            </w:r>
            <w:proofErr w:type="spellStart"/>
            <w:r w:rsidRPr="0099356E">
              <w:rPr>
                <w:sz w:val="21"/>
                <w:szCs w:val="21"/>
              </w:rPr>
              <w:t>p.o.g.g</w:t>
            </w:r>
            <w:proofErr w:type="spellEnd"/>
            <w:r w:rsidRPr="0099356E">
              <w:rPr>
                <w:sz w:val="21"/>
                <w:szCs w:val="21"/>
              </w:rPr>
              <w:t>.</w:t>
            </w:r>
          </w:p>
        </w:tc>
      </w:tr>
    </w:tbl>
    <w:p w14:paraId="4DD0F53C" w14:textId="77777777" w:rsidR="003F380D" w:rsidRPr="0099356E" w:rsidRDefault="003F380D" w:rsidP="00AE04CD">
      <w:pPr>
        <w:pStyle w:val="Heading2"/>
        <w:rPr>
          <w:rFonts w:asciiTheme="minorHAnsi" w:eastAsiaTheme="minorHAnsi" w:hAnsiTheme="minorHAnsi" w:cstheme="minorBidi"/>
          <w:color w:val="auto"/>
          <w:sz w:val="21"/>
          <w:szCs w:val="21"/>
        </w:rPr>
      </w:pPr>
      <w:bookmarkStart w:id="46" w:name="_Toc440210015"/>
    </w:p>
    <w:p w14:paraId="0A9E2BD1" w14:textId="77777777" w:rsidR="00AE04CD" w:rsidRPr="0099356E" w:rsidRDefault="00AE04CD" w:rsidP="00A068F4">
      <w:pPr>
        <w:pStyle w:val="Heading4"/>
        <w:rPr>
          <w:rFonts w:asciiTheme="minorHAnsi" w:hAnsiTheme="minorHAnsi"/>
          <w:i w:val="0"/>
          <w:sz w:val="21"/>
          <w:szCs w:val="21"/>
        </w:rPr>
      </w:pPr>
      <w:bookmarkStart w:id="47" w:name="_Toc447050644"/>
      <w:r w:rsidRPr="0099356E">
        <w:rPr>
          <w:rFonts w:asciiTheme="minorHAnsi" w:hAnsiTheme="minorHAnsi"/>
          <w:sz w:val="21"/>
          <w:szCs w:val="21"/>
        </w:rPr>
        <w:t xml:space="preserve">Reference re Employment Insurance Act (Can.), ss.  22 and 23 </w:t>
      </w:r>
      <w:r w:rsidRPr="0099356E">
        <w:rPr>
          <w:rFonts w:asciiTheme="minorHAnsi" w:hAnsiTheme="minorHAnsi"/>
          <w:i w:val="0"/>
          <w:sz w:val="21"/>
          <w:szCs w:val="21"/>
        </w:rPr>
        <w:t>[2005] 2 SCR 669</w:t>
      </w:r>
      <w:bookmarkEnd w:id="46"/>
      <w:bookmarkEnd w:id="47"/>
    </w:p>
    <w:tbl>
      <w:tblPr>
        <w:tblStyle w:val="TableGrid"/>
        <w:tblW w:w="0" w:type="auto"/>
        <w:tblLook w:val="04A0" w:firstRow="1" w:lastRow="0" w:firstColumn="1" w:lastColumn="0" w:noHBand="0" w:noVBand="1"/>
      </w:tblPr>
      <w:tblGrid>
        <w:gridCol w:w="488"/>
        <w:gridCol w:w="8862"/>
      </w:tblGrid>
      <w:tr w:rsidR="00AE04CD" w:rsidRPr="0099356E" w14:paraId="3E38152A" w14:textId="77777777" w:rsidTr="00524266">
        <w:tc>
          <w:tcPr>
            <w:tcW w:w="488" w:type="dxa"/>
          </w:tcPr>
          <w:p w14:paraId="2C892A7F" w14:textId="77777777" w:rsidR="00AE04CD" w:rsidRPr="0099356E" w:rsidRDefault="00AE04CD" w:rsidP="00524266">
            <w:pPr>
              <w:rPr>
                <w:b/>
                <w:sz w:val="21"/>
                <w:szCs w:val="21"/>
              </w:rPr>
            </w:pPr>
            <w:r w:rsidRPr="0099356E">
              <w:rPr>
                <w:b/>
                <w:sz w:val="21"/>
                <w:szCs w:val="21"/>
              </w:rPr>
              <w:t>F</w:t>
            </w:r>
          </w:p>
        </w:tc>
        <w:tc>
          <w:tcPr>
            <w:tcW w:w="8862" w:type="dxa"/>
          </w:tcPr>
          <w:p w14:paraId="425C82F7" w14:textId="77777777" w:rsidR="00AE04CD" w:rsidRPr="0099356E" w:rsidRDefault="00AE04CD" w:rsidP="00524266">
            <w:pPr>
              <w:rPr>
                <w:sz w:val="21"/>
                <w:szCs w:val="21"/>
              </w:rPr>
            </w:pPr>
            <w:r w:rsidRPr="0099356E">
              <w:rPr>
                <w:sz w:val="21"/>
                <w:szCs w:val="21"/>
              </w:rPr>
              <w:t xml:space="preserve">The </w:t>
            </w:r>
            <w:r w:rsidRPr="0099356E">
              <w:rPr>
                <w:i/>
                <w:sz w:val="21"/>
                <w:szCs w:val="21"/>
              </w:rPr>
              <w:t xml:space="preserve">Employment Insurance Act </w:t>
            </w:r>
            <w:r w:rsidRPr="0099356E">
              <w:rPr>
                <w:sz w:val="21"/>
                <w:szCs w:val="21"/>
              </w:rPr>
              <w:t>gave parental benefits which Quebec took to be an ultra vires exercise of the fed’l gov’t.</w:t>
            </w:r>
          </w:p>
          <w:p w14:paraId="63166B37" w14:textId="77777777" w:rsidR="00AE04CD" w:rsidRPr="0099356E" w:rsidRDefault="00AE04CD" w:rsidP="00524266">
            <w:pPr>
              <w:rPr>
                <w:sz w:val="21"/>
                <w:szCs w:val="21"/>
              </w:rPr>
            </w:pPr>
            <w:proofErr w:type="spellStart"/>
            <w:r w:rsidRPr="0099356E">
              <w:rPr>
                <w:sz w:val="21"/>
                <w:szCs w:val="21"/>
              </w:rPr>
              <w:t>Que</w:t>
            </w:r>
            <w:proofErr w:type="spellEnd"/>
            <w:r w:rsidRPr="0099356E">
              <w:rPr>
                <w:sz w:val="21"/>
                <w:szCs w:val="21"/>
              </w:rPr>
              <w:t xml:space="preserve"> felt that this dealt directly w/ supporting families w/ children </w:t>
            </w:r>
            <w:r w:rsidRPr="0099356E">
              <w:rPr>
                <w:sz w:val="21"/>
                <w:szCs w:val="21"/>
              </w:rPr>
              <w:sym w:font="Symbol" w:char="F05C"/>
            </w:r>
            <w:r w:rsidRPr="0099356E">
              <w:rPr>
                <w:sz w:val="21"/>
                <w:szCs w:val="21"/>
              </w:rPr>
              <w:t xml:space="preserve"> matter under 92(13) or a local and prov’l nature only (92(16)) </w:t>
            </w:r>
          </w:p>
          <w:p w14:paraId="253004E2" w14:textId="7E036261" w:rsidR="00A77F42" w:rsidRPr="0099356E" w:rsidRDefault="00A77F42" w:rsidP="00A77F42">
            <w:pPr>
              <w:rPr>
                <w:sz w:val="21"/>
                <w:szCs w:val="21"/>
              </w:rPr>
            </w:pPr>
            <w:r w:rsidRPr="0099356E">
              <w:rPr>
                <w:sz w:val="21"/>
                <w:szCs w:val="21"/>
              </w:rPr>
              <w:t xml:space="preserve">Fed argued it was just an unemployment insurance matter (91(2A)) </w:t>
            </w:r>
          </w:p>
        </w:tc>
      </w:tr>
      <w:tr w:rsidR="00AE04CD" w:rsidRPr="0099356E" w14:paraId="089E21AB" w14:textId="77777777" w:rsidTr="00524266">
        <w:tc>
          <w:tcPr>
            <w:tcW w:w="488" w:type="dxa"/>
          </w:tcPr>
          <w:p w14:paraId="0890B58B" w14:textId="77777777" w:rsidR="00AE04CD" w:rsidRPr="0099356E" w:rsidRDefault="00AE04CD" w:rsidP="00524266">
            <w:pPr>
              <w:rPr>
                <w:b/>
                <w:sz w:val="21"/>
                <w:szCs w:val="21"/>
              </w:rPr>
            </w:pPr>
            <w:r w:rsidRPr="0099356E">
              <w:rPr>
                <w:b/>
                <w:sz w:val="21"/>
                <w:szCs w:val="21"/>
              </w:rPr>
              <w:t>I</w:t>
            </w:r>
          </w:p>
        </w:tc>
        <w:tc>
          <w:tcPr>
            <w:tcW w:w="8862" w:type="dxa"/>
          </w:tcPr>
          <w:p w14:paraId="32913B56" w14:textId="62E22B62" w:rsidR="00AE04CD" w:rsidRPr="0099356E" w:rsidRDefault="00A77F42" w:rsidP="00524266">
            <w:pPr>
              <w:rPr>
                <w:sz w:val="21"/>
                <w:szCs w:val="21"/>
              </w:rPr>
            </w:pPr>
            <w:r w:rsidRPr="0099356E">
              <w:rPr>
                <w:sz w:val="21"/>
                <w:szCs w:val="21"/>
              </w:rPr>
              <w:t xml:space="preserve">Act ultra vires fed </w:t>
            </w:r>
            <w:proofErr w:type="spellStart"/>
            <w:r w:rsidRPr="0099356E">
              <w:rPr>
                <w:sz w:val="21"/>
                <w:szCs w:val="21"/>
              </w:rPr>
              <w:t>gov</w:t>
            </w:r>
            <w:proofErr w:type="spellEnd"/>
            <w:r w:rsidRPr="0099356E">
              <w:rPr>
                <w:sz w:val="21"/>
                <w:szCs w:val="21"/>
              </w:rPr>
              <w:t>?</w:t>
            </w:r>
          </w:p>
        </w:tc>
      </w:tr>
      <w:tr w:rsidR="00AE04CD" w:rsidRPr="0099356E" w14:paraId="1A93F3D4" w14:textId="77777777" w:rsidTr="00524266">
        <w:tc>
          <w:tcPr>
            <w:tcW w:w="488" w:type="dxa"/>
          </w:tcPr>
          <w:p w14:paraId="357E6547" w14:textId="77777777" w:rsidR="00AE04CD" w:rsidRPr="0099356E" w:rsidRDefault="00AE04CD" w:rsidP="00524266">
            <w:pPr>
              <w:rPr>
                <w:b/>
                <w:sz w:val="21"/>
                <w:szCs w:val="21"/>
              </w:rPr>
            </w:pPr>
            <w:r w:rsidRPr="0099356E">
              <w:rPr>
                <w:b/>
                <w:sz w:val="21"/>
                <w:szCs w:val="21"/>
              </w:rPr>
              <w:t>D</w:t>
            </w:r>
          </w:p>
        </w:tc>
        <w:tc>
          <w:tcPr>
            <w:tcW w:w="8862" w:type="dxa"/>
          </w:tcPr>
          <w:p w14:paraId="4D002B8F" w14:textId="19A72A17" w:rsidR="00AE04CD" w:rsidRPr="0099356E" w:rsidRDefault="00A77F42" w:rsidP="00524266">
            <w:pPr>
              <w:rPr>
                <w:sz w:val="21"/>
                <w:szCs w:val="21"/>
              </w:rPr>
            </w:pPr>
            <w:r w:rsidRPr="0099356E">
              <w:rPr>
                <w:sz w:val="21"/>
                <w:szCs w:val="21"/>
              </w:rPr>
              <w:t>Valid under 91(2A)</w:t>
            </w:r>
          </w:p>
        </w:tc>
      </w:tr>
      <w:tr w:rsidR="00AE04CD" w:rsidRPr="0099356E" w14:paraId="55BB10D3" w14:textId="77777777" w:rsidTr="00524266">
        <w:trPr>
          <w:trHeight w:val="353"/>
        </w:trPr>
        <w:tc>
          <w:tcPr>
            <w:tcW w:w="488" w:type="dxa"/>
          </w:tcPr>
          <w:p w14:paraId="38FDCE8D" w14:textId="77777777" w:rsidR="00AE04CD" w:rsidRPr="0099356E" w:rsidRDefault="00AE04CD" w:rsidP="00524266">
            <w:pPr>
              <w:rPr>
                <w:b/>
                <w:sz w:val="21"/>
                <w:szCs w:val="21"/>
              </w:rPr>
            </w:pPr>
            <w:r w:rsidRPr="0099356E">
              <w:rPr>
                <w:b/>
                <w:sz w:val="21"/>
                <w:szCs w:val="21"/>
              </w:rPr>
              <w:t>RA</w:t>
            </w:r>
          </w:p>
        </w:tc>
        <w:tc>
          <w:tcPr>
            <w:tcW w:w="8862" w:type="dxa"/>
          </w:tcPr>
          <w:p w14:paraId="7BE9DC73" w14:textId="303FF4C7" w:rsidR="00AE04CD" w:rsidRPr="0099356E" w:rsidRDefault="00A77F42" w:rsidP="00524266">
            <w:pPr>
              <w:rPr>
                <w:sz w:val="21"/>
                <w:szCs w:val="21"/>
              </w:rPr>
            </w:pPr>
            <w:r w:rsidRPr="0099356E">
              <w:rPr>
                <w:sz w:val="21"/>
                <w:szCs w:val="21"/>
              </w:rPr>
              <w:t xml:space="preserve">In pith and substance, the benefits were held to be a mechanism for providing replacement income during an interruption of work which is consistent w/ essence of fed’l jurisdiction to preserve workers’ economic security and ensure their re-entry into the labour market by paying benefits in the event of an employment interruption (whatever the source of the interruption). </w:t>
            </w:r>
          </w:p>
        </w:tc>
      </w:tr>
      <w:tr w:rsidR="00AE04CD" w:rsidRPr="0099356E" w14:paraId="536220A1" w14:textId="77777777" w:rsidTr="00D665E8">
        <w:trPr>
          <w:trHeight w:val="534"/>
        </w:trPr>
        <w:tc>
          <w:tcPr>
            <w:tcW w:w="488" w:type="dxa"/>
          </w:tcPr>
          <w:p w14:paraId="048161F9" w14:textId="77777777" w:rsidR="00AE04CD" w:rsidRPr="0099356E" w:rsidRDefault="00AE04CD" w:rsidP="00524266">
            <w:pPr>
              <w:rPr>
                <w:b/>
                <w:sz w:val="21"/>
                <w:szCs w:val="21"/>
              </w:rPr>
            </w:pPr>
            <w:r w:rsidRPr="0099356E">
              <w:rPr>
                <w:b/>
                <w:sz w:val="21"/>
                <w:szCs w:val="21"/>
              </w:rPr>
              <w:t>RE</w:t>
            </w:r>
          </w:p>
        </w:tc>
        <w:tc>
          <w:tcPr>
            <w:tcW w:w="8862" w:type="dxa"/>
          </w:tcPr>
          <w:p w14:paraId="47402206" w14:textId="77777777" w:rsidR="00AE04CD" w:rsidRPr="0099356E" w:rsidRDefault="00D665E8" w:rsidP="00524266">
            <w:pPr>
              <w:rPr>
                <w:sz w:val="21"/>
                <w:szCs w:val="21"/>
              </w:rPr>
            </w:pPr>
            <w:r w:rsidRPr="0099356E">
              <w:rPr>
                <w:sz w:val="21"/>
                <w:szCs w:val="21"/>
              </w:rPr>
              <w:t xml:space="preserve">Interruption of employment will be regarded as unemployment regardless of its nature </w:t>
            </w:r>
          </w:p>
          <w:p w14:paraId="3906147D" w14:textId="77777777" w:rsidR="00D665E8" w:rsidRPr="0099356E" w:rsidRDefault="00D665E8" w:rsidP="00D665E8">
            <w:pPr>
              <w:rPr>
                <w:sz w:val="21"/>
                <w:szCs w:val="21"/>
              </w:rPr>
            </w:pPr>
            <w:r w:rsidRPr="0099356E">
              <w:rPr>
                <w:sz w:val="21"/>
                <w:szCs w:val="21"/>
              </w:rPr>
              <w:t xml:space="preserve">Invocation of living tree: 91(2A) must be interpreted progressively and generously </w:t>
            </w:r>
          </w:p>
          <w:p w14:paraId="72982F79" w14:textId="5511FA47" w:rsidR="00D665E8" w:rsidRPr="0099356E" w:rsidRDefault="00D665E8" w:rsidP="00D665E8">
            <w:pPr>
              <w:rPr>
                <w:sz w:val="21"/>
                <w:szCs w:val="21"/>
              </w:rPr>
            </w:pPr>
            <w:r w:rsidRPr="0099356E">
              <w:rPr>
                <w:sz w:val="21"/>
                <w:szCs w:val="21"/>
              </w:rPr>
              <w:t xml:space="preserve">Consistent with the purpose of the fed’l jurisdiction </w:t>
            </w:r>
          </w:p>
        </w:tc>
      </w:tr>
    </w:tbl>
    <w:p w14:paraId="645CD231" w14:textId="77777777" w:rsidR="003F380D" w:rsidRPr="0099356E" w:rsidRDefault="003F380D" w:rsidP="009C49B9">
      <w:pPr>
        <w:pStyle w:val="Heading2"/>
        <w:rPr>
          <w:rFonts w:asciiTheme="minorHAnsi" w:hAnsiTheme="minorHAnsi"/>
          <w:sz w:val="21"/>
          <w:szCs w:val="21"/>
        </w:rPr>
      </w:pPr>
    </w:p>
    <w:p w14:paraId="49CD9B3A" w14:textId="4B6BFCCB" w:rsidR="00AE04CD" w:rsidRPr="0099356E" w:rsidRDefault="009C49B9" w:rsidP="00A068F4">
      <w:pPr>
        <w:pStyle w:val="Heading4"/>
        <w:rPr>
          <w:rFonts w:asciiTheme="minorHAnsi" w:hAnsiTheme="minorHAnsi"/>
          <w:sz w:val="21"/>
          <w:szCs w:val="21"/>
        </w:rPr>
      </w:pPr>
      <w:bookmarkStart w:id="48" w:name="_Toc447050645"/>
      <w:r w:rsidRPr="0099356E">
        <w:rPr>
          <w:rFonts w:asciiTheme="minorHAnsi" w:hAnsiTheme="minorHAnsi"/>
          <w:sz w:val="21"/>
          <w:szCs w:val="21"/>
        </w:rPr>
        <w:t xml:space="preserve">AG Canada v AG Ontario (Labour Conventions), </w:t>
      </w:r>
      <w:r w:rsidRPr="0099356E">
        <w:rPr>
          <w:rFonts w:asciiTheme="minorHAnsi" w:hAnsiTheme="minorHAnsi"/>
          <w:i w:val="0"/>
          <w:sz w:val="21"/>
          <w:szCs w:val="21"/>
        </w:rPr>
        <w:t>[1937] PC:</w:t>
      </w:r>
      <w:bookmarkEnd w:id="48"/>
      <w:r w:rsidRPr="0099356E">
        <w:rPr>
          <w:rFonts w:asciiTheme="minorHAnsi" w:hAnsiTheme="minorHAnsi"/>
          <w:i w:val="0"/>
          <w:sz w:val="21"/>
          <w:szCs w:val="21"/>
        </w:rPr>
        <w:t xml:space="preserve"> </w:t>
      </w:r>
    </w:p>
    <w:tbl>
      <w:tblPr>
        <w:tblStyle w:val="TableGrid"/>
        <w:tblW w:w="0" w:type="auto"/>
        <w:tblLook w:val="04A0" w:firstRow="1" w:lastRow="0" w:firstColumn="1" w:lastColumn="0" w:noHBand="0" w:noVBand="1"/>
      </w:tblPr>
      <w:tblGrid>
        <w:gridCol w:w="765"/>
        <w:gridCol w:w="8585"/>
      </w:tblGrid>
      <w:tr w:rsidR="009C49B9" w:rsidRPr="0099356E" w14:paraId="2EF05E40" w14:textId="77777777" w:rsidTr="00524266">
        <w:tc>
          <w:tcPr>
            <w:tcW w:w="488" w:type="dxa"/>
          </w:tcPr>
          <w:p w14:paraId="08CDE1A0" w14:textId="77777777" w:rsidR="009C49B9" w:rsidRPr="0099356E" w:rsidRDefault="009C49B9" w:rsidP="00524266">
            <w:pPr>
              <w:rPr>
                <w:b/>
                <w:sz w:val="21"/>
                <w:szCs w:val="21"/>
              </w:rPr>
            </w:pPr>
            <w:r w:rsidRPr="0099356E">
              <w:rPr>
                <w:b/>
                <w:sz w:val="21"/>
                <w:szCs w:val="21"/>
              </w:rPr>
              <w:t>F</w:t>
            </w:r>
          </w:p>
        </w:tc>
        <w:tc>
          <w:tcPr>
            <w:tcW w:w="8862" w:type="dxa"/>
          </w:tcPr>
          <w:p w14:paraId="664F98F5" w14:textId="66AEC599" w:rsidR="009C49B9" w:rsidRPr="0099356E" w:rsidRDefault="009C49B9" w:rsidP="009C49B9">
            <w:pPr>
              <w:rPr>
                <w:sz w:val="21"/>
                <w:szCs w:val="21"/>
              </w:rPr>
            </w:pPr>
            <w:r w:rsidRPr="0099356E">
              <w:rPr>
                <w:sz w:val="21"/>
                <w:szCs w:val="21"/>
              </w:rPr>
              <w:t xml:space="preserve">1919: Canada signed  the  Treaty  of  Peace  as  a member of the British Empire to secure humane conditions for workers. </w:t>
            </w:r>
          </w:p>
          <w:p w14:paraId="16ABCCD1" w14:textId="77777777" w:rsidR="009C49B9" w:rsidRPr="0099356E" w:rsidRDefault="009C49B9" w:rsidP="009C49B9">
            <w:pPr>
              <w:rPr>
                <w:sz w:val="21"/>
                <w:szCs w:val="21"/>
              </w:rPr>
            </w:pPr>
            <w:r w:rsidRPr="0099356E">
              <w:rPr>
                <w:sz w:val="21"/>
                <w:szCs w:val="21"/>
              </w:rPr>
              <w:t xml:space="preserve">1930: International Labour Organization of the League of Nations adopted conventions about hours of work, minimum wages, and days of rest. </w:t>
            </w:r>
          </w:p>
          <w:p w14:paraId="57DD3149" w14:textId="77777777" w:rsidR="009C49B9" w:rsidRPr="0099356E" w:rsidRDefault="009C49B9" w:rsidP="009C49B9">
            <w:pPr>
              <w:rPr>
                <w:sz w:val="21"/>
                <w:szCs w:val="21"/>
              </w:rPr>
            </w:pPr>
            <w:r w:rsidRPr="0099356E">
              <w:rPr>
                <w:sz w:val="21"/>
                <w:szCs w:val="21"/>
              </w:rPr>
              <w:t>March and April 1935: Dominion government ratified these conventions and</w:t>
            </w:r>
          </w:p>
          <w:p w14:paraId="5D555D7D" w14:textId="5BB8A2AC" w:rsidR="009C49B9" w:rsidRPr="0099356E" w:rsidRDefault="009C49B9" w:rsidP="009C49B9">
            <w:pPr>
              <w:rPr>
                <w:sz w:val="21"/>
                <w:szCs w:val="21"/>
              </w:rPr>
            </w:pPr>
            <w:r w:rsidRPr="0099356E">
              <w:rPr>
                <w:sz w:val="21"/>
                <w:szCs w:val="21"/>
              </w:rPr>
              <w:t>June 1935: enacted these three statutes expressly to implement its treaty obligations.</w:t>
            </w:r>
          </w:p>
        </w:tc>
      </w:tr>
      <w:tr w:rsidR="009C49B9" w:rsidRPr="0099356E" w14:paraId="394112DA" w14:textId="77777777" w:rsidTr="009C49B9">
        <w:trPr>
          <w:trHeight w:val="352"/>
        </w:trPr>
        <w:tc>
          <w:tcPr>
            <w:tcW w:w="488" w:type="dxa"/>
          </w:tcPr>
          <w:p w14:paraId="565C8EEC" w14:textId="77777777" w:rsidR="009C49B9" w:rsidRPr="0099356E" w:rsidRDefault="009C49B9" w:rsidP="00524266">
            <w:pPr>
              <w:rPr>
                <w:b/>
                <w:sz w:val="21"/>
                <w:szCs w:val="21"/>
              </w:rPr>
            </w:pPr>
            <w:r w:rsidRPr="0099356E">
              <w:rPr>
                <w:b/>
                <w:sz w:val="21"/>
                <w:szCs w:val="21"/>
              </w:rPr>
              <w:t>I</w:t>
            </w:r>
          </w:p>
        </w:tc>
        <w:tc>
          <w:tcPr>
            <w:tcW w:w="8862" w:type="dxa"/>
          </w:tcPr>
          <w:p w14:paraId="37E3CD20" w14:textId="0CDE7045" w:rsidR="009C49B9" w:rsidRPr="0099356E" w:rsidRDefault="009C49B9" w:rsidP="00524266">
            <w:pPr>
              <w:rPr>
                <w:sz w:val="21"/>
                <w:szCs w:val="21"/>
              </w:rPr>
            </w:pPr>
            <w:r w:rsidRPr="0099356E">
              <w:rPr>
                <w:sz w:val="21"/>
                <w:szCs w:val="21"/>
              </w:rPr>
              <w:t xml:space="preserve">Whether fed’l gov’t could enact </w:t>
            </w:r>
            <w:proofErr w:type="spellStart"/>
            <w:r w:rsidRPr="0099356E">
              <w:rPr>
                <w:sz w:val="21"/>
                <w:szCs w:val="21"/>
              </w:rPr>
              <w:t>leg’n</w:t>
            </w:r>
            <w:proofErr w:type="spellEnd"/>
            <w:r w:rsidRPr="0099356E">
              <w:rPr>
                <w:sz w:val="21"/>
                <w:szCs w:val="21"/>
              </w:rPr>
              <w:t xml:space="preserve"> in order to implement treaty obligations, regardless of the content of the </w:t>
            </w:r>
            <w:proofErr w:type="spellStart"/>
            <w:r w:rsidRPr="0099356E">
              <w:rPr>
                <w:sz w:val="21"/>
                <w:szCs w:val="21"/>
              </w:rPr>
              <w:t>leg’n</w:t>
            </w:r>
            <w:proofErr w:type="spellEnd"/>
            <w:r w:rsidRPr="0099356E">
              <w:rPr>
                <w:sz w:val="21"/>
                <w:szCs w:val="21"/>
              </w:rPr>
              <w:t xml:space="preserve"> (i.e. whether or not it could be located in fed’l list of powers) </w:t>
            </w:r>
          </w:p>
        </w:tc>
      </w:tr>
      <w:tr w:rsidR="009C49B9" w:rsidRPr="0099356E" w14:paraId="05203C80" w14:textId="77777777" w:rsidTr="00524266">
        <w:tc>
          <w:tcPr>
            <w:tcW w:w="488" w:type="dxa"/>
          </w:tcPr>
          <w:p w14:paraId="107D00F3" w14:textId="77777777" w:rsidR="009C49B9" w:rsidRPr="0099356E" w:rsidRDefault="009C49B9" w:rsidP="00524266">
            <w:pPr>
              <w:rPr>
                <w:b/>
                <w:sz w:val="21"/>
                <w:szCs w:val="21"/>
              </w:rPr>
            </w:pPr>
            <w:r w:rsidRPr="0099356E">
              <w:rPr>
                <w:b/>
                <w:sz w:val="21"/>
                <w:szCs w:val="21"/>
              </w:rPr>
              <w:t>D</w:t>
            </w:r>
          </w:p>
        </w:tc>
        <w:tc>
          <w:tcPr>
            <w:tcW w:w="8862" w:type="dxa"/>
          </w:tcPr>
          <w:p w14:paraId="269A3642" w14:textId="3828233D" w:rsidR="009C49B9" w:rsidRPr="0099356E" w:rsidRDefault="0066676E" w:rsidP="00524266">
            <w:pPr>
              <w:rPr>
                <w:sz w:val="21"/>
                <w:szCs w:val="21"/>
              </w:rPr>
            </w:pPr>
            <w:r w:rsidRPr="0099356E">
              <w:rPr>
                <w:sz w:val="21"/>
                <w:szCs w:val="21"/>
              </w:rPr>
              <w:t xml:space="preserve">Ultra vires. </w:t>
            </w:r>
          </w:p>
        </w:tc>
      </w:tr>
      <w:tr w:rsidR="009C49B9" w:rsidRPr="0099356E" w14:paraId="4E3259ED" w14:textId="77777777" w:rsidTr="00524266">
        <w:trPr>
          <w:trHeight w:val="353"/>
        </w:trPr>
        <w:tc>
          <w:tcPr>
            <w:tcW w:w="488" w:type="dxa"/>
          </w:tcPr>
          <w:p w14:paraId="40BDA8A8" w14:textId="77777777" w:rsidR="009C49B9" w:rsidRPr="0099356E" w:rsidRDefault="009C49B9" w:rsidP="00524266">
            <w:pPr>
              <w:rPr>
                <w:b/>
                <w:sz w:val="21"/>
                <w:szCs w:val="21"/>
              </w:rPr>
            </w:pPr>
            <w:r w:rsidRPr="0099356E">
              <w:rPr>
                <w:b/>
                <w:sz w:val="21"/>
                <w:szCs w:val="21"/>
              </w:rPr>
              <w:t>RA</w:t>
            </w:r>
          </w:p>
        </w:tc>
        <w:tc>
          <w:tcPr>
            <w:tcW w:w="8862" w:type="dxa"/>
          </w:tcPr>
          <w:p w14:paraId="46FC0AAD" w14:textId="62A719B6" w:rsidR="009C49B9" w:rsidRPr="0099356E" w:rsidRDefault="0066676E" w:rsidP="00524266">
            <w:pPr>
              <w:rPr>
                <w:sz w:val="21"/>
                <w:szCs w:val="21"/>
              </w:rPr>
            </w:pPr>
            <w:r w:rsidRPr="0099356E">
              <w:rPr>
                <w:sz w:val="21"/>
                <w:szCs w:val="21"/>
              </w:rPr>
              <w:t xml:space="preserve">For the purposes of ss. 91 and 92, there is no such thing as treaty legislation as such. The distribution is based on classes of subjects; and </w:t>
            </w:r>
            <w:r w:rsidRPr="0099356E">
              <w:rPr>
                <w:i/>
                <w:sz w:val="21"/>
                <w:szCs w:val="21"/>
              </w:rPr>
              <w:t>as a treaty deals with a particular class of subjects so will the legislative power of performing it be ascertained</w:t>
            </w:r>
          </w:p>
        </w:tc>
      </w:tr>
      <w:tr w:rsidR="009C49B9" w:rsidRPr="0099356E" w14:paraId="3E490F18" w14:textId="77777777" w:rsidTr="0066676E">
        <w:trPr>
          <w:trHeight w:val="1261"/>
        </w:trPr>
        <w:tc>
          <w:tcPr>
            <w:tcW w:w="488" w:type="dxa"/>
          </w:tcPr>
          <w:p w14:paraId="7CB0B315" w14:textId="77777777" w:rsidR="009C49B9" w:rsidRPr="0099356E" w:rsidRDefault="009C49B9" w:rsidP="00524266">
            <w:pPr>
              <w:rPr>
                <w:b/>
                <w:sz w:val="21"/>
                <w:szCs w:val="21"/>
              </w:rPr>
            </w:pPr>
            <w:r w:rsidRPr="0099356E">
              <w:rPr>
                <w:b/>
                <w:sz w:val="21"/>
                <w:szCs w:val="21"/>
              </w:rPr>
              <w:t>RE</w:t>
            </w:r>
          </w:p>
        </w:tc>
        <w:tc>
          <w:tcPr>
            <w:tcW w:w="8862" w:type="dxa"/>
          </w:tcPr>
          <w:p w14:paraId="3BC777ED" w14:textId="77777777" w:rsidR="0066676E" w:rsidRPr="0099356E" w:rsidRDefault="0066676E" w:rsidP="0066676E">
            <w:pPr>
              <w:rPr>
                <w:sz w:val="21"/>
                <w:szCs w:val="21"/>
              </w:rPr>
            </w:pPr>
            <w:r w:rsidRPr="0099356E">
              <w:rPr>
                <w:sz w:val="21"/>
                <w:szCs w:val="21"/>
              </w:rPr>
              <w:t xml:space="preserve">Fed </w:t>
            </w:r>
            <w:proofErr w:type="spellStart"/>
            <w:r w:rsidRPr="0099356E">
              <w:rPr>
                <w:sz w:val="21"/>
                <w:szCs w:val="21"/>
              </w:rPr>
              <w:t>gov</w:t>
            </w:r>
            <w:proofErr w:type="spellEnd"/>
            <w:r w:rsidRPr="0099356E">
              <w:rPr>
                <w:sz w:val="21"/>
                <w:szCs w:val="21"/>
              </w:rPr>
              <w:t xml:space="preserve"> can enter into treaties whereas only legislatures can alter domestic law to perform </w:t>
            </w:r>
            <w:proofErr w:type="spellStart"/>
            <w:r w:rsidRPr="0099356E">
              <w:rPr>
                <w:sz w:val="21"/>
                <w:szCs w:val="21"/>
              </w:rPr>
              <w:t>obligs</w:t>
            </w:r>
            <w:proofErr w:type="spellEnd"/>
            <w:r w:rsidRPr="0099356E">
              <w:rPr>
                <w:sz w:val="21"/>
                <w:szCs w:val="21"/>
              </w:rPr>
              <w:t xml:space="preserve"> under treaty </w:t>
            </w:r>
            <w:r w:rsidRPr="0099356E">
              <w:rPr>
                <w:sz w:val="21"/>
                <w:szCs w:val="21"/>
              </w:rPr>
              <w:sym w:font="Symbol" w:char="F05C"/>
            </w:r>
            <w:r w:rsidRPr="0099356E">
              <w:rPr>
                <w:sz w:val="21"/>
                <w:szCs w:val="21"/>
              </w:rPr>
              <w:t xml:space="preserve"> validity of </w:t>
            </w:r>
            <w:proofErr w:type="spellStart"/>
            <w:r w:rsidRPr="0099356E">
              <w:rPr>
                <w:sz w:val="21"/>
                <w:szCs w:val="21"/>
              </w:rPr>
              <w:t>leg’n</w:t>
            </w:r>
            <w:proofErr w:type="spellEnd"/>
            <w:r w:rsidRPr="0099356E">
              <w:rPr>
                <w:sz w:val="21"/>
                <w:szCs w:val="21"/>
              </w:rPr>
              <w:t xml:space="preserve"> can only be found under 91 and 92 </w:t>
            </w:r>
          </w:p>
          <w:p w14:paraId="21D3329A" w14:textId="28A08877" w:rsidR="009C49B9" w:rsidRPr="0099356E" w:rsidRDefault="0066676E" w:rsidP="0066676E">
            <w:pPr>
              <w:rPr>
                <w:sz w:val="21"/>
                <w:szCs w:val="21"/>
              </w:rPr>
            </w:pPr>
            <w:r w:rsidRPr="0099356E">
              <w:rPr>
                <w:sz w:val="21"/>
                <w:szCs w:val="21"/>
              </w:rPr>
              <w:t xml:space="preserve">Absurd result if fed couldn’t enact </w:t>
            </w:r>
            <w:proofErr w:type="spellStart"/>
            <w:r w:rsidRPr="0099356E">
              <w:rPr>
                <w:sz w:val="21"/>
                <w:szCs w:val="21"/>
              </w:rPr>
              <w:t>leg’n</w:t>
            </w:r>
            <w:proofErr w:type="spellEnd"/>
            <w:r w:rsidRPr="0099356E">
              <w:rPr>
                <w:sz w:val="21"/>
                <w:szCs w:val="21"/>
              </w:rPr>
              <w:t xml:space="preserve"> under its own authority for a certain matter but then could make an int’l treaty which had the same  effect for that same matter</w:t>
            </w:r>
          </w:p>
        </w:tc>
      </w:tr>
      <w:tr w:rsidR="0066676E" w:rsidRPr="0099356E" w14:paraId="1ADCE842" w14:textId="77777777" w:rsidTr="00757765">
        <w:trPr>
          <w:trHeight w:val="494"/>
        </w:trPr>
        <w:tc>
          <w:tcPr>
            <w:tcW w:w="488" w:type="dxa"/>
          </w:tcPr>
          <w:p w14:paraId="357C2291" w14:textId="27C6DA5C" w:rsidR="0066676E" w:rsidRPr="0099356E" w:rsidRDefault="0066676E" w:rsidP="00524266">
            <w:pPr>
              <w:rPr>
                <w:b/>
                <w:sz w:val="21"/>
                <w:szCs w:val="21"/>
              </w:rPr>
            </w:pPr>
            <w:r w:rsidRPr="0099356E">
              <w:rPr>
                <w:b/>
                <w:sz w:val="21"/>
                <w:szCs w:val="21"/>
              </w:rPr>
              <w:t>Quote</w:t>
            </w:r>
          </w:p>
        </w:tc>
        <w:tc>
          <w:tcPr>
            <w:tcW w:w="8862" w:type="dxa"/>
          </w:tcPr>
          <w:p w14:paraId="7646F2C8" w14:textId="37F8EB14" w:rsidR="0066676E" w:rsidRPr="0099356E" w:rsidRDefault="0066676E" w:rsidP="0066676E">
            <w:pPr>
              <w:rPr>
                <w:sz w:val="21"/>
                <w:szCs w:val="21"/>
              </w:rPr>
            </w:pPr>
            <w:r w:rsidRPr="0099356E">
              <w:rPr>
                <w:sz w:val="21"/>
                <w:szCs w:val="21"/>
              </w:rPr>
              <w:t>“While the ship of state now sails on larger ventures and into foreign waters she still retains the watertight compartments which are an essential part of her original structure”</w:t>
            </w:r>
          </w:p>
        </w:tc>
      </w:tr>
    </w:tbl>
    <w:p w14:paraId="08B93189" w14:textId="77777777" w:rsidR="00757765" w:rsidRPr="0099356E" w:rsidRDefault="00757765" w:rsidP="00757765">
      <w:pPr>
        <w:pStyle w:val="Heading2"/>
        <w:rPr>
          <w:rFonts w:asciiTheme="minorHAnsi" w:hAnsiTheme="minorHAnsi"/>
          <w:sz w:val="21"/>
          <w:szCs w:val="21"/>
        </w:rPr>
      </w:pPr>
    </w:p>
    <w:p w14:paraId="494D0B30" w14:textId="4D03E2BB" w:rsidR="00757765" w:rsidRPr="0099356E" w:rsidRDefault="00757765" w:rsidP="00622AE4">
      <w:pPr>
        <w:pStyle w:val="Heading3"/>
        <w:numPr>
          <w:ilvl w:val="0"/>
          <w:numId w:val="40"/>
        </w:numPr>
        <w:rPr>
          <w:rFonts w:asciiTheme="minorHAnsi" w:hAnsiTheme="minorHAnsi"/>
          <w:sz w:val="21"/>
          <w:szCs w:val="21"/>
        </w:rPr>
      </w:pPr>
      <w:bookmarkStart w:id="49" w:name="_Toc447050646"/>
      <w:r w:rsidRPr="0099356E">
        <w:rPr>
          <w:rFonts w:asciiTheme="minorHAnsi" w:hAnsiTheme="minorHAnsi"/>
          <w:sz w:val="21"/>
          <w:szCs w:val="21"/>
        </w:rPr>
        <w:t>Double Aspect Doctrine</w:t>
      </w:r>
      <w:bookmarkEnd w:id="49"/>
    </w:p>
    <w:p w14:paraId="58475DF0" w14:textId="04C37678" w:rsidR="008A59C5" w:rsidRPr="0099356E" w:rsidRDefault="008A59C5" w:rsidP="00A068F4">
      <w:pPr>
        <w:pStyle w:val="Heading4"/>
        <w:rPr>
          <w:rFonts w:asciiTheme="minorHAnsi" w:hAnsiTheme="minorHAnsi"/>
          <w:sz w:val="21"/>
          <w:szCs w:val="21"/>
        </w:rPr>
      </w:pPr>
      <w:bookmarkStart w:id="50" w:name="_Toc447050647"/>
      <w:r w:rsidRPr="0099356E">
        <w:rPr>
          <w:rFonts w:asciiTheme="minorHAnsi" w:hAnsiTheme="minorHAnsi"/>
          <w:sz w:val="21"/>
          <w:szCs w:val="21"/>
        </w:rPr>
        <w:t>Lederman, “Classification of Laws and the British North America Act”</w:t>
      </w:r>
      <w:bookmarkEnd w:id="50"/>
    </w:p>
    <w:p w14:paraId="19C4AE54" w14:textId="77777777" w:rsidR="008A59C5" w:rsidRPr="0099356E" w:rsidRDefault="008A59C5" w:rsidP="008A59C5">
      <w:pPr>
        <w:rPr>
          <w:b/>
          <w:sz w:val="21"/>
          <w:szCs w:val="21"/>
        </w:rPr>
      </w:pPr>
      <w:r w:rsidRPr="0099356E">
        <w:rPr>
          <w:b/>
          <w:sz w:val="21"/>
          <w:szCs w:val="21"/>
        </w:rPr>
        <w:t xml:space="preserve">Double Aspect Doctrine: </w:t>
      </w:r>
    </w:p>
    <w:p w14:paraId="29609247" w14:textId="0CE733B8" w:rsidR="008A59C5" w:rsidRPr="0099356E" w:rsidRDefault="00D17498" w:rsidP="00622AE4">
      <w:pPr>
        <w:pStyle w:val="ListParagraph"/>
        <w:numPr>
          <w:ilvl w:val="0"/>
          <w:numId w:val="23"/>
        </w:numPr>
        <w:rPr>
          <w:sz w:val="21"/>
          <w:szCs w:val="21"/>
        </w:rPr>
      </w:pPr>
      <w:r w:rsidRPr="0099356E">
        <w:rPr>
          <w:sz w:val="21"/>
          <w:szCs w:val="21"/>
        </w:rPr>
        <w:t>Gov’ts</w:t>
      </w:r>
      <w:r w:rsidR="008A59C5" w:rsidRPr="0099356E">
        <w:rPr>
          <w:sz w:val="21"/>
          <w:szCs w:val="21"/>
        </w:rPr>
        <w:t xml:space="preserve"> each get to occupy the field, regulating the same human activity, but motivated by different concerns which relate to their respective heads of power </w:t>
      </w:r>
    </w:p>
    <w:p w14:paraId="78D86563" w14:textId="6A64DEA8" w:rsidR="008A59C5" w:rsidRPr="0099356E" w:rsidRDefault="00D17498" w:rsidP="00622AE4">
      <w:pPr>
        <w:pStyle w:val="ListParagraph"/>
        <w:numPr>
          <w:ilvl w:val="1"/>
          <w:numId w:val="23"/>
        </w:numPr>
        <w:rPr>
          <w:sz w:val="21"/>
          <w:szCs w:val="21"/>
        </w:rPr>
      </w:pPr>
      <w:r w:rsidRPr="0099356E">
        <w:rPr>
          <w:noProof/>
          <w:sz w:val="21"/>
          <w:szCs w:val="21"/>
          <w:lang w:val="en-US"/>
        </w:rPr>
        <mc:AlternateContent>
          <mc:Choice Requires="wps">
            <w:drawing>
              <wp:anchor distT="0" distB="0" distL="114300" distR="114300" simplePos="0" relativeHeight="251663360" behindDoc="0" locked="0" layoutInCell="1" allowOverlap="1" wp14:anchorId="5BAC24F8" wp14:editId="33222864">
                <wp:simplePos x="0" y="0"/>
                <wp:positionH relativeFrom="column">
                  <wp:posOffset>5080000</wp:posOffset>
                </wp:positionH>
                <wp:positionV relativeFrom="paragraph">
                  <wp:posOffset>-407670</wp:posOffset>
                </wp:positionV>
                <wp:extent cx="1257935" cy="952500"/>
                <wp:effectExtent l="0" t="0" r="37465" b="38100"/>
                <wp:wrapSquare wrapText="bothSides"/>
                <wp:docPr id="14" name="Text Box 14"/>
                <wp:cNvGraphicFramePr/>
                <a:graphic xmlns:a="http://schemas.openxmlformats.org/drawingml/2006/main">
                  <a:graphicData uri="http://schemas.microsoft.com/office/word/2010/wordprocessingShape">
                    <wps:wsp>
                      <wps:cNvSpPr txBox="1"/>
                      <wps:spPr>
                        <a:xfrm>
                          <a:off x="0" y="0"/>
                          <a:ext cx="1257935" cy="9525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92D4EA3" w14:textId="77777777" w:rsidR="00B82FCB" w:rsidRPr="00513437" w:rsidRDefault="00B82FCB" w:rsidP="008A59C5">
                            <w:pPr>
                              <w:rPr>
                                <w:sz w:val="20"/>
                              </w:rPr>
                            </w:pPr>
                            <w:r w:rsidRPr="00513437">
                              <w:rPr>
                                <w:sz w:val="20"/>
                              </w:rPr>
                              <w:t>Double-aspect = Modern paradigm b/c it allows for greater blurriness/sharing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24F8" id="Text_x0020_Box_x0020_14" o:spid="_x0000_s1028" type="#_x0000_t202" style="position:absolute;left:0;text-align:left;margin-left:400pt;margin-top:-32.05pt;width:99.0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" fillcolor="white [3201]" strokecolor="#4472c4 [3208]" strokeweight="1pt">
                <v:textbox>
                  <w:txbxContent>
                    <w:p w14:paraId="492D4EA3" w14:textId="77777777" w:rsidR="00B82FCB" w:rsidRPr="00513437" w:rsidRDefault="00B82FCB" w:rsidP="008A59C5">
                      <w:pPr>
                        <w:rPr>
                          <w:sz w:val="20"/>
                        </w:rPr>
                      </w:pPr>
                      <w:r w:rsidRPr="00513437">
                        <w:rPr>
                          <w:sz w:val="20"/>
                        </w:rPr>
                        <w:t>Double-aspect = Modern paradigm b/c it allows for greater blurriness/sharing</w:t>
                      </w:r>
                    </w:p>
                  </w:txbxContent>
                </v:textbox>
                <w10:wrap type="square"/>
              </v:shape>
            </w:pict>
          </mc:Fallback>
        </mc:AlternateContent>
      </w:r>
      <w:r w:rsidR="008A59C5" w:rsidRPr="0099356E">
        <w:rPr>
          <w:sz w:val="21"/>
          <w:szCs w:val="21"/>
        </w:rPr>
        <w:t xml:space="preserve">Can be one law that occupies same field in different ways </w:t>
      </w:r>
    </w:p>
    <w:p w14:paraId="20B67EA1" w14:textId="0673F6B4" w:rsidR="008A59C5" w:rsidRPr="0099356E" w:rsidRDefault="008A59C5" w:rsidP="00622AE4">
      <w:pPr>
        <w:pStyle w:val="ListParagraph"/>
        <w:numPr>
          <w:ilvl w:val="1"/>
          <w:numId w:val="23"/>
        </w:numPr>
        <w:rPr>
          <w:sz w:val="21"/>
          <w:szCs w:val="21"/>
        </w:rPr>
      </w:pPr>
      <w:r w:rsidRPr="0099356E">
        <w:rPr>
          <w:sz w:val="21"/>
          <w:szCs w:val="21"/>
        </w:rPr>
        <w:t>Can be two laws which each occupy the same field of human activity</w:t>
      </w:r>
    </w:p>
    <w:p w14:paraId="14249D1D" w14:textId="04CA6F39" w:rsidR="008A59C5" w:rsidRPr="0099356E" w:rsidRDefault="008A59C5" w:rsidP="00622AE4">
      <w:pPr>
        <w:pStyle w:val="ListParagraph"/>
        <w:numPr>
          <w:ilvl w:val="0"/>
          <w:numId w:val="23"/>
        </w:numPr>
        <w:rPr>
          <w:sz w:val="21"/>
          <w:szCs w:val="21"/>
        </w:rPr>
      </w:pPr>
      <w:r w:rsidRPr="0099356E">
        <w:rPr>
          <w:sz w:val="21"/>
          <w:szCs w:val="21"/>
        </w:rPr>
        <w:t xml:space="preserve">Not a test but a characterization </w:t>
      </w:r>
    </w:p>
    <w:p w14:paraId="0CD5C618" w14:textId="77777777" w:rsidR="00D17498" w:rsidRPr="0099356E" w:rsidRDefault="00D17498" w:rsidP="00622AE4">
      <w:pPr>
        <w:pStyle w:val="ListParagraph"/>
        <w:numPr>
          <w:ilvl w:val="0"/>
          <w:numId w:val="23"/>
        </w:numPr>
        <w:rPr>
          <w:sz w:val="21"/>
          <w:szCs w:val="21"/>
        </w:rPr>
      </w:pPr>
      <w:r w:rsidRPr="0099356E">
        <w:rPr>
          <w:sz w:val="21"/>
          <w:szCs w:val="21"/>
        </w:rPr>
        <w:t xml:space="preserve">if the two rules call for </w:t>
      </w:r>
      <w:r w:rsidRPr="0099356E">
        <w:rPr>
          <w:b/>
          <w:sz w:val="21"/>
          <w:szCs w:val="21"/>
        </w:rPr>
        <w:t>inconsistent behaviour</w:t>
      </w:r>
      <w:r w:rsidRPr="0099356E">
        <w:rPr>
          <w:sz w:val="21"/>
          <w:szCs w:val="21"/>
        </w:rPr>
        <w:t xml:space="preserve"> from the same people, they are in conflict or collision and both cannot be obeyed </w:t>
      </w:r>
    </w:p>
    <w:p w14:paraId="23E7C0A2" w14:textId="391B1FE1" w:rsidR="00D17498" w:rsidRPr="0099356E" w:rsidRDefault="00D17498" w:rsidP="00D17498">
      <w:pPr>
        <w:pStyle w:val="ListParagraph"/>
        <w:ind w:left="360"/>
        <w:rPr>
          <w:sz w:val="21"/>
          <w:szCs w:val="21"/>
        </w:rPr>
      </w:pPr>
      <w:r w:rsidRPr="0099356E">
        <w:rPr>
          <w:sz w:val="21"/>
          <w:szCs w:val="21"/>
        </w:rPr>
        <w:sym w:font="Symbol" w:char="F0AE"/>
      </w:r>
      <w:r w:rsidRPr="0099356E">
        <w:rPr>
          <w:sz w:val="21"/>
          <w:szCs w:val="21"/>
        </w:rPr>
        <w:t xml:space="preserve"> federal </w:t>
      </w:r>
      <w:proofErr w:type="spellStart"/>
      <w:r w:rsidRPr="0099356E">
        <w:rPr>
          <w:sz w:val="21"/>
          <w:szCs w:val="21"/>
        </w:rPr>
        <w:t>paramountcy</w:t>
      </w:r>
      <w:proofErr w:type="spellEnd"/>
      <w:r w:rsidRPr="0099356E">
        <w:rPr>
          <w:sz w:val="21"/>
          <w:szCs w:val="21"/>
        </w:rPr>
        <w:t xml:space="preserve"> rule comes in (overrides prov’l </w:t>
      </w:r>
      <w:proofErr w:type="spellStart"/>
      <w:r w:rsidRPr="0099356E">
        <w:rPr>
          <w:sz w:val="21"/>
          <w:szCs w:val="21"/>
        </w:rPr>
        <w:t>leg’n</w:t>
      </w:r>
      <w:proofErr w:type="spellEnd"/>
      <w:r w:rsidRPr="0099356E">
        <w:rPr>
          <w:sz w:val="21"/>
          <w:szCs w:val="21"/>
        </w:rPr>
        <w:t xml:space="preserve">) </w:t>
      </w:r>
    </w:p>
    <w:p w14:paraId="69EE8096" w14:textId="77777777" w:rsidR="00AE6B22" w:rsidRPr="0099356E" w:rsidRDefault="00AE6B22" w:rsidP="00AE6B22">
      <w:pPr>
        <w:rPr>
          <w:sz w:val="21"/>
          <w:szCs w:val="21"/>
        </w:rPr>
      </w:pPr>
    </w:p>
    <w:p w14:paraId="7A55B43B" w14:textId="5DE1EAC1" w:rsidR="00AE6B22" w:rsidRPr="0099356E" w:rsidRDefault="00AE6B22" w:rsidP="00A068F4">
      <w:pPr>
        <w:pStyle w:val="Heading4"/>
        <w:rPr>
          <w:rFonts w:asciiTheme="minorHAnsi" w:hAnsiTheme="minorHAnsi"/>
          <w:i w:val="0"/>
          <w:sz w:val="21"/>
          <w:szCs w:val="21"/>
        </w:rPr>
      </w:pPr>
      <w:bookmarkStart w:id="51" w:name="_Toc447050648"/>
      <w:r w:rsidRPr="0099356E">
        <w:rPr>
          <w:rFonts w:asciiTheme="minorHAnsi" w:hAnsiTheme="minorHAnsi"/>
          <w:sz w:val="21"/>
          <w:szCs w:val="21"/>
        </w:rPr>
        <w:t xml:space="preserve">Multiple Access Ltd. v. McCutcheon, </w:t>
      </w:r>
      <w:r w:rsidRPr="0099356E">
        <w:rPr>
          <w:rFonts w:asciiTheme="minorHAnsi" w:hAnsiTheme="minorHAnsi"/>
          <w:i w:val="0"/>
          <w:sz w:val="21"/>
          <w:szCs w:val="21"/>
        </w:rPr>
        <w:t>[1982] SCC</w:t>
      </w:r>
      <w:bookmarkEnd w:id="51"/>
    </w:p>
    <w:tbl>
      <w:tblPr>
        <w:tblStyle w:val="TableGrid"/>
        <w:tblW w:w="0" w:type="auto"/>
        <w:tblLook w:val="04A0" w:firstRow="1" w:lastRow="0" w:firstColumn="1" w:lastColumn="0" w:noHBand="0" w:noVBand="1"/>
      </w:tblPr>
      <w:tblGrid>
        <w:gridCol w:w="534"/>
        <w:gridCol w:w="8816"/>
      </w:tblGrid>
      <w:tr w:rsidR="003F7D69" w:rsidRPr="0099356E" w14:paraId="1A0F927A" w14:textId="77777777" w:rsidTr="003F7D69">
        <w:tc>
          <w:tcPr>
            <w:tcW w:w="462" w:type="dxa"/>
          </w:tcPr>
          <w:p w14:paraId="385D02D4" w14:textId="1B7D62EF" w:rsidR="003F7D69" w:rsidRPr="0099356E" w:rsidRDefault="003F7D69" w:rsidP="00B73840">
            <w:pPr>
              <w:rPr>
                <w:b/>
                <w:sz w:val="21"/>
                <w:szCs w:val="21"/>
              </w:rPr>
            </w:pPr>
            <w:r w:rsidRPr="0099356E">
              <w:rPr>
                <w:b/>
                <w:sz w:val="21"/>
                <w:szCs w:val="21"/>
              </w:rPr>
              <w:t>P</w:t>
            </w:r>
          </w:p>
        </w:tc>
        <w:tc>
          <w:tcPr>
            <w:tcW w:w="8888" w:type="dxa"/>
          </w:tcPr>
          <w:p w14:paraId="63424ED0" w14:textId="77777777" w:rsidR="003F7D69" w:rsidRPr="0099356E" w:rsidRDefault="003F7D69" w:rsidP="00B73840">
            <w:pPr>
              <w:rPr>
                <w:sz w:val="21"/>
                <w:szCs w:val="21"/>
              </w:rPr>
            </w:pPr>
            <w:r w:rsidRPr="0099356E">
              <w:rPr>
                <w:sz w:val="21"/>
                <w:szCs w:val="21"/>
              </w:rPr>
              <w:t>Multiple Access: Appellant/</w:t>
            </w:r>
            <w:r w:rsidRPr="0099356E">
              <w:rPr>
                <w:sz w:val="21"/>
                <w:szCs w:val="21"/>
              </w:rPr>
              <w:sym w:font="Symbol" w:char="F044"/>
            </w:r>
            <w:r w:rsidRPr="0099356E">
              <w:rPr>
                <w:sz w:val="21"/>
                <w:szCs w:val="21"/>
              </w:rPr>
              <w:t>/Company accused of insider trading</w:t>
            </w:r>
          </w:p>
          <w:p w14:paraId="01D66C90" w14:textId="77777777" w:rsidR="003F7D69" w:rsidRPr="0099356E" w:rsidRDefault="003F7D69" w:rsidP="00B73840">
            <w:pPr>
              <w:rPr>
                <w:sz w:val="21"/>
                <w:szCs w:val="21"/>
              </w:rPr>
            </w:pPr>
            <w:r w:rsidRPr="0099356E">
              <w:rPr>
                <w:sz w:val="21"/>
                <w:szCs w:val="21"/>
              </w:rPr>
              <w:t>McCutcheon: Respondent/</w:t>
            </w:r>
            <w:r w:rsidRPr="0099356E">
              <w:rPr>
                <w:sz w:val="21"/>
                <w:szCs w:val="21"/>
              </w:rPr>
              <w:sym w:font="Symbol" w:char="F050"/>
            </w:r>
            <w:r w:rsidRPr="0099356E">
              <w:rPr>
                <w:sz w:val="21"/>
                <w:szCs w:val="21"/>
              </w:rPr>
              <w:t xml:space="preserve">/Shareholder </w:t>
            </w:r>
          </w:p>
        </w:tc>
      </w:tr>
      <w:tr w:rsidR="003F7D69" w:rsidRPr="0099356E" w14:paraId="53D04462" w14:textId="77777777" w:rsidTr="003F7D69">
        <w:tc>
          <w:tcPr>
            <w:tcW w:w="462" w:type="dxa"/>
          </w:tcPr>
          <w:p w14:paraId="627314B5" w14:textId="4878DD60" w:rsidR="003F7D69" w:rsidRPr="0099356E" w:rsidRDefault="003F7D69" w:rsidP="00B73840">
            <w:pPr>
              <w:rPr>
                <w:b/>
                <w:sz w:val="21"/>
                <w:szCs w:val="21"/>
              </w:rPr>
            </w:pPr>
            <w:r w:rsidRPr="0099356E">
              <w:rPr>
                <w:b/>
                <w:sz w:val="21"/>
                <w:szCs w:val="21"/>
              </w:rPr>
              <w:t>F</w:t>
            </w:r>
          </w:p>
        </w:tc>
        <w:tc>
          <w:tcPr>
            <w:tcW w:w="8888" w:type="dxa"/>
          </w:tcPr>
          <w:p w14:paraId="73EE520C" w14:textId="4C6045CA" w:rsidR="003F7D69" w:rsidRPr="0099356E" w:rsidRDefault="003F7D69" w:rsidP="00622AE4">
            <w:pPr>
              <w:pStyle w:val="ListParagraph"/>
              <w:numPr>
                <w:ilvl w:val="0"/>
                <w:numId w:val="25"/>
              </w:numPr>
              <w:rPr>
                <w:sz w:val="21"/>
                <w:szCs w:val="21"/>
              </w:rPr>
            </w:pPr>
            <w:r w:rsidRPr="0099356E">
              <w:rPr>
                <w:i/>
                <w:sz w:val="21"/>
                <w:szCs w:val="21"/>
              </w:rPr>
              <w:t>Ontario Securities Act</w:t>
            </w:r>
            <w:r w:rsidRPr="0099356E">
              <w:rPr>
                <w:sz w:val="21"/>
                <w:szCs w:val="21"/>
              </w:rPr>
              <w:t xml:space="preserve">, </w:t>
            </w:r>
            <w:r w:rsidR="00342323" w:rsidRPr="0099356E">
              <w:rPr>
                <w:sz w:val="21"/>
                <w:szCs w:val="21"/>
              </w:rPr>
              <w:t>RSO</w:t>
            </w:r>
            <w:r w:rsidRPr="0099356E">
              <w:rPr>
                <w:sz w:val="21"/>
                <w:szCs w:val="21"/>
              </w:rPr>
              <w:t>: prohibited insider trading in shares tradi</w:t>
            </w:r>
            <w:r w:rsidR="00342323" w:rsidRPr="0099356E">
              <w:rPr>
                <w:sz w:val="21"/>
                <w:szCs w:val="21"/>
              </w:rPr>
              <w:t>ng on TSX</w:t>
            </w:r>
          </w:p>
          <w:p w14:paraId="18CE7E96" w14:textId="083A1B07" w:rsidR="003F7D69" w:rsidRPr="0099356E" w:rsidRDefault="003F7D69" w:rsidP="00622AE4">
            <w:pPr>
              <w:pStyle w:val="ListParagraph"/>
              <w:numPr>
                <w:ilvl w:val="0"/>
                <w:numId w:val="25"/>
              </w:numPr>
              <w:rPr>
                <w:sz w:val="21"/>
                <w:szCs w:val="21"/>
              </w:rPr>
            </w:pPr>
            <w:r w:rsidRPr="0099356E">
              <w:rPr>
                <w:i/>
                <w:sz w:val="21"/>
                <w:szCs w:val="21"/>
              </w:rPr>
              <w:t>The Canada Corporations Act,</w:t>
            </w:r>
            <w:r w:rsidR="00342323" w:rsidRPr="0099356E">
              <w:rPr>
                <w:sz w:val="21"/>
                <w:szCs w:val="21"/>
              </w:rPr>
              <w:t xml:space="preserve"> RSC 1970:</w:t>
            </w:r>
            <w:r w:rsidRPr="0099356E">
              <w:rPr>
                <w:sz w:val="21"/>
                <w:szCs w:val="21"/>
              </w:rPr>
              <w:t xml:space="preserve"> almost identical provisions, applicable to corporations incorporated under federal law. </w:t>
            </w:r>
          </w:p>
          <w:p w14:paraId="5F68D56B" w14:textId="124D391B" w:rsidR="003F7D69" w:rsidRPr="0099356E" w:rsidRDefault="003F7D69" w:rsidP="00622AE4">
            <w:pPr>
              <w:pStyle w:val="ListParagraph"/>
              <w:numPr>
                <w:ilvl w:val="0"/>
                <w:numId w:val="25"/>
              </w:numPr>
              <w:rPr>
                <w:sz w:val="21"/>
                <w:szCs w:val="21"/>
              </w:rPr>
            </w:pPr>
            <w:r w:rsidRPr="0099356E">
              <w:rPr>
                <w:sz w:val="21"/>
                <w:szCs w:val="21"/>
              </w:rPr>
              <w:t>shareholder action was initiated against insiders of Multiple Access Inc., a federally incorporated company, with respect to trades on the T</w:t>
            </w:r>
            <w:r w:rsidR="00342323" w:rsidRPr="0099356E">
              <w:rPr>
                <w:sz w:val="21"/>
                <w:szCs w:val="21"/>
              </w:rPr>
              <w:t>oronto Stock Exchange, under</w:t>
            </w:r>
            <w:r w:rsidRPr="0099356E">
              <w:rPr>
                <w:sz w:val="21"/>
                <w:szCs w:val="21"/>
              </w:rPr>
              <w:t xml:space="preserve"> </w:t>
            </w:r>
            <w:r w:rsidRPr="0099356E">
              <w:rPr>
                <w:i/>
                <w:sz w:val="21"/>
                <w:szCs w:val="21"/>
              </w:rPr>
              <w:t>Ontario Securities Act</w:t>
            </w:r>
          </w:p>
        </w:tc>
      </w:tr>
      <w:tr w:rsidR="003F7D69" w:rsidRPr="0099356E" w14:paraId="30BC8841" w14:textId="77777777" w:rsidTr="003F7D69">
        <w:tc>
          <w:tcPr>
            <w:tcW w:w="462" w:type="dxa"/>
          </w:tcPr>
          <w:p w14:paraId="77DC4D9F" w14:textId="489E7033" w:rsidR="003F7D69" w:rsidRPr="0099356E" w:rsidRDefault="003F7D69" w:rsidP="00B73840">
            <w:pPr>
              <w:rPr>
                <w:b/>
                <w:sz w:val="21"/>
                <w:szCs w:val="21"/>
              </w:rPr>
            </w:pPr>
            <w:r w:rsidRPr="0099356E">
              <w:rPr>
                <w:b/>
                <w:sz w:val="21"/>
                <w:szCs w:val="21"/>
              </w:rPr>
              <w:t>I</w:t>
            </w:r>
          </w:p>
        </w:tc>
        <w:tc>
          <w:tcPr>
            <w:tcW w:w="8888" w:type="dxa"/>
          </w:tcPr>
          <w:p w14:paraId="1BD70A07" w14:textId="77777777" w:rsidR="00342323" w:rsidRPr="0099356E" w:rsidRDefault="003F7D69" w:rsidP="00622AE4">
            <w:pPr>
              <w:pStyle w:val="ListParagraph"/>
              <w:numPr>
                <w:ilvl w:val="0"/>
                <w:numId w:val="24"/>
              </w:numPr>
              <w:rPr>
                <w:sz w:val="21"/>
                <w:szCs w:val="21"/>
              </w:rPr>
            </w:pPr>
            <w:r w:rsidRPr="0099356E">
              <w:rPr>
                <w:sz w:val="21"/>
                <w:szCs w:val="21"/>
              </w:rPr>
              <w:t xml:space="preserve">Does the Ontario statute validly apply to Multiple Access, or does it fall under exclusive fed’l jurisdiction b/c it is a </w:t>
            </w:r>
            <w:proofErr w:type="spellStart"/>
            <w:r w:rsidRPr="0099356E">
              <w:rPr>
                <w:sz w:val="21"/>
                <w:szCs w:val="21"/>
              </w:rPr>
              <w:t>fed’lly</w:t>
            </w:r>
            <w:proofErr w:type="spellEnd"/>
            <w:r w:rsidRPr="0099356E">
              <w:rPr>
                <w:sz w:val="21"/>
                <w:szCs w:val="21"/>
              </w:rPr>
              <w:t xml:space="preserve"> incorporated company?</w:t>
            </w:r>
          </w:p>
          <w:p w14:paraId="0ABD7A71" w14:textId="66EBD6D9" w:rsidR="003F7D69" w:rsidRPr="0099356E" w:rsidRDefault="00342323" w:rsidP="00342323">
            <w:pPr>
              <w:rPr>
                <w:b/>
                <w:sz w:val="21"/>
                <w:szCs w:val="21"/>
              </w:rPr>
            </w:pPr>
            <w:r w:rsidRPr="0099356E">
              <w:rPr>
                <w:b/>
                <w:sz w:val="21"/>
                <w:szCs w:val="21"/>
              </w:rPr>
              <w:t>[</w:t>
            </w:r>
            <w:r w:rsidR="003F7D69" w:rsidRPr="0099356E">
              <w:rPr>
                <w:b/>
                <w:i/>
                <w:sz w:val="21"/>
                <w:szCs w:val="21"/>
              </w:rPr>
              <w:t>If both statutes are valid and applicable to the facts</w:t>
            </w:r>
            <w:r w:rsidRPr="0099356E">
              <w:rPr>
                <w:b/>
                <w:i/>
                <w:sz w:val="21"/>
                <w:szCs w:val="21"/>
              </w:rPr>
              <w:t xml:space="preserve"> (double aspect)</w:t>
            </w:r>
            <w:r w:rsidRPr="0099356E">
              <w:rPr>
                <w:b/>
                <w:sz w:val="21"/>
                <w:szCs w:val="21"/>
              </w:rPr>
              <w:t>]</w:t>
            </w:r>
          </w:p>
          <w:p w14:paraId="220EE6E4" w14:textId="1E28EFC0" w:rsidR="003F7D69" w:rsidRPr="0099356E" w:rsidRDefault="00342323" w:rsidP="00622AE4">
            <w:pPr>
              <w:pStyle w:val="ListParagraph"/>
              <w:numPr>
                <w:ilvl w:val="0"/>
                <w:numId w:val="24"/>
              </w:numPr>
              <w:rPr>
                <w:sz w:val="21"/>
                <w:szCs w:val="21"/>
              </w:rPr>
            </w:pPr>
            <w:r w:rsidRPr="0099356E">
              <w:rPr>
                <w:sz w:val="21"/>
                <w:szCs w:val="21"/>
              </w:rPr>
              <w:t>Does</w:t>
            </w:r>
            <w:r w:rsidR="003F7D69" w:rsidRPr="0099356E">
              <w:rPr>
                <w:sz w:val="21"/>
                <w:szCs w:val="21"/>
              </w:rPr>
              <w:t xml:space="preserve"> </w:t>
            </w:r>
            <w:proofErr w:type="spellStart"/>
            <w:r w:rsidRPr="0099356E">
              <w:rPr>
                <w:sz w:val="21"/>
                <w:szCs w:val="21"/>
              </w:rPr>
              <w:t>paramountcy</w:t>
            </w:r>
            <w:proofErr w:type="spellEnd"/>
            <w:r w:rsidRPr="0099356E">
              <w:rPr>
                <w:sz w:val="21"/>
                <w:szCs w:val="21"/>
              </w:rPr>
              <w:t xml:space="preserve"> mean</w:t>
            </w:r>
            <w:r w:rsidR="003F7D69" w:rsidRPr="0099356E">
              <w:rPr>
                <w:sz w:val="21"/>
                <w:szCs w:val="21"/>
              </w:rPr>
              <w:t xml:space="preserve"> prov’l statute are n</w:t>
            </w:r>
            <w:r w:rsidRPr="0099356E">
              <w:rPr>
                <w:sz w:val="21"/>
                <w:szCs w:val="21"/>
              </w:rPr>
              <w:t xml:space="preserve">onetheless inoperative? (fed’l Act </w:t>
            </w:r>
            <w:r w:rsidR="003F7D69" w:rsidRPr="0099356E">
              <w:rPr>
                <w:sz w:val="21"/>
                <w:szCs w:val="21"/>
              </w:rPr>
              <w:t>would be advantageous</w:t>
            </w:r>
            <w:r w:rsidRPr="0099356E">
              <w:rPr>
                <w:sz w:val="21"/>
                <w:szCs w:val="21"/>
              </w:rPr>
              <w:t xml:space="preserve"> for Multiple Access b/c </w:t>
            </w:r>
            <w:r w:rsidR="003F7D69" w:rsidRPr="0099356E">
              <w:rPr>
                <w:sz w:val="21"/>
                <w:szCs w:val="21"/>
              </w:rPr>
              <w:t>limitation period</w:t>
            </w:r>
            <w:r w:rsidRPr="0099356E">
              <w:rPr>
                <w:sz w:val="21"/>
                <w:szCs w:val="21"/>
              </w:rPr>
              <w:t xml:space="preserve"> for initiating an action under that</w:t>
            </w:r>
            <w:r w:rsidR="003F7D69" w:rsidRPr="0099356E">
              <w:rPr>
                <w:sz w:val="21"/>
                <w:szCs w:val="21"/>
              </w:rPr>
              <w:t xml:space="preserve"> statute had already elapsed.)</w:t>
            </w:r>
          </w:p>
        </w:tc>
      </w:tr>
      <w:tr w:rsidR="003F7D69" w:rsidRPr="0099356E" w14:paraId="38F324C2" w14:textId="77777777" w:rsidTr="003F7D69">
        <w:tc>
          <w:tcPr>
            <w:tcW w:w="462" w:type="dxa"/>
          </w:tcPr>
          <w:p w14:paraId="4BC3EDC5" w14:textId="4B58F4F1" w:rsidR="003F7D69" w:rsidRPr="0099356E" w:rsidRDefault="003F7D69" w:rsidP="00B73840">
            <w:pPr>
              <w:rPr>
                <w:b/>
                <w:sz w:val="21"/>
                <w:szCs w:val="21"/>
              </w:rPr>
            </w:pPr>
            <w:r w:rsidRPr="0099356E">
              <w:rPr>
                <w:b/>
                <w:sz w:val="21"/>
                <w:szCs w:val="21"/>
              </w:rPr>
              <w:t>D</w:t>
            </w:r>
          </w:p>
        </w:tc>
        <w:tc>
          <w:tcPr>
            <w:tcW w:w="8888" w:type="dxa"/>
          </w:tcPr>
          <w:p w14:paraId="36857556" w14:textId="77777777" w:rsidR="003F7D69" w:rsidRPr="0099356E" w:rsidRDefault="003F7D69" w:rsidP="00B73840">
            <w:pPr>
              <w:rPr>
                <w:sz w:val="21"/>
                <w:szCs w:val="21"/>
              </w:rPr>
            </w:pPr>
            <w:r w:rsidRPr="0099356E">
              <w:rPr>
                <w:sz w:val="21"/>
                <w:szCs w:val="21"/>
              </w:rPr>
              <w:t>Both statutes are valid and applicable on the facts</w:t>
            </w:r>
          </w:p>
        </w:tc>
      </w:tr>
      <w:tr w:rsidR="003F7D69" w:rsidRPr="0099356E" w14:paraId="47FAF57A" w14:textId="77777777" w:rsidTr="003F7D69">
        <w:tc>
          <w:tcPr>
            <w:tcW w:w="462" w:type="dxa"/>
          </w:tcPr>
          <w:p w14:paraId="62D5E903" w14:textId="61AE1DCE" w:rsidR="003F7D69" w:rsidRPr="0099356E" w:rsidRDefault="003F7D69" w:rsidP="00B73840">
            <w:pPr>
              <w:rPr>
                <w:b/>
                <w:sz w:val="21"/>
                <w:szCs w:val="21"/>
              </w:rPr>
            </w:pPr>
            <w:r w:rsidRPr="0099356E">
              <w:rPr>
                <w:b/>
                <w:sz w:val="21"/>
                <w:szCs w:val="21"/>
              </w:rPr>
              <w:lastRenderedPageBreak/>
              <w:t>RA</w:t>
            </w:r>
          </w:p>
        </w:tc>
        <w:tc>
          <w:tcPr>
            <w:tcW w:w="8888" w:type="dxa"/>
          </w:tcPr>
          <w:p w14:paraId="4358FD51" w14:textId="77777777" w:rsidR="003F7D69" w:rsidRPr="0099356E" w:rsidRDefault="003F7D69" w:rsidP="00B73840">
            <w:pPr>
              <w:rPr>
                <w:sz w:val="21"/>
                <w:szCs w:val="21"/>
              </w:rPr>
            </w:pPr>
            <w:r w:rsidRPr="0099356E">
              <w:rPr>
                <w:sz w:val="21"/>
                <w:szCs w:val="21"/>
              </w:rPr>
              <w:t>The double aspect doctrine is applicable when the federal and provincial legislation are roughly equal in importance and therefore there would be little reason to ‘kill one and let the other live’</w:t>
            </w:r>
          </w:p>
        </w:tc>
      </w:tr>
      <w:tr w:rsidR="003F7D69" w:rsidRPr="0099356E" w14:paraId="6FA31177" w14:textId="77777777" w:rsidTr="003F7D69">
        <w:tc>
          <w:tcPr>
            <w:tcW w:w="462" w:type="dxa"/>
          </w:tcPr>
          <w:p w14:paraId="01A81620" w14:textId="5C2225B8" w:rsidR="003F7D69" w:rsidRPr="0099356E" w:rsidRDefault="003F7D69" w:rsidP="00B73840">
            <w:pPr>
              <w:rPr>
                <w:b/>
                <w:sz w:val="21"/>
                <w:szCs w:val="21"/>
              </w:rPr>
            </w:pPr>
            <w:r w:rsidRPr="0099356E">
              <w:rPr>
                <w:b/>
                <w:sz w:val="21"/>
                <w:szCs w:val="21"/>
              </w:rPr>
              <w:t>RE</w:t>
            </w:r>
          </w:p>
          <w:p w14:paraId="28658412" w14:textId="77777777" w:rsidR="003F7D69" w:rsidRPr="0099356E" w:rsidRDefault="003F7D69" w:rsidP="00B73840">
            <w:pPr>
              <w:rPr>
                <w:b/>
                <w:sz w:val="21"/>
                <w:szCs w:val="21"/>
              </w:rPr>
            </w:pPr>
          </w:p>
          <w:p w14:paraId="59887417" w14:textId="250DE960" w:rsidR="003F7D69" w:rsidRPr="0099356E" w:rsidRDefault="003F7D69" w:rsidP="00B73840">
            <w:pPr>
              <w:rPr>
                <w:b/>
                <w:sz w:val="21"/>
                <w:szCs w:val="21"/>
              </w:rPr>
            </w:pPr>
          </w:p>
        </w:tc>
        <w:tc>
          <w:tcPr>
            <w:tcW w:w="8888" w:type="dxa"/>
          </w:tcPr>
          <w:p w14:paraId="72C55C13" w14:textId="77777777" w:rsidR="003F7D69" w:rsidRPr="0099356E" w:rsidRDefault="003F7D69" w:rsidP="00B73840">
            <w:pPr>
              <w:rPr>
                <w:i/>
                <w:sz w:val="21"/>
                <w:szCs w:val="21"/>
              </w:rPr>
            </w:pPr>
            <w:r w:rsidRPr="0099356E">
              <w:rPr>
                <w:i/>
                <w:sz w:val="21"/>
                <w:szCs w:val="21"/>
              </w:rPr>
              <w:t>Pith and substance:</w:t>
            </w:r>
          </w:p>
          <w:p w14:paraId="186A3286" w14:textId="77777777" w:rsidR="003F7D69" w:rsidRPr="0099356E" w:rsidRDefault="003F7D69" w:rsidP="00622AE4">
            <w:pPr>
              <w:pStyle w:val="ListParagraph"/>
              <w:numPr>
                <w:ilvl w:val="0"/>
                <w:numId w:val="26"/>
              </w:numPr>
              <w:rPr>
                <w:sz w:val="21"/>
                <w:szCs w:val="21"/>
              </w:rPr>
            </w:pPr>
            <w:r w:rsidRPr="0099356E">
              <w:rPr>
                <w:sz w:val="21"/>
                <w:szCs w:val="21"/>
              </w:rPr>
              <w:t>prov’l law valid = securities</w:t>
            </w:r>
          </w:p>
          <w:p w14:paraId="3D210EA1" w14:textId="77777777" w:rsidR="003F7D69" w:rsidRPr="0099356E" w:rsidRDefault="003F7D69" w:rsidP="00622AE4">
            <w:pPr>
              <w:pStyle w:val="ListParagraph"/>
              <w:numPr>
                <w:ilvl w:val="0"/>
                <w:numId w:val="26"/>
              </w:numPr>
              <w:rPr>
                <w:sz w:val="21"/>
                <w:szCs w:val="21"/>
              </w:rPr>
            </w:pPr>
            <w:r w:rsidRPr="0099356E">
              <w:rPr>
                <w:sz w:val="21"/>
                <w:szCs w:val="21"/>
              </w:rPr>
              <w:t xml:space="preserve">fed’l law valid = fed’l incorporation </w:t>
            </w:r>
          </w:p>
          <w:p w14:paraId="383B090F" w14:textId="614CE005" w:rsidR="003F7D69" w:rsidRPr="0099356E" w:rsidRDefault="003F7D69" w:rsidP="00622AE4">
            <w:pPr>
              <w:pStyle w:val="ListParagraph"/>
              <w:numPr>
                <w:ilvl w:val="0"/>
                <w:numId w:val="26"/>
              </w:numPr>
              <w:rPr>
                <w:sz w:val="21"/>
                <w:szCs w:val="21"/>
              </w:rPr>
            </w:pPr>
            <w:r w:rsidRPr="0099356E">
              <w:rPr>
                <w:sz w:val="21"/>
                <w:szCs w:val="21"/>
              </w:rPr>
              <w:t xml:space="preserve">Power of legislating re: incorporation of companies with other than prov’l objects belongs exclusively to fed’l parliament (covered under </w:t>
            </w:r>
            <w:r w:rsidRPr="0099356E">
              <w:rPr>
                <w:b/>
                <w:sz w:val="21"/>
                <w:szCs w:val="21"/>
              </w:rPr>
              <w:t>POGG</w:t>
            </w:r>
            <w:r w:rsidRPr="0099356E">
              <w:rPr>
                <w:sz w:val="21"/>
                <w:szCs w:val="21"/>
              </w:rPr>
              <w:t>); moreover</w:t>
            </w:r>
            <w:r w:rsidR="008D00BF" w:rsidRPr="0099356E">
              <w:rPr>
                <w:sz w:val="21"/>
                <w:szCs w:val="21"/>
              </w:rPr>
              <w:t>,</w:t>
            </w:r>
            <w:r w:rsidRPr="0099356E">
              <w:rPr>
                <w:sz w:val="21"/>
                <w:szCs w:val="21"/>
              </w:rPr>
              <w:t xml:space="preserve"> this fed’l power extends to matters which are part of the internal organization as opposed to commercial activities </w:t>
            </w:r>
          </w:p>
          <w:p w14:paraId="4BD764BB" w14:textId="77777777" w:rsidR="003F7D69" w:rsidRPr="0099356E" w:rsidRDefault="003F7D69" w:rsidP="00B73840">
            <w:pPr>
              <w:rPr>
                <w:i/>
                <w:sz w:val="21"/>
                <w:szCs w:val="21"/>
              </w:rPr>
            </w:pPr>
            <w:r w:rsidRPr="0099356E">
              <w:rPr>
                <w:i/>
                <w:sz w:val="21"/>
                <w:szCs w:val="21"/>
              </w:rPr>
              <w:t>Application of Double-Aspect:</w:t>
            </w:r>
          </w:p>
          <w:p w14:paraId="2140436F" w14:textId="77777777" w:rsidR="003F7D69" w:rsidRPr="0099356E" w:rsidRDefault="003F7D69" w:rsidP="00622AE4">
            <w:pPr>
              <w:pStyle w:val="ListParagraph"/>
              <w:numPr>
                <w:ilvl w:val="0"/>
                <w:numId w:val="27"/>
              </w:numPr>
              <w:rPr>
                <w:sz w:val="21"/>
                <w:szCs w:val="21"/>
              </w:rPr>
            </w:pPr>
            <w:r w:rsidRPr="0099356E">
              <w:rPr>
                <w:sz w:val="21"/>
                <w:szCs w:val="21"/>
              </w:rPr>
              <w:t>no simple dichotomy between legislation of a company law character and legislation affecting property and civil rights in the province</w:t>
            </w:r>
          </w:p>
          <w:p w14:paraId="3967C993" w14:textId="77777777" w:rsidR="003F7D69" w:rsidRPr="0099356E" w:rsidRDefault="003F7D69" w:rsidP="00622AE4">
            <w:pPr>
              <w:pStyle w:val="ListParagraph"/>
              <w:numPr>
                <w:ilvl w:val="0"/>
                <w:numId w:val="27"/>
              </w:numPr>
              <w:rPr>
                <w:sz w:val="21"/>
                <w:szCs w:val="21"/>
              </w:rPr>
            </w:pPr>
            <w:r w:rsidRPr="0099356E">
              <w:rPr>
                <w:sz w:val="21"/>
                <w:szCs w:val="21"/>
              </w:rPr>
              <w:t>corporate-security federal and provincial characteristics of the insider trading legislation are roughly equal in importance</w:t>
            </w:r>
          </w:p>
          <w:p w14:paraId="5DACD47B" w14:textId="77777777" w:rsidR="003F7D69" w:rsidRPr="0099356E" w:rsidRDefault="003F7D69" w:rsidP="00B73840">
            <w:pPr>
              <w:rPr>
                <w:i/>
                <w:sz w:val="21"/>
                <w:szCs w:val="21"/>
              </w:rPr>
            </w:pPr>
            <w:r w:rsidRPr="0099356E">
              <w:rPr>
                <w:i/>
                <w:sz w:val="21"/>
                <w:szCs w:val="21"/>
              </w:rPr>
              <w:t xml:space="preserve">IJI or Federal </w:t>
            </w:r>
            <w:proofErr w:type="spellStart"/>
            <w:r w:rsidRPr="0099356E">
              <w:rPr>
                <w:i/>
                <w:sz w:val="21"/>
                <w:szCs w:val="21"/>
              </w:rPr>
              <w:t>Paramountcy</w:t>
            </w:r>
            <w:proofErr w:type="spellEnd"/>
            <w:r w:rsidRPr="0099356E">
              <w:rPr>
                <w:i/>
                <w:sz w:val="21"/>
                <w:szCs w:val="21"/>
              </w:rPr>
              <w:t>?</w:t>
            </w:r>
          </w:p>
          <w:p w14:paraId="4A6068D8" w14:textId="77777777" w:rsidR="003F7D69" w:rsidRPr="0099356E" w:rsidRDefault="003F7D69" w:rsidP="00B73840">
            <w:pPr>
              <w:rPr>
                <w:sz w:val="21"/>
                <w:szCs w:val="21"/>
              </w:rPr>
            </w:pPr>
            <w:r w:rsidRPr="0099356E">
              <w:rPr>
                <w:sz w:val="21"/>
                <w:szCs w:val="21"/>
              </w:rPr>
              <w:t>Neither doctrine applies b/c no conflict</w:t>
            </w:r>
          </w:p>
        </w:tc>
      </w:tr>
      <w:tr w:rsidR="008D00BF" w:rsidRPr="0099356E" w14:paraId="048784C1" w14:textId="77777777" w:rsidTr="003F7D69">
        <w:tc>
          <w:tcPr>
            <w:tcW w:w="462" w:type="dxa"/>
          </w:tcPr>
          <w:p w14:paraId="6267B5A9" w14:textId="5DFC8C52" w:rsidR="008D00BF" w:rsidRPr="0099356E" w:rsidRDefault="008D00BF" w:rsidP="00B73840">
            <w:pPr>
              <w:rPr>
                <w:b/>
                <w:sz w:val="21"/>
                <w:szCs w:val="21"/>
              </w:rPr>
            </w:pPr>
            <w:r w:rsidRPr="0099356E">
              <w:rPr>
                <w:b/>
                <w:sz w:val="21"/>
                <w:szCs w:val="21"/>
              </w:rPr>
              <w:t>ETC</w:t>
            </w:r>
          </w:p>
        </w:tc>
        <w:tc>
          <w:tcPr>
            <w:tcW w:w="8888" w:type="dxa"/>
          </w:tcPr>
          <w:p w14:paraId="0FD73A9B" w14:textId="751643BF" w:rsidR="000878EA" w:rsidRPr="0099356E" w:rsidRDefault="000878EA" w:rsidP="00622AE4">
            <w:pPr>
              <w:pStyle w:val="ListParagraph"/>
              <w:numPr>
                <w:ilvl w:val="0"/>
                <w:numId w:val="29"/>
              </w:numPr>
              <w:rPr>
                <w:sz w:val="21"/>
                <w:szCs w:val="21"/>
              </w:rPr>
            </w:pPr>
            <w:r w:rsidRPr="0099356E">
              <w:rPr>
                <w:sz w:val="21"/>
                <w:szCs w:val="21"/>
              </w:rPr>
              <w:t xml:space="preserve">Double-aspect has its origins in </w:t>
            </w:r>
            <w:r w:rsidRPr="0099356E">
              <w:rPr>
                <w:b/>
                <w:i/>
                <w:sz w:val="21"/>
                <w:szCs w:val="21"/>
              </w:rPr>
              <w:t xml:space="preserve">Hodge v. The Queen </w:t>
            </w:r>
            <w:r w:rsidRPr="0099356E">
              <w:rPr>
                <w:b/>
                <w:sz w:val="21"/>
                <w:szCs w:val="21"/>
              </w:rPr>
              <w:t>(1883)</w:t>
            </w:r>
            <w:r w:rsidRPr="0099356E">
              <w:rPr>
                <w:sz w:val="21"/>
                <w:szCs w:val="21"/>
              </w:rPr>
              <w:t xml:space="preserve">, (PC) [regarding </w:t>
            </w:r>
            <w:proofErr w:type="spellStart"/>
            <w:r w:rsidRPr="0099356E">
              <w:rPr>
                <w:sz w:val="21"/>
                <w:szCs w:val="21"/>
              </w:rPr>
              <w:t>leg’n</w:t>
            </w:r>
            <w:proofErr w:type="spellEnd"/>
            <w:r w:rsidRPr="0099356E">
              <w:rPr>
                <w:sz w:val="21"/>
                <w:szCs w:val="21"/>
              </w:rPr>
              <w:t xml:space="preserve"> regulating liquor trade: “subjects which in one aspect and for one purpose fall within sect. 92, may in another aspect and for another purpose fall within sect. 91.” </w:t>
            </w:r>
          </w:p>
          <w:p w14:paraId="3FB10131" w14:textId="64F9C563" w:rsidR="000878EA" w:rsidRPr="0099356E" w:rsidRDefault="000878EA" w:rsidP="00622AE4">
            <w:pPr>
              <w:pStyle w:val="ListParagraph"/>
              <w:numPr>
                <w:ilvl w:val="0"/>
                <w:numId w:val="29"/>
              </w:numPr>
              <w:rPr>
                <w:sz w:val="21"/>
                <w:szCs w:val="21"/>
              </w:rPr>
            </w:pPr>
            <w:r w:rsidRPr="0099356E">
              <w:rPr>
                <w:sz w:val="21"/>
                <w:szCs w:val="21"/>
              </w:rPr>
              <w:t xml:space="preserve">In </w:t>
            </w:r>
            <w:r w:rsidRPr="0099356E">
              <w:rPr>
                <w:b/>
                <w:i/>
                <w:sz w:val="21"/>
                <w:szCs w:val="21"/>
              </w:rPr>
              <w:t>Bell  #2</w:t>
            </w:r>
            <w:r w:rsidRPr="0099356E">
              <w:rPr>
                <w:b/>
                <w:sz w:val="21"/>
                <w:szCs w:val="21"/>
              </w:rPr>
              <w:t>,</w:t>
            </w:r>
            <w:r w:rsidRPr="0099356E">
              <w:rPr>
                <w:sz w:val="21"/>
                <w:szCs w:val="21"/>
              </w:rPr>
              <w:t xml:space="preserve"> </w:t>
            </w:r>
            <w:proofErr w:type="spellStart"/>
            <w:r w:rsidRPr="0099356E">
              <w:rPr>
                <w:sz w:val="21"/>
                <w:szCs w:val="21"/>
              </w:rPr>
              <w:t>Beetz</w:t>
            </w:r>
            <w:proofErr w:type="spellEnd"/>
            <w:r w:rsidRPr="0099356E">
              <w:rPr>
                <w:sz w:val="21"/>
                <w:szCs w:val="21"/>
              </w:rPr>
              <w:t xml:space="preserve">  J was troubled by the complexities and inefficiencies accompanying concurrent jurisdiction &amp; was concerned that use of double-aspect doctrine would be effectively expanding areas where </w:t>
            </w:r>
            <w:proofErr w:type="spellStart"/>
            <w:r w:rsidRPr="0099356E">
              <w:rPr>
                <w:sz w:val="21"/>
                <w:szCs w:val="21"/>
              </w:rPr>
              <w:t>provs</w:t>
            </w:r>
            <w:proofErr w:type="spellEnd"/>
            <w:r w:rsidRPr="0099356E">
              <w:rPr>
                <w:sz w:val="21"/>
                <w:szCs w:val="21"/>
              </w:rPr>
              <w:t xml:space="preserve"> are subordinate to fed’l gov’t </w:t>
            </w:r>
          </w:p>
        </w:tc>
      </w:tr>
    </w:tbl>
    <w:p w14:paraId="5F5E1BCA" w14:textId="77777777" w:rsidR="003F7D69" w:rsidRPr="0099356E" w:rsidRDefault="003F7D69" w:rsidP="00AE6B22">
      <w:pPr>
        <w:rPr>
          <w:sz w:val="21"/>
          <w:szCs w:val="21"/>
        </w:rPr>
      </w:pPr>
    </w:p>
    <w:p w14:paraId="35A5BFE7" w14:textId="7E03F299" w:rsidR="003F7D69" w:rsidRPr="0099356E" w:rsidRDefault="003F7D69" w:rsidP="00622AE4">
      <w:pPr>
        <w:pStyle w:val="Heading3"/>
        <w:numPr>
          <w:ilvl w:val="0"/>
          <w:numId w:val="40"/>
        </w:numPr>
        <w:rPr>
          <w:rFonts w:asciiTheme="minorHAnsi" w:hAnsiTheme="minorHAnsi"/>
          <w:sz w:val="21"/>
          <w:szCs w:val="21"/>
        </w:rPr>
      </w:pPr>
      <w:bookmarkStart w:id="52" w:name="_Toc447050649"/>
      <w:r w:rsidRPr="0099356E">
        <w:rPr>
          <w:rFonts w:asciiTheme="minorHAnsi" w:hAnsiTheme="minorHAnsi"/>
          <w:sz w:val="21"/>
          <w:szCs w:val="21"/>
        </w:rPr>
        <w:t>Necessarily Incidental/Ancillary Doctrine (NID):</w:t>
      </w:r>
      <w:bookmarkEnd w:id="52"/>
      <w:r w:rsidRPr="0099356E">
        <w:rPr>
          <w:rFonts w:asciiTheme="minorHAnsi" w:hAnsiTheme="minorHAnsi"/>
          <w:sz w:val="21"/>
          <w:szCs w:val="21"/>
        </w:rPr>
        <w:t xml:space="preserve"> </w:t>
      </w:r>
    </w:p>
    <w:p w14:paraId="6EEA8476" w14:textId="77777777" w:rsidR="00BB2D21" w:rsidRPr="0099356E" w:rsidRDefault="00BB2D21" w:rsidP="00622AE4">
      <w:pPr>
        <w:pStyle w:val="ListParagraph"/>
        <w:numPr>
          <w:ilvl w:val="0"/>
          <w:numId w:val="30"/>
        </w:numPr>
        <w:rPr>
          <w:sz w:val="21"/>
          <w:szCs w:val="21"/>
        </w:rPr>
      </w:pPr>
      <w:r w:rsidRPr="0099356E">
        <w:rPr>
          <w:sz w:val="21"/>
          <w:szCs w:val="21"/>
        </w:rPr>
        <w:t xml:space="preserve">used in cases where the </w:t>
      </w:r>
      <w:r w:rsidRPr="0099356E">
        <w:rPr>
          <w:b/>
          <w:sz w:val="21"/>
          <w:szCs w:val="21"/>
        </w:rPr>
        <w:t>provision being challenged is part of a larger scheme</w:t>
      </w:r>
      <w:r w:rsidRPr="0099356E">
        <w:rPr>
          <w:sz w:val="21"/>
          <w:szCs w:val="21"/>
        </w:rPr>
        <w:t xml:space="preserve"> of legislation</w:t>
      </w:r>
    </w:p>
    <w:p w14:paraId="35E88ADE" w14:textId="77777777" w:rsidR="00BB2D21" w:rsidRPr="0099356E" w:rsidRDefault="00BB2D21" w:rsidP="00622AE4">
      <w:pPr>
        <w:pStyle w:val="ListParagraph"/>
        <w:numPr>
          <w:ilvl w:val="0"/>
          <w:numId w:val="30"/>
        </w:numPr>
        <w:rPr>
          <w:sz w:val="21"/>
          <w:szCs w:val="21"/>
        </w:rPr>
      </w:pPr>
      <w:r w:rsidRPr="0099356E">
        <w:rPr>
          <w:sz w:val="21"/>
          <w:szCs w:val="21"/>
        </w:rPr>
        <w:t xml:space="preserve">When the impugned provision is examined in isolation, it appears to intrude into the jurisdiction of the other level of government. </w:t>
      </w:r>
    </w:p>
    <w:p w14:paraId="352444FC" w14:textId="77777777" w:rsidR="00BB2D21" w:rsidRPr="0099356E" w:rsidRDefault="00BB2D21" w:rsidP="00622AE4">
      <w:pPr>
        <w:pStyle w:val="ListParagraph"/>
        <w:numPr>
          <w:ilvl w:val="0"/>
          <w:numId w:val="30"/>
        </w:numPr>
        <w:rPr>
          <w:sz w:val="21"/>
          <w:szCs w:val="21"/>
        </w:rPr>
      </w:pPr>
      <w:r w:rsidRPr="0099356E">
        <w:rPr>
          <w:sz w:val="21"/>
          <w:szCs w:val="21"/>
        </w:rPr>
        <w:t xml:space="preserve">However, if the larger scheme is constitutionally valid, the impugned provision may also be found valid </w:t>
      </w:r>
      <w:r w:rsidRPr="0099356E">
        <w:rPr>
          <w:b/>
          <w:sz w:val="21"/>
          <w:szCs w:val="21"/>
        </w:rPr>
        <w:t xml:space="preserve">because of its relationship </w:t>
      </w:r>
      <w:r w:rsidRPr="0099356E">
        <w:rPr>
          <w:sz w:val="21"/>
          <w:szCs w:val="21"/>
        </w:rPr>
        <w:t xml:space="preserve">to the larger scheme. </w:t>
      </w:r>
    </w:p>
    <w:p w14:paraId="4B774552" w14:textId="77777777" w:rsidR="00BB2D21" w:rsidRPr="0099356E" w:rsidRDefault="00BB2D21" w:rsidP="00622AE4">
      <w:pPr>
        <w:pStyle w:val="ListParagraph"/>
        <w:numPr>
          <w:ilvl w:val="0"/>
          <w:numId w:val="30"/>
        </w:numPr>
        <w:rPr>
          <w:sz w:val="21"/>
          <w:szCs w:val="21"/>
        </w:rPr>
      </w:pPr>
      <w:r w:rsidRPr="0099356E">
        <w:rPr>
          <w:sz w:val="21"/>
          <w:szCs w:val="21"/>
        </w:rPr>
        <w:t xml:space="preserve">This will depend on how well the offending provisions are integrated into the valid legislative scheme. </w:t>
      </w:r>
    </w:p>
    <w:p w14:paraId="39AB4975" w14:textId="77777777" w:rsidR="00BB2D21" w:rsidRPr="0099356E" w:rsidRDefault="00BB2D21" w:rsidP="00622AE4">
      <w:pPr>
        <w:pStyle w:val="ListParagraph"/>
        <w:numPr>
          <w:ilvl w:val="1"/>
          <w:numId w:val="30"/>
        </w:numPr>
        <w:rPr>
          <w:sz w:val="21"/>
          <w:szCs w:val="21"/>
        </w:rPr>
      </w:pPr>
      <w:r w:rsidRPr="0099356E">
        <w:rPr>
          <w:sz w:val="21"/>
          <w:szCs w:val="21"/>
        </w:rPr>
        <w:t xml:space="preserve">If they are </w:t>
      </w:r>
      <w:r w:rsidRPr="0099356E">
        <w:rPr>
          <w:b/>
          <w:sz w:val="21"/>
          <w:szCs w:val="21"/>
        </w:rPr>
        <w:t>not closely related</w:t>
      </w:r>
      <w:r w:rsidRPr="0099356E">
        <w:rPr>
          <w:sz w:val="21"/>
          <w:szCs w:val="21"/>
        </w:rPr>
        <w:t xml:space="preserve">, they will be </w:t>
      </w:r>
      <w:r w:rsidRPr="0099356E">
        <w:rPr>
          <w:b/>
          <w:sz w:val="21"/>
          <w:szCs w:val="21"/>
        </w:rPr>
        <w:t>severed and declared invalid</w:t>
      </w:r>
      <w:r w:rsidRPr="0099356E">
        <w:rPr>
          <w:sz w:val="21"/>
          <w:szCs w:val="21"/>
        </w:rPr>
        <w:t xml:space="preserve">. </w:t>
      </w:r>
    </w:p>
    <w:p w14:paraId="7B2DF234" w14:textId="77777777" w:rsidR="00BB2D21" w:rsidRPr="0099356E" w:rsidRDefault="00BB2D21" w:rsidP="00622AE4">
      <w:pPr>
        <w:pStyle w:val="ListParagraph"/>
        <w:numPr>
          <w:ilvl w:val="1"/>
          <w:numId w:val="30"/>
        </w:numPr>
        <w:rPr>
          <w:sz w:val="21"/>
          <w:szCs w:val="21"/>
        </w:rPr>
      </w:pPr>
      <w:r w:rsidRPr="0099356E">
        <w:rPr>
          <w:sz w:val="21"/>
          <w:szCs w:val="21"/>
        </w:rPr>
        <w:t xml:space="preserve">If they are </w:t>
      </w:r>
      <w:r w:rsidRPr="0099356E">
        <w:rPr>
          <w:b/>
          <w:sz w:val="21"/>
          <w:szCs w:val="21"/>
        </w:rPr>
        <w:t>closely related</w:t>
      </w:r>
      <w:r w:rsidRPr="0099356E">
        <w:rPr>
          <w:sz w:val="21"/>
          <w:szCs w:val="21"/>
        </w:rPr>
        <w:t>, they will be deemed “</w:t>
      </w:r>
      <w:r w:rsidRPr="0099356E">
        <w:rPr>
          <w:b/>
          <w:sz w:val="21"/>
          <w:szCs w:val="21"/>
        </w:rPr>
        <w:t>necessarily incidental</w:t>
      </w:r>
      <w:r w:rsidRPr="0099356E">
        <w:rPr>
          <w:sz w:val="21"/>
          <w:szCs w:val="21"/>
        </w:rPr>
        <w:t xml:space="preserve">” to the valid scheme and the law as a whole will be upheld. </w:t>
      </w:r>
    </w:p>
    <w:p w14:paraId="478F7D82" w14:textId="29423658" w:rsidR="003F7D69" w:rsidRDefault="00BB2D21" w:rsidP="009B0E4E">
      <w:pPr>
        <w:ind w:left="720"/>
        <w:rPr>
          <w:sz w:val="21"/>
          <w:szCs w:val="21"/>
        </w:rPr>
      </w:pPr>
      <w:r w:rsidRPr="0099356E">
        <w:rPr>
          <w:sz w:val="21"/>
          <w:szCs w:val="21"/>
        </w:rPr>
        <w:sym w:font="Symbol" w:char="F0AE"/>
      </w:r>
      <w:r w:rsidRPr="0099356E">
        <w:rPr>
          <w:sz w:val="21"/>
          <w:szCs w:val="21"/>
        </w:rPr>
        <w:t xml:space="preserve"> necessarily incidental doctrine, like the pith and substance doctrine, permits governments to </w:t>
      </w:r>
      <w:r w:rsidRPr="0099356E">
        <w:rPr>
          <w:b/>
          <w:sz w:val="21"/>
          <w:szCs w:val="21"/>
        </w:rPr>
        <w:t>intrude substantially</w:t>
      </w:r>
      <w:r w:rsidRPr="0099356E">
        <w:rPr>
          <w:sz w:val="21"/>
          <w:szCs w:val="21"/>
        </w:rPr>
        <w:t xml:space="preserve"> on the other level of government’s jurisdiction, so long as the most important features of their laws remain within their own jurisdiction.</w:t>
      </w:r>
    </w:p>
    <w:p w14:paraId="6C2BA40F" w14:textId="77777777" w:rsidR="009B0E4E" w:rsidRPr="0099356E" w:rsidRDefault="009B0E4E" w:rsidP="009B0E4E">
      <w:pPr>
        <w:ind w:left="720"/>
        <w:rPr>
          <w:sz w:val="21"/>
          <w:szCs w:val="21"/>
        </w:rPr>
      </w:pPr>
    </w:p>
    <w:p w14:paraId="5041FCDE" w14:textId="6CA98D38" w:rsidR="00BB2D21" w:rsidRPr="0099356E" w:rsidRDefault="00BB2D21" w:rsidP="00A068F4">
      <w:pPr>
        <w:pStyle w:val="Heading4"/>
        <w:rPr>
          <w:rFonts w:asciiTheme="minorHAnsi" w:hAnsiTheme="minorHAnsi"/>
          <w:i w:val="0"/>
          <w:sz w:val="21"/>
          <w:szCs w:val="21"/>
        </w:rPr>
      </w:pPr>
      <w:bookmarkStart w:id="53" w:name="_Toc440210021"/>
      <w:bookmarkStart w:id="54" w:name="_Toc447050650"/>
      <w:r w:rsidRPr="0099356E">
        <w:rPr>
          <w:rFonts w:asciiTheme="minorHAnsi" w:hAnsiTheme="minorHAnsi"/>
          <w:sz w:val="21"/>
          <w:szCs w:val="21"/>
        </w:rPr>
        <w:t xml:space="preserve">General Motors of Canada Ltd. v. City National Leasing, </w:t>
      </w:r>
      <w:r w:rsidRPr="0099356E">
        <w:rPr>
          <w:rFonts w:asciiTheme="minorHAnsi" w:hAnsiTheme="minorHAnsi"/>
          <w:i w:val="0"/>
          <w:sz w:val="21"/>
          <w:szCs w:val="21"/>
        </w:rPr>
        <w:t>[1989] 1 SCR 641</w:t>
      </w:r>
      <w:bookmarkEnd w:id="53"/>
      <w:bookmarkEnd w:id="54"/>
    </w:p>
    <w:p w14:paraId="432E15B3" w14:textId="270705EC" w:rsidR="00F17F59" w:rsidRPr="0099356E" w:rsidRDefault="00F17F59" w:rsidP="00F17F59">
      <w:pPr>
        <w:rPr>
          <w:sz w:val="21"/>
          <w:szCs w:val="21"/>
        </w:rPr>
      </w:pPr>
      <w:r w:rsidRPr="0099356E">
        <w:rPr>
          <w:sz w:val="21"/>
          <w:szCs w:val="21"/>
        </w:rPr>
        <w:t xml:space="preserve">Notable case for holding that the Act is valid exercise of fed’l power over </w:t>
      </w:r>
      <w:proofErr w:type="spellStart"/>
      <w:r w:rsidRPr="0099356E">
        <w:rPr>
          <w:sz w:val="21"/>
          <w:szCs w:val="21"/>
        </w:rPr>
        <w:t>gen’l</w:t>
      </w:r>
      <w:proofErr w:type="spellEnd"/>
      <w:r w:rsidRPr="0099356E">
        <w:rPr>
          <w:sz w:val="21"/>
          <w:szCs w:val="21"/>
        </w:rPr>
        <w:t xml:space="preserve"> regulation of trade // also illustrative of NID</w:t>
      </w:r>
    </w:p>
    <w:tbl>
      <w:tblPr>
        <w:tblStyle w:val="TableGrid"/>
        <w:tblW w:w="0" w:type="auto"/>
        <w:tblLook w:val="04A0" w:firstRow="1" w:lastRow="0" w:firstColumn="1" w:lastColumn="0" w:noHBand="0" w:noVBand="1"/>
      </w:tblPr>
      <w:tblGrid>
        <w:gridCol w:w="843"/>
        <w:gridCol w:w="8507"/>
      </w:tblGrid>
      <w:tr w:rsidR="00BB2D21" w:rsidRPr="0099356E" w14:paraId="1F58CDDF" w14:textId="77777777" w:rsidTr="00C217E7">
        <w:tc>
          <w:tcPr>
            <w:tcW w:w="843" w:type="dxa"/>
          </w:tcPr>
          <w:p w14:paraId="3F9B9288" w14:textId="77777777" w:rsidR="00BB2D21" w:rsidRPr="0099356E" w:rsidRDefault="00BB2D21" w:rsidP="00B73840">
            <w:pPr>
              <w:rPr>
                <w:b/>
                <w:sz w:val="21"/>
                <w:szCs w:val="21"/>
              </w:rPr>
            </w:pPr>
            <w:r w:rsidRPr="0099356E">
              <w:rPr>
                <w:b/>
                <w:sz w:val="21"/>
                <w:szCs w:val="21"/>
              </w:rPr>
              <w:t>F</w:t>
            </w:r>
          </w:p>
        </w:tc>
        <w:tc>
          <w:tcPr>
            <w:tcW w:w="8507" w:type="dxa"/>
          </w:tcPr>
          <w:p w14:paraId="37A188D5" w14:textId="00491586" w:rsidR="00BB2D21" w:rsidRPr="0099356E" w:rsidRDefault="00794261" w:rsidP="00B73840">
            <w:pPr>
              <w:rPr>
                <w:sz w:val="21"/>
                <w:szCs w:val="21"/>
              </w:rPr>
            </w:pPr>
            <w:r w:rsidRPr="0099356E">
              <w:rPr>
                <w:sz w:val="21"/>
                <w:szCs w:val="21"/>
              </w:rPr>
              <w:t xml:space="preserve">Civil action brought against GM for contravening </w:t>
            </w:r>
            <w:r w:rsidRPr="0099356E">
              <w:rPr>
                <w:i/>
                <w:sz w:val="21"/>
                <w:szCs w:val="21"/>
              </w:rPr>
              <w:t>Combines Investigations Act</w:t>
            </w:r>
            <w:r w:rsidR="00F43479" w:rsidRPr="0099356E">
              <w:rPr>
                <w:sz w:val="21"/>
                <w:szCs w:val="21"/>
              </w:rPr>
              <w:t>; action brought under s.33</w:t>
            </w:r>
            <w:r w:rsidRPr="0099356E">
              <w:rPr>
                <w:sz w:val="21"/>
                <w:szCs w:val="21"/>
              </w:rPr>
              <w:t>.1</w:t>
            </w:r>
          </w:p>
          <w:p w14:paraId="4E51488B" w14:textId="74CEA885" w:rsidR="00794261" w:rsidRPr="0099356E" w:rsidRDefault="00794261" w:rsidP="00B73840">
            <w:pPr>
              <w:rPr>
                <w:sz w:val="21"/>
                <w:szCs w:val="21"/>
              </w:rPr>
            </w:pPr>
            <w:r w:rsidRPr="0099356E">
              <w:rPr>
                <w:sz w:val="21"/>
                <w:szCs w:val="21"/>
              </w:rPr>
              <w:t xml:space="preserve">GM claimed s. was ultra vires b/c the creation of civil causes of action lies in prov’l jurisdiction under 92(13) </w:t>
            </w:r>
          </w:p>
        </w:tc>
      </w:tr>
      <w:tr w:rsidR="00BB2D21" w:rsidRPr="0099356E" w14:paraId="168F345F" w14:textId="77777777" w:rsidTr="00C217E7">
        <w:tc>
          <w:tcPr>
            <w:tcW w:w="843" w:type="dxa"/>
          </w:tcPr>
          <w:p w14:paraId="2CDEA188" w14:textId="77777777" w:rsidR="00BB2D21" w:rsidRPr="0099356E" w:rsidRDefault="00BB2D21" w:rsidP="00B73840">
            <w:pPr>
              <w:rPr>
                <w:b/>
                <w:sz w:val="21"/>
                <w:szCs w:val="21"/>
              </w:rPr>
            </w:pPr>
            <w:r w:rsidRPr="0099356E">
              <w:rPr>
                <w:b/>
                <w:sz w:val="21"/>
                <w:szCs w:val="21"/>
              </w:rPr>
              <w:t>I</w:t>
            </w:r>
          </w:p>
        </w:tc>
        <w:tc>
          <w:tcPr>
            <w:tcW w:w="8507" w:type="dxa"/>
          </w:tcPr>
          <w:p w14:paraId="73E796C0" w14:textId="15706DA1" w:rsidR="00BB2D21" w:rsidRPr="0099356E" w:rsidRDefault="00B73840" w:rsidP="00B73840">
            <w:pPr>
              <w:rPr>
                <w:sz w:val="21"/>
                <w:szCs w:val="21"/>
              </w:rPr>
            </w:pPr>
            <w:r w:rsidRPr="0099356E">
              <w:rPr>
                <w:sz w:val="21"/>
                <w:szCs w:val="21"/>
              </w:rPr>
              <w:t xml:space="preserve">Is the impugned section of the otherwise valid fed’l act ultra vires? </w:t>
            </w:r>
          </w:p>
        </w:tc>
      </w:tr>
      <w:tr w:rsidR="00BB2D21" w:rsidRPr="0099356E" w14:paraId="66716F14" w14:textId="77777777" w:rsidTr="00C217E7">
        <w:tc>
          <w:tcPr>
            <w:tcW w:w="843" w:type="dxa"/>
          </w:tcPr>
          <w:p w14:paraId="0ED8D44A" w14:textId="77777777" w:rsidR="00BB2D21" w:rsidRPr="0099356E" w:rsidRDefault="00BB2D21" w:rsidP="00B73840">
            <w:pPr>
              <w:rPr>
                <w:b/>
                <w:sz w:val="21"/>
                <w:szCs w:val="21"/>
              </w:rPr>
            </w:pPr>
            <w:r w:rsidRPr="0099356E">
              <w:rPr>
                <w:b/>
                <w:sz w:val="21"/>
                <w:szCs w:val="21"/>
              </w:rPr>
              <w:t>D</w:t>
            </w:r>
          </w:p>
        </w:tc>
        <w:tc>
          <w:tcPr>
            <w:tcW w:w="8507" w:type="dxa"/>
          </w:tcPr>
          <w:p w14:paraId="2F54E211" w14:textId="152A6ACB" w:rsidR="00BB2D21" w:rsidRPr="0099356E" w:rsidRDefault="00B73840" w:rsidP="00B73840">
            <w:pPr>
              <w:rPr>
                <w:sz w:val="21"/>
                <w:szCs w:val="21"/>
              </w:rPr>
            </w:pPr>
            <w:r w:rsidRPr="0099356E">
              <w:rPr>
                <w:sz w:val="21"/>
                <w:szCs w:val="21"/>
              </w:rPr>
              <w:t>Section upheld using NID</w:t>
            </w:r>
          </w:p>
        </w:tc>
      </w:tr>
      <w:tr w:rsidR="00BB2D21" w:rsidRPr="0099356E" w14:paraId="4C550DDA" w14:textId="77777777" w:rsidTr="00C217E7">
        <w:trPr>
          <w:trHeight w:val="353"/>
        </w:trPr>
        <w:tc>
          <w:tcPr>
            <w:tcW w:w="843" w:type="dxa"/>
          </w:tcPr>
          <w:p w14:paraId="28BF485B" w14:textId="77777777" w:rsidR="00BB2D21" w:rsidRPr="0099356E" w:rsidRDefault="00BB2D21" w:rsidP="00B73840">
            <w:pPr>
              <w:rPr>
                <w:b/>
                <w:sz w:val="21"/>
                <w:szCs w:val="21"/>
              </w:rPr>
            </w:pPr>
            <w:r w:rsidRPr="0099356E">
              <w:rPr>
                <w:b/>
                <w:sz w:val="21"/>
                <w:szCs w:val="21"/>
              </w:rPr>
              <w:t>RA</w:t>
            </w:r>
          </w:p>
        </w:tc>
        <w:tc>
          <w:tcPr>
            <w:tcW w:w="8507" w:type="dxa"/>
          </w:tcPr>
          <w:p w14:paraId="4D4788B9" w14:textId="17F7B95C" w:rsidR="00BB2D21" w:rsidRPr="0099356E" w:rsidRDefault="00F43479" w:rsidP="00B73840">
            <w:pPr>
              <w:rPr>
                <w:sz w:val="21"/>
                <w:szCs w:val="21"/>
              </w:rPr>
            </w:pPr>
            <w:r w:rsidRPr="0099356E">
              <w:rPr>
                <w:sz w:val="21"/>
                <w:szCs w:val="21"/>
              </w:rPr>
              <w:t>S.  33</w:t>
            </w:r>
            <w:r w:rsidR="00B73840" w:rsidRPr="0099356E">
              <w:rPr>
                <w:sz w:val="21"/>
                <w:szCs w:val="21"/>
              </w:rPr>
              <w:t>.1 is a remedy bounded by the parameters of the Act; it does not create an open-ended</w:t>
            </w:r>
            <w:r w:rsidRPr="0099356E">
              <w:rPr>
                <w:sz w:val="21"/>
                <w:szCs w:val="21"/>
              </w:rPr>
              <w:t xml:space="preserve"> private right of action. Section 33</w:t>
            </w:r>
            <w:r w:rsidR="00B73840" w:rsidRPr="0099356E">
              <w:rPr>
                <w:sz w:val="21"/>
                <w:szCs w:val="21"/>
              </w:rPr>
              <w:t>.1 is sufficiently integrated into the purpose and underlying philosophy of the Act because privately initiated and conducted proceedings can help fulfill the objectives of the legislation.</w:t>
            </w:r>
          </w:p>
        </w:tc>
      </w:tr>
      <w:tr w:rsidR="00BB2D21" w:rsidRPr="0099356E" w14:paraId="6EAE25BA" w14:textId="77777777" w:rsidTr="00C217E7">
        <w:trPr>
          <w:trHeight w:val="241"/>
        </w:trPr>
        <w:tc>
          <w:tcPr>
            <w:tcW w:w="843" w:type="dxa"/>
          </w:tcPr>
          <w:p w14:paraId="76014C91" w14:textId="77777777" w:rsidR="00BB2D21" w:rsidRPr="0099356E" w:rsidRDefault="00BB2D21" w:rsidP="00B73840">
            <w:pPr>
              <w:rPr>
                <w:b/>
                <w:sz w:val="21"/>
                <w:szCs w:val="21"/>
              </w:rPr>
            </w:pPr>
            <w:r w:rsidRPr="0099356E">
              <w:rPr>
                <w:b/>
                <w:sz w:val="21"/>
                <w:szCs w:val="21"/>
              </w:rPr>
              <w:lastRenderedPageBreak/>
              <w:t>RE</w:t>
            </w:r>
          </w:p>
        </w:tc>
        <w:tc>
          <w:tcPr>
            <w:tcW w:w="8507" w:type="dxa"/>
          </w:tcPr>
          <w:p w14:paraId="5654E83B" w14:textId="1850C590" w:rsidR="00BB2D21" w:rsidRPr="0099356E" w:rsidRDefault="00C217E7" w:rsidP="00622AE4">
            <w:pPr>
              <w:pStyle w:val="ListParagraph"/>
              <w:numPr>
                <w:ilvl w:val="0"/>
                <w:numId w:val="31"/>
              </w:numPr>
              <w:tabs>
                <w:tab w:val="left" w:pos="2620"/>
              </w:tabs>
              <w:rPr>
                <w:sz w:val="21"/>
                <w:szCs w:val="21"/>
              </w:rPr>
            </w:pPr>
            <w:r w:rsidRPr="0099356E">
              <w:rPr>
                <w:sz w:val="21"/>
                <w:szCs w:val="21"/>
              </w:rPr>
              <w:t>Validity of s. 33.1 (Does it encroach on prov’l power?)</w:t>
            </w:r>
          </w:p>
          <w:p w14:paraId="4A4CE45C" w14:textId="33DFC165" w:rsidR="00C217E7" w:rsidRPr="0099356E" w:rsidRDefault="00C217E7" w:rsidP="00622AE4">
            <w:pPr>
              <w:pStyle w:val="ListParagraph"/>
              <w:numPr>
                <w:ilvl w:val="1"/>
                <w:numId w:val="31"/>
              </w:numPr>
              <w:tabs>
                <w:tab w:val="left" w:pos="2620"/>
              </w:tabs>
              <w:rPr>
                <w:sz w:val="21"/>
                <w:szCs w:val="21"/>
              </w:rPr>
            </w:pPr>
            <w:r w:rsidRPr="0099356E">
              <w:rPr>
                <w:sz w:val="21"/>
                <w:szCs w:val="21"/>
              </w:rPr>
              <w:t xml:space="preserve">Yes; Creates a civil right of action, which is generally a matter w/in prov’l </w:t>
            </w:r>
            <w:proofErr w:type="spellStart"/>
            <w:r w:rsidRPr="0099356E">
              <w:rPr>
                <w:sz w:val="21"/>
                <w:szCs w:val="21"/>
              </w:rPr>
              <w:t>jur</w:t>
            </w:r>
            <w:proofErr w:type="spellEnd"/>
          </w:p>
          <w:p w14:paraId="6BE4B192" w14:textId="77777777" w:rsidR="00C217E7" w:rsidRPr="0099356E" w:rsidRDefault="00C217E7" w:rsidP="00622AE4">
            <w:pPr>
              <w:pStyle w:val="ListParagraph"/>
              <w:numPr>
                <w:ilvl w:val="1"/>
                <w:numId w:val="31"/>
              </w:numPr>
              <w:tabs>
                <w:tab w:val="left" w:pos="2620"/>
              </w:tabs>
              <w:rPr>
                <w:sz w:val="21"/>
                <w:szCs w:val="21"/>
              </w:rPr>
            </w:pPr>
            <w:r w:rsidRPr="0099356E">
              <w:rPr>
                <w:sz w:val="21"/>
                <w:szCs w:val="21"/>
              </w:rPr>
              <w:t xml:space="preserve">To what extent does it encroach? </w:t>
            </w:r>
          </w:p>
          <w:p w14:paraId="22E15CCB" w14:textId="77777777" w:rsidR="00C217E7" w:rsidRPr="0099356E" w:rsidRDefault="00C217E7" w:rsidP="00622AE4">
            <w:pPr>
              <w:pStyle w:val="ListParagraph"/>
              <w:numPr>
                <w:ilvl w:val="2"/>
                <w:numId w:val="31"/>
              </w:numPr>
              <w:tabs>
                <w:tab w:val="left" w:pos="2620"/>
              </w:tabs>
              <w:rPr>
                <w:sz w:val="21"/>
                <w:szCs w:val="21"/>
              </w:rPr>
            </w:pPr>
            <w:r w:rsidRPr="0099356E">
              <w:rPr>
                <w:sz w:val="21"/>
                <w:szCs w:val="21"/>
              </w:rPr>
              <w:t xml:space="preserve">Only a remedial </w:t>
            </w:r>
            <w:proofErr w:type="spellStart"/>
            <w:r w:rsidRPr="0099356E">
              <w:rPr>
                <w:sz w:val="21"/>
                <w:szCs w:val="21"/>
              </w:rPr>
              <w:t>prov’n</w:t>
            </w:r>
            <w:proofErr w:type="spellEnd"/>
            <w:r w:rsidRPr="0099356E">
              <w:rPr>
                <w:sz w:val="21"/>
                <w:szCs w:val="21"/>
              </w:rPr>
              <w:t xml:space="preserve"> – purpose to help enforce substantive aspects of the Act; remedial </w:t>
            </w:r>
            <w:proofErr w:type="spellStart"/>
            <w:r w:rsidRPr="0099356E">
              <w:rPr>
                <w:sz w:val="21"/>
                <w:szCs w:val="21"/>
              </w:rPr>
              <w:t>prov’ns</w:t>
            </w:r>
            <w:proofErr w:type="spellEnd"/>
            <w:r w:rsidRPr="0099356E">
              <w:rPr>
                <w:sz w:val="21"/>
                <w:szCs w:val="21"/>
              </w:rPr>
              <w:t xml:space="preserve"> typically less intrusive</w:t>
            </w:r>
          </w:p>
          <w:p w14:paraId="2EC6DC83" w14:textId="77777777" w:rsidR="00C217E7" w:rsidRPr="0099356E" w:rsidRDefault="00C217E7" w:rsidP="00622AE4">
            <w:pPr>
              <w:pStyle w:val="ListParagraph"/>
              <w:numPr>
                <w:ilvl w:val="2"/>
                <w:numId w:val="31"/>
              </w:numPr>
              <w:tabs>
                <w:tab w:val="left" w:pos="2620"/>
              </w:tabs>
              <w:rPr>
                <w:sz w:val="21"/>
                <w:szCs w:val="21"/>
              </w:rPr>
            </w:pPr>
            <w:r w:rsidRPr="0099356E">
              <w:rPr>
                <w:sz w:val="21"/>
                <w:szCs w:val="21"/>
              </w:rPr>
              <w:t>Limited scope of action under 33.1 – doesn’t create a general cause but is rather limited by the provisions of the act</w:t>
            </w:r>
          </w:p>
          <w:p w14:paraId="72993B83" w14:textId="77777777" w:rsidR="00C217E7" w:rsidRPr="0099356E" w:rsidRDefault="00C217E7" w:rsidP="00622AE4">
            <w:pPr>
              <w:pStyle w:val="ListParagraph"/>
              <w:numPr>
                <w:ilvl w:val="2"/>
                <w:numId w:val="31"/>
              </w:numPr>
              <w:tabs>
                <w:tab w:val="left" w:pos="2620"/>
              </w:tabs>
              <w:rPr>
                <w:sz w:val="21"/>
                <w:szCs w:val="21"/>
              </w:rPr>
            </w:pPr>
            <w:r w:rsidRPr="0099356E">
              <w:rPr>
                <w:sz w:val="21"/>
                <w:szCs w:val="21"/>
              </w:rPr>
              <w:t xml:space="preserve">Well </w:t>
            </w:r>
            <w:proofErr w:type="spellStart"/>
            <w:r w:rsidRPr="0099356E">
              <w:rPr>
                <w:sz w:val="21"/>
                <w:szCs w:val="21"/>
              </w:rPr>
              <w:t>est’d</w:t>
            </w:r>
            <w:proofErr w:type="spellEnd"/>
            <w:r w:rsidRPr="0099356E">
              <w:rPr>
                <w:sz w:val="21"/>
                <w:szCs w:val="21"/>
              </w:rPr>
              <w:t xml:space="preserve"> that fed’l gov’t is not </w:t>
            </w:r>
            <w:proofErr w:type="spellStart"/>
            <w:r w:rsidRPr="0099356E">
              <w:rPr>
                <w:sz w:val="21"/>
                <w:szCs w:val="21"/>
              </w:rPr>
              <w:t>const’lly</w:t>
            </w:r>
            <w:proofErr w:type="spellEnd"/>
            <w:r w:rsidRPr="0099356E">
              <w:rPr>
                <w:sz w:val="21"/>
                <w:szCs w:val="21"/>
              </w:rPr>
              <w:t xml:space="preserve"> precluded from creating rights of civil action if they’re warranted</w:t>
            </w:r>
          </w:p>
          <w:p w14:paraId="1AB289C9" w14:textId="77777777" w:rsidR="00C217E7" w:rsidRPr="0099356E" w:rsidRDefault="00C217E7" w:rsidP="00622AE4">
            <w:pPr>
              <w:pStyle w:val="ListParagraph"/>
              <w:numPr>
                <w:ilvl w:val="0"/>
                <w:numId w:val="31"/>
              </w:numPr>
              <w:tabs>
                <w:tab w:val="left" w:pos="2620"/>
              </w:tabs>
              <w:rPr>
                <w:sz w:val="21"/>
                <w:szCs w:val="21"/>
              </w:rPr>
            </w:pPr>
            <w:r w:rsidRPr="0099356E">
              <w:rPr>
                <w:sz w:val="21"/>
                <w:szCs w:val="21"/>
              </w:rPr>
              <w:t xml:space="preserve">Act as a whole valid? Yes; validly enacted pursuant to fed’l power relating to trade and commerce </w:t>
            </w:r>
          </w:p>
          <w:p w14:paraId="515AB2BD" w14:textId="77777777" w:rsidR="00C217E7" w:rsidRPr="0099356E" w:rsidRDefault="00C217E7" w:rsidP="00622AE4">
            <w:pPr>
              <w:pStyle w:val="ListParagraph"/>
              <w:numPr>
                <w:ilvl w:val="0"/>
                <w:numId w:val="31"/>
              </w:numPr>
              <w:tabs>
                <w:tab w:val="left" w:pos="2620"/>
              </w:tabs>
              <w:rPr>
                <w:sz w:val="21"/>
                <w:szCs w:val="21"/>
              </w:rPr>
            </w:pPr>
            <w:r w:rsidRPr="0099356E">
              <w:rPr>
                <w:sz w:val="21"/>
                <w:szCs w:val="21"/>
              </w:rPr>
              <w:t xml:space="preserve">What is the relationship between 33.1 and the rest of the act? </w:t>
            </w:r>
          </w:p>
          <w:p w14:paraId="440AC380" w14:textId="77777777" w:rsidR="00C217E7" w:rsidRPr="0099356E" w:rsidRDefault="00C217E7" w:rsidP="00076FCA">
            <w:pPr>
              <w:pStyle w:val="ListParagraph"/>
              <w:numPr>
                <w:ilvl w:val="1"/>
                <w:numId w:val="14"/>
              </w:numPr>
              <w:tabs>
                <w:tab w:val="left" w:pos="2620"/>
              </w:tabs>
              <w:rPr>
                <w:sz w:val="21"/>
                <w:szCs w:val="21"/>
              </w:rPr>
            </w:pPr>
            <w:r w:rsidRPr="0099356E">
              <w:rPr>
                <w:sz w:val="21"/>
                <w:szCs w:val="21"/>
              </w:rPr>
              <w:t xml:space="preserve">The correct approach is to ask whether it is functionally related to the general objective of the </w:t>
            </w:r>
            <w:proofErr w:type="spellStart"/>
            <w:r w:rsidRPr="0099356E">
              <w:rPr>
                <w:sz w:val="21"/>
                <w:szCs w:val="21"/>
              </w:rPr>
              <w:t>leg’n</w:t>
            </w:r>
            <w:proofErr w:type="spellEnd"/>
            <w:r w:rsidRPr="0099356E">
              <w:rPr>
                <w:sz w:val="21"/>
                <w:szCs w:val="21"/>
              </w:rPr>
              <w:t xml:space="preserve"> and to the structure and content of the scheme </w:t>
            </w:r>
          </w:p>
          <w:p w14:paraId="2AE357DB" w14:textId="6BFADA3E" w:rsidR="00C217E7" w:rsidRPr="0099356E" w:rsidRDefault="00C217E7" w:rsidP="00076FCA">
            <w:pPr>
              <w:pStyle w:val="ListParagraph"/>
              <w:numPr>
                <w:ilvl w:val="1"/>
                <w:numId w:val="14"/>
              </w:numPr>
              <w:tabs>
                <w:tab w:val="left" w:pos="2620"/>
              </w:tabs>
              <w:rPr>
                <w:sz w:val="21"/>
                <w:szCs w:val="21"/>
              </w:rPr>
            </w:pPr>
            <w:r w:rsidRPr="0099356E">
              <w:rPr>
                <w:sz w:val="21"/>
                <w:szCs w:val="21"/>
              </w:rPr>
              <w:t xml:space="preserve">Necessary link between 33.1 and the act exists </w:t>
            </w:r>
          </w:p>
        </w:tc>
      </w:tr>
      <w:tr w:rsidR="00C217E7" w:rsidRPr="0099356E" w14:paraId="40317751" w14:textId="77777777" w:rsidTr="00C217E7">
        <w:trPr>
          <w:trHeight w:val="241"/>
        </w:trPr>
        <w:tc>
          <w:tcPr>
            <w:tcW w:w="843" w:type="dxa"/>
          </w:tcPr>
          <w:p w14:paraId="39050241" w14:textId="44BB2BFA" w:rsidR="00C217E7" w:rsidRPr="0099356E" w:rsidRDefault="00C217E7" w:rsidP="00B73840">
            <w:pPr>
              <w:rPr>
                <w:b/>
                <w:sz w:val="21"/>
                <w:szCs w:val="21"/>
              </w:rPr>
            </w:pPr>
            <w:r w:rsidRPr="0099356E">
              <w:rPr>
                <w:b/>
                <w:sz w:val="21"/>
                <w:szCs w:val="21"/>
              </w:rPr>
              <w:t>Quote</w:t>
            </w:r>
          </w:p>
        </w:tc>
        <w:tc>
          <w:tcPr>
            <w:tcW w:w="8507" w:type="dxa"/>
          </w:tcPr>
          <w:p w14:paraId="1034446B" w14:textId="591EE722" w:rsidR="00C217E7" w:rsidRPr="0099356E" w:rsidRDefault="00C217E7" w:rsidP="00C217E7">
            <w:pPr>
              <w:rPr>
                <w:sz w:val="21"/>
                <w:szCs w:val="21"/>
              </w:rPr>
            </w:pPr>
            <w:r w:rsidRPr="0099356E">
              <w:rPr>
                <w:sz w:val="21"/>
                <w:szCs w:val="21"/>
              </w:rPr>
              <w:t xml:space="preserve">“these doctrines and concepts [of watertight compartments and IJI] have not been the dominant tide of constitutional doctrines: rather they have been an undertow against the strong pull of pith and substance, the aspect doctrine and, in recent years, a very restrained approach to concurrency and </w:t>
            </w:r>
            <w:proofErr w:type="spellStart"/>
            <w:r w:rsidRPr="0099356E">
              <w:rPr>
                <w:sz w:val="21"/>
                <w:szCs w:val="21"/>
              </w:rPr>
              <w:t>paramountcy</w:t>
            </w:r>
            <w:proofErr w:type="spellEnd"/>
            <w:r w:rsidRPr="0099356E">
              <w:rPr>
                <w:sz w:val="21"/>
                <w:szCs w:val="21"/>
              </w:rPr>
              <w:t xml:space="preserve"> issues.”</w:t>
            </w:r>
          </w:p>
        </w:tc>
      </w:tr>
    </w:tbl>
    <w:p w14:paraId="3F2DBD22" w14:textId="77777777" w:rsidR="00C217E7" w:rsidRPr="0099356E" w:rsidRDefault="00C217E7" w:rsidP="00A068F4">
      <w:pPr>
        <w:pStyle w:val="Heading4"/>
        <w:rPr>
          <w:rFonts w:asciiTheme="minorHAnsi" w:hAnsiTheme="minorHAnsi"/>
          <w:sz w:val="21"/>
          <w:szCs w:val="21"/>
        </w:rPr>
      </w:pPr>
      <w:bookmarkStart w:id="55" w:name="_Toc440210022"/>
      <w:bookmarkStart w:id="56" w:name="_Toc447050651"/>
      <w:r w:rsidRPr="0099356E">
        <w:rPr>
          <w:rFonts w:asciiTheme="minorHAnsi" w:hAnsiTheme="minorHAnsi"/>
          <w:sz w:val="21"/>
          <w:szCs w:val="21"/>
        </w:rPr>
        <w:t>Quebec (A.G.) v. Lacombe, 2010 SCC 38</w:t>
      </w:r>
      <w:bookmarkEnd w:id="55"/>
      <w:bookmarkEnd w:id="56"/>
    </w:p>
    <w:tbl>
      <w:tblPr>
        <w:tblStyle w:val="TableGrid"/>
        <w:tblW w:w="0" w:type="auto"/>
        <w:tblLook w:val="04A0" w:firstRow="1" w:lastRow="0" w:firstColumn="1" w:lastColumn="0" w:noHBand="0" w:noVBand="1"/>
      </w:tblPr>
      <w:tblGrid>
        <w:gridCol w:w="497"/>
        <w:gridCol w:w="8853"/>
      </w:tblGrid>
      <w:tr w:rsidR="00D37064" w:rsidRPr="0099356E" w14:paraId="7792BD79" w14:textId="77777777" w:rsidTr="00187B1E">
        <w:tc>
          <w:tcPr>
            <w:tcW w:w="497" w:type="dxa"/>
          </w:tcPr>
          <w:p w14:paraId="79F47A95" w14:textId="77777777" w:rsidR="00D37064" w:rsidRPr="0099356E" w:rsidRDefault="00D37064" w:rsidP="00D016DF">
            <w:pPr>
              <w:rPr>
                <w:b/>
                <w:sz w:val="21"/>
                <w:szCs w:val="21"/>
              </w:rPr>
            </w:pPr>
            <w:r w:rsidRPr="0099356E">
              <w:rPr>
                <w:b/>
                <w:sz w:val="21"/>
                <w:szCs w:val="21"/>
              </w:rPr>
              <w:t>F</w:t>
            </w:r>
          </w:p>
        </w:tc>
        <w:tc>
          <w:tcPr>
            <w:tcW w:w="8853" w:type="dxa"/>
          </w:tcPr>
          <w:p w14:paraId="6F2DA696" w14:textId="2DEDF716" w:rsidR="00D37064" w:rsidRPr="0099356E" w:rsidRDefault="00D37064" w:rsidP="00D016DF">
            <w:pPr>
              <w:rPr>
                <w:sz w:val="21"/>
                <w:szCs w:val="21"/>
              </w:rPr>
            </w:pPr>
            <w:r w:rsidRPr="0099356E">
              <w:rPr>
                <w:sz w:val="21"/>
                <w:szCs w:val="21"/>
              </w:rPr>
              <w:sym w:font="Symbol" w:char="F044"/>
            </w:r>
            <w:r w:rsidRPr="0099356E">
              <w:rPr>
                <w:sz w:val="21"/>
                <w:szCs w:val="21"/>
              </w:rPr>
              <w:t xml:space="preserve"> possesses fed’l license to provide </w:t>
            </w:r>
            <w:proofErr w:type="spellStart"/>
            <w:r w:rsidRPr="0099356E">
              <w:rPr>
                <w:sz w:val="21"/>
                <w:szCs w:val="21"/>
              </w:rPr>
              <w:t>comm’l</w:t>
            </w:r>
            <w:proofErr w:type="spellEnd"/>
            <w:r w:rsidRPr="0099356E">
              <w:rPr>
                <w:sz w:val="21"/>
                <w:szCs w:val="21"/>
              </w:rPr>
              <w:t xml:space="preserve"> aerial and air taxi services out of </w:t>
            </w:r>
            <w:proofErr w:type="spellStart"/>
            <w:r w:rsidRPr="0099356E">
              <w:rPr>
                <w:sz w:val="21"/>
                <w:szCs w:val="21"/>
              </w:rPr>
              <w:t>Gobeil</w:t>
            </w:r>
            <w:proofErr w:type="spellEnd"/>
            <w:r w:rsidRPr="0099356E">
              <w:rPr>
                <w:sz w:val="21"/>
                <w:szCs w:val="21"/>
              </w:rPr>
              <w:t xml:space="preserve"> Lake; municipality where lake lies obtained injunction against </w:t>
            </w:r>
            <w:r w:rsidRPr="0099356E">
              <w:rPr>
                <w:sz w:val="21"/>
                <w:szCs w:val="21"/>
              </w:rPr>
              <w:sym w:font="Symbol" w:char="F044"/>
            </w:r>
            <w:r w:rsidRPr="0099356E">
              <w:rPr>
                <w:sz w:val="21"/>
                <w:szCs w:val="21"/>
              </w:rPr>
              <w:t xml:space="preserve"> claiming the activity violated zoning </w:t>
            </w:r>
            <w:r w:rsidR="003A2C9C" w:rsidRPr="0099356E">
              <w:rPr>
                <w:sz w:val="21"/>
                <w:szCs w:val="21"/>
              </w:rPr>
              <w:t>restrictions</w:t>
            </w:r>
          </w:p>
          <w:p w14:paraId="330F934D" w14:textId="53B9C09F" w:rsidR="00EC1D31" w:rsidRPr="0099356E" w:rsidRDefault="00D37064" w:rsidP="003A2C9C">
            <w:pPr>
              <w:rPr>
                <w:sz w:val="21"/>
                <w:szCs w:val="21"/>
              </w:rPr>
            </w:pPr>
            <w:r w:rsidRPr="0099356E">
              <w:rPr>
                <w:sz w:val="21"/>
                <w:szCs w:val="21"/>
              </w:rPr>
              <w:t xml:space="preserve">Zoning restrictions </w:t>
            </w:r>
            <w:r w:rsidR="003A2C9C" w:rsidRPr="0099356E">
              <w:rPr>
                <w:sz w:val="21"/>
                <w:szCs w:val="21"/>
              </w:rPr>
              <w:t xml:space="preserve">were </w:t>
            </w:r>
            <w:r w:rsidRPr="0099356E">
              <w:rPr>
                <w:sz w:val="21"/>
                <w:szCs w:val="21"/>
              </w:rPr>
              <w:t>conta</w:t>
            </w:r>
            <w:r w:rsidR="00EC1D31" w:rsidRPr="0099356E">
              <w:rPr>
                <w:sz w:val="21"/>
                <w:szCs w:val="21"/>
              </w:rPr>
              <w:t>ined in an amendment to general zoning by law for municipality – both enacted by municipality under authority of Q</w:t>
            </w:r>
            <w:r w:rsidR="003A2C9C" w:rsidRPr="0099356E">
              <w:rPr>
                <w:sz w:val="21"/>
                <w:szCs w:val="21"/>
              </w:rPr>
              <w:t xml:space="preserve">uebec’s </w:t>
            </w:r>
            <w:r w:rsidR="003A2C9C" w:rsidRPr="0099356E">
              <w:rPr>
                <w:i/>
                <w:sz w:val="21"/>
                <w:szCs w:val="21"/>
              </w:rPr>
              <w:t>Act</w:t>
            </w:r>
            <w:r w:rsidR="00266A86" w:rsidRPr="0099356E">
              <w:rPr>
                <w:sz w:val="21"/>
                <w:szCs w:val="21"/>
              </w:rPr>
              <w:t xml:space="preserve"> </w:t>
            </w:r>
            <w:r w:rsidR="00266A86" w:rsidRPr="0099356E">
              <w:rPr>
                <w:i/>
                <w:sz w:val="21"/>
                <w:szCs w:val="21"/>
              </w:rPr>
              <w:t xml:space="preserve">respecting land use planning and development </w:t>
            </w:r>
          </w:p>
        </w:tc>
      </w:tr>
      <w:tr w:rsidR="00D37064" w:rsidRPr="0099356E" w14:paraId="78DDED91" w14:textId="77777777" w:rsidTr="00187B1E">
        <w:tc>
          <w:tcPr>
            <w:tcW w:w="497" w:type="dxa"/>
          </w:tcPr>
          <w:p w14:paraId="537BB641" w14:textId="72836E7D" w:rsidR="00D37064" w:rsidRPr="0099356E" w:rsidRDefault="00D37064" w:rsidP="00D016DF">
            <w:pPr>
              <w:rPr>
                <w:b/>
                <w:sz w:val="21"/>
                <w:szCs w:val="21"/>
              </w:rPr>
            </w:pPr>
            <w:r w:rsidRPr="0099356E">
              <w:rPr>
                <w:b/>
                <w:sz w:val="21"/>
                <w:szCs w:val="21"/>
              </w:rPr>
              <w:t>I</w:t>
            </w:r>
          </w:p>
        </w:tc>
        <w:tc>
          <w:tcPr>
            <w:tcW w:w="8853" w:type="dxa"/>
          </w:tcPr>
          <w:p w14:paraId="4C0BB9A6" w14:textId="171F8862" w:rsidR="00D37064" w:rsidRPr="0099356E" w:rsidRDefault="003A2C9C" w:rsidP="00D016DF">
            <w:pPr>
              <w:rPr>
                <w:sz w:val="21"/>
                <w:szCs w:val="21"/>
              </w:rPr>
            </w:pPr>
            <w:r w:rsidRPr="0099356E">
              <w:rPr>
                <w:sz w:val="21"/>
                <w:szCs w:val="21"/>
              </w:rPr>
              <w:t>Are the zoning restrictions valid provincial legislation?</w:t>
            </w:r>
          </w:p>
        </w:tc>
      </w:tr>
      <w:tr w:rsidR="00D37064" w:rsidRPr="0099356E" w14:paraId="27971B03" w14:textId="77777777" w:rsidTr="00187B1E">
        <w:tc>
          <w:tcPr>
            <w:tcW w:w="497" w:type="dxa"/>
          </w:tcPr>
          <w:p w14:paraId="74EFD2D4" w14:textId="6AE75B0F" w:rsidR="00D37064" w:rsidRPr="0099356E" w:rsidRDefault="003A2C9C" w:rsidP="00D016DF">
            <w:pPr>
              <w:rPr>
                <w:b/>
                <w:sz w:val="21"/>
                <w:szCs w:val="21"/>
              </w:rPr>
            </w:pPr>
            <w:r w:rsidRPr="0099356E">
              <w:rPr>
                <w:b/>
                <w:sz w:val="21"/>
                <w:szCs w:val="21"/>
              </w:rPr>
              <w:t>D</w:t>
            </w:r>
          </w:p>
        </w:tc>
        <w:tc>
          <w:tcPr>
            <w:tcW w:w="8853" w:type="dxa"/>
          </w:tcPr>
          <w:p w14:paraId="2F77F24C" w14:textId="489D30FB" w:rsidR="00D37064" w:rsidRPr="0099356E" w:rsidRDefault="003A2C9C" w:rsidP="00D016DF">
            <w:pPr>
              <w:rPr>
                <w:sz w:val="21"/>
                <w:szCs w:val="21"/>
              </w:rPr>
            </w:pPr>
            <w:r w:rsidRPr="0099356E">
              <w:rPr>
                <w:sz w:val="21"/>
                <w:szCs w:val="21"/>
              </w:rPr>
              <w:t xml:space="preserve">The zoning restrictions in question are invalid. </w:t>
            </w:r>
          </w:p>
        </w:tc>
      </w:tr>
      <w:tr w:rsidR="00D37064" w:rsidRPr="0099356E" w14:paraId="773FD742" w14:textId="77777777" w:rsidTr="00187B1E">
        <w:trPr>
          <w:trHeight w:val="353"/>
        </w:trPr>
        <w:tc>
          <w:tcPr>
            <w:tcW w:w="497" w:type="dxa"/>
          </w:tcPr>
          <w:p w14:paraId="6AF40DEA" w14:textId="77777777" w:rsidR="00D37064" w:rsidRPr="0099356E" w:rsidRDefault="00D37064" w:rsidP="00D016DF">
            <w:pPr>
              <w:rPr>
                <w:b/>
                <w:sz w:val="21"/>
                <w:szCs w:val="21"/>
              </w:rPr>
            </w:pPr>
            <w:r w:rsidRPr="0099356E">
              <w:rPr>
                <w:b/>
                <w:sz w:val="21"/>
                <w:szCs w:val="21"/>
              </w:rPr>
              <w:t>RA</w:t>
            </w:r>
          </w:p>
        </w:tc>
        <w:tc>
          <w:tcPr>
            <w:tcW w:w="8853" w:type="dxa"/>
          </w:tcPr>
          <w:p w14:paraId="2FC6C351" w14:textId="68276C4B" w:rsidR="00D37064" w:rsidRPr="0099356E" w:rsidRDefault="003A2C9C" w:rsidP="00D016DF">
            <w:pPr>
              <w:rPr>
                <w:sz w:val="21"/>
                <w:szCs w:val="21"/>
              </w:rPr>
            </w:pPr>
            <w:r w:rsidRPr="0099356E">
              <w:rPr>
                <w:sz w:val="21"/>
                <w:szCs w:val="21"/>
              </w:rPr>
              <w:t xml:space="preserve">The zoning restrictions were directed at removing aviation activities from the municipality </w:t>
            </w:r>
            <w:r w:rsidRPr="0099356E">
              <w:rPr>
                <w:sz w:val="21"/>
                <w:szCs w:val="21"/>
              </w:rPr>
              <w:sym w:font="Symbol" w:char="F05C"/>
            </w:r>
            <w:r w:rsidRPr="0099356E">
              <w:rPr>
                <w:sz w:val="21"/>
                <w:szCs w:val="21"/>
              </w:rPr>
              <w:t xml:space="preserve"> fall o/s prov’l jurisdiction. They are not sufficiently integrated w/in a valid scheme to be saved under ancillary doctrine. </w:t>
            </w:r>
          </w:p>
        </w:tc>
      </w:tr>
      <w:tr w:rsidR="00D37064" w:rsidRPr="0099356E" w14:paraId="303FC8C8" w14:textId="77777777" w:rsidTr="00187B1E">
        <w:trPr>
          <w:trHeight w:val="241"/>
        </w:trPr>
        <w:tc>
          <w:tcPr>
            <w:tcW w:w="497" w:type="dxa"/>
          </w:tcPr>
          <w:p w14:paraId="67320133" w14:textId="77777777" w:rsidR="00D37064" w:rsidRPr="0099356E" w:rsidRDefault="00D37064" w:rsidP="00D016DF">
            <w:pPr>
              <w:rPr>
                <w:b/>
                <w:sz w:val="21"/>
                <w:szCs w:val="21"/>
              </w:rPr>
            </w:pPr>
            <w:r w:rsidRPr="0099356E">
              <w:rPr>
                <w:b/>
                <w:sz w:val="21"/>
                <w:szCs w:val="21"/>
              </w:rPr>
              <w:t>RE</w:t>
            </w:r>
          </w:p>
        </w:tc>
        <w:tc>
          <w:tcPr>
            <w:tcW w:w="8853" w:type="dxa"/>
          </w:tcPr>
          <w:p w14:paraId="43EC3540" w14:textId="77777777" w:rsidR="003A2C9C" w:rsidRPr="0099356E" w:rsidRDefault="003A2C9C" w:rsidP="003A2C9C">
            <w:pPr>
              <w:rPr>
                <w:sz w:val="21"/>
                <w:szCs w:val="21"/>
              </w:rPr>
            </w:pPr>
            <w:r w:rsidRPr="0099356E">
              <w:rPr>
                <w:sz w:val="21"/>
                <w:szCs w:val="21"/>
              </w:rPr>
              <w:t xml:space="preserve">Adds to the rational functional test set out in GM: </w:t>
            </w:r>
          </w:p>
          <w:p w14:paraId="0464F60B" w14:textId="3D3008C3" w:rsidR="00D37064" w:rsidRPr="0099356E" w:rsidRDefault="003A2C9C" w:rsidP="00D016DF">
            <w:pPr>
              <w:rPr>
                <w:sz w:val="21"/>
                <w:szCs w:val="21"/>
              </w:rPr>
            </w:pPr>
            <w:r w:rsidRPr="0099356E">
              <w:rPr>
                <w:sz w:val="21"/>
                <w:szCs w:val="21"/>
              </w:rPr>
              <w:t xml:space="preserve">The </w:t>
            </w:r>
            <w:r w:rsidRPr="0099356E">
              <w:rPr>
                <w:b/>
                <w:sz w:val="21"/>
                <w:szCs w:val="21"/>
              </w:rPr>
              <w:t>necessity test</w:t>
            </w:r>
            <w:r w:rsidRPr="0099356E">
              <w:rPr>
                <w:sz w:val="21"/>
                <w:szCs w:val="21"/>
              </w:rPr>
              <w:t xml:space="preserve"> should apply to </w:t>
            </w:r>
            <w:r w:rsidRPr="0099356E">
              <w:rPr>
                <w:b/>
                <w:sz w:val="21"/>
                <w:szCs w:val="21"/>
              </w:rPr>
              <w:t xml:space="preserve">serious intrusions </w:t>
            </w:r>
            <w:r w:rsidRPr="0099356E">
              <w:rPr>
                <w:sz w:val="21"/>
                <w:szCs w:val="21"/>
              </w:rPr>
              <w:t xml:space="preserve">on the powers of the other branch of government, while the </w:t>
            </w:r>
            <w:r w:rsidRPr="0099356E">
              <w:rPr>
                <w:b/>
                <w:sz w:val="21"/>
                <w:szCs w:val="21"/>
              </w:rPr>
              <w:t>rational functional</w:t>
            </w:r>
            <w:r w:rsidRPr="0099356E">
              <w:rPr>
                <w:sz w:val="21"/>
                <w:szCs w:val="21"/>
              </w:rPr>
              <w:t xml:space="preserve"> test should apply to </w:t>
            </w:r>
            <w:r w:rsidRPr="0099356E">
              <w:rPr>
                <w:b/>
                <w:sz w:val="21"/>
                <w:szCs w:val="21"/>
              </w:rPr>
              <w:t>lesser intrusion</w:t>
            </w:r>
            <w:r w:rsidRPr="0099356E">
              <w:rPr>
                <w:sz w:val="21"/>
                <w:szCs w:val="21"/>
              </w:rPr>
              <w:t>s. The required degree of integration increases in proportion to the seriousness of the encroachment.</w:t>
            </w:r>
          </w:p>
        </w:tc>
      </w:tr>
      <w:tr w:rsidR="003A2C9C" w:rsidRPr="0099356E" w14:paraId="0FC8690C" w14:textId="77777777" w:rsidTr="00187B1E">
        <w:trPr>
          <w:trHeight w:val="241"/>
        </w:trPr>
        <w:tc>
          <w:tcPr>
            <w:tcW w:w="497" w:type="dxa"/>
          </w:tcPr>
          <w:p w14:paraId="40DF5AE9" w14:textId="1672A4D7" w:rsidR="003A2C9C" w:rsidRPr="0099356E" w:rsidRDefault="003A2C9C" w:rsidP="00D016DF">
            <w:pPr>
              <w:rPr>
                <w:b/>
                <w:sz w:val="21"/>
                <w:szCs w:val="21"/>
              </w:rPr>
            </w:pPr>
            <w:r w:rsidRPr="0099356E">
              <w:rPr>
                <w:b/>
                <w:sz w:val="21"/>
                <w:szCs w:val="21"/>
              </w:rPr>
              <w:t>A</w:t>
            </w:r>
          </w:p>
        </w:tc>
        <w:tc>
          <w:tcPr>
            <w:tcW w:w="8853" w:type="dxa"/>
          </w:tcPr>
          <w:p w14:paraId="53AF8684" w14:textId="29FEFB69" w:rsidR="003A2C9C" w:rsidRPr="0099356E" w:rsidRDefault="003A2C9C" w:rsidP="003A2C9C">
            <w:pPr>
              <w:rPr>
                <w:sz w:val="21"/>
                <w:szCs w:val="21"/>
              </w:rPr>
            </w:pPr>
            <w:r w:rsidRPr="0099356E">
              <w:rPr>
                <w:sz w:val="21"/>
                <w:szCs w:val="21"/>
              </w:rPr>
              <w:t xml:space="preserve">Amendments brought by by- law No. 260 do not meet the rational functional connection test in General Motors. It has not been shown that the amendments further the zoning purposes of by- law No. 210, in either purpose or effect.  These amendments are simply, on their face and in their impact, </w:t>
            </w:r>
            <w:r w:rsidRPr="0099356E">
              <w:rPr>
                <w:b/>
                <w:sz w:val="21"/>
                <w:szCs w:val="21"/>
              </w:rPr>
              <w:t>measures directed at removing aviation activities from a significant part of the municipality</w:t>
            </w:r>
            <w:r w:rsidRPr="0099356E">
              <w:rPr>
                <w:sz w:val="21"/>
                <w:szCs w:val="21"/>
              </w:rPr>
              <w:t xml:space="preserve">.  </w:t>
            </w:r>
          </w:p>
        </w:tc>
      </w:tr>
    </w:tbl>
    <w:p w14:paraId="0EEE1D87" w14:textId="77777777" w:rsidR="00524266" w:rsidRPr="0099356E" w:rsidRDefault="00524266" w:rsidP="00A068F4">
      <w:pPr>
        <w:pStyle w:val="Heading2"/>
        <w:rPr>
          <w:rFonts w:asciiTheme="minorHAnsi" w:hAnsiTheme="minorHAnsi"/>
          <w:sz w:val="21"/>
          <w:szCs w:val="21"/>
        </w:rPr>
      </w:pPr>
    </w:p>
    <w:p w14:paraId="621B1AD4" w14:textId="2BE16AA5" w:rsidR="00187B1E" w:rsidRPr="0099356E" w:rsidRDefault="00187B1E" w:rsidP="0070647F">
      <w:pPr>
        <w:pStyle w:val="Heading2"/>
        <w:numPr>
          <w:ilvl w:val="0"/>
          <w:numId w:val="48"/>
        </w:numPr>
        <w:rPr>
          <w:rFonts w:asciiTheme="minorHAnsi" w:hAnsiTheme="minorHAnsi"/>
          <w:sz w:val="21"/>
          <w:szCs w:val="21"/>
        </w:rPr>
      </w:pPr>
      <w:bookmarkStart w:id="57" w:name="_Toc447050652"/>
      <w:r w:rsidRPr="0099356E">
        <w:rPr>
          <w:rFonts w:asciiTheme="minorHAnsi" w:hAnsiTheme="minorHAnsi"/>
          <w:sz w:val="21"/>
          <w:szCs w:val="21"/>
        </w:rPr>
        <w:t xml:space="preserve">Applicability: The </w:t>
      </w:r>
      <w:proofErr w:type="spellStart"/>
      <w:r w:rsidRPr="0099356E">
        <w:rPr>
          <w:rFonts w:asciiTheme="minorHAnsi" w:hAnsiTheme="minorHAnsi"/>
          <w:sz w:val="21"/>
          <w:szCs w:val="21"/>
        </w:rPr>
        <w:t>Interjurisdictional</w:t>
      </w:r>
      <w:proofErr w:type="spellEnd"/>
      <w:r w:rsidRPr="0099356E">
        <w:rPr>
          <w:rFonts w:asciiTheme="minorHAnsi" w:hAnsiTheme="minorHAnsi"/>
          <w:sz w:val="21"/>
          <w:szCs w:val="21"/>
        </w:rPr>
        <w:t xml:space="preserve"> Immunity Doctrine:</w:t>
      </w:r>
      <w:bookmarkEnd w:id="57"/>
      <w:r w:rsidRPr="0099356E">
        <w:rPr>
          <w:rFonts w:asciiTheme="minorHAnsi" w:hAnsiTheme="minorHAnsi"/>
          <w:sz w:val="21"/>
          <w:szCs w:val="21"/>
        </w:rPr>
        <w:t xml:space="preserve"> </w:t>
      </w:r>
    </w:p>
    <w:p w14:paraId="284A40C0" w14:textId="77777777" w:rsidR="000837F3" w:rsidRPr="0099356E" w:rsidRDefault="000837F3" w:rsidP="00622AE4">
      <w:pPr>
        <w:pStyle w:val="ListParagraph"/>
        <w:numPr>
          <w:ilvl w:val="0"/>
          <w:numId w:val="32"/>
        </w:numPr>
        <w:rPr>
          <w:sz w:val="21"/>
          <w:szCs w:val="21"/>
        </w:rPr>
      </w:pPr>
      <w:r w:rsidRPr="0099356E">
        <w:rPr>
          <w:sz w:val="21"/>
          <w:szCs w:val="21"/>
        </w:rPr>
        <w:t>Typically comes into play where a generally worded prov’l law is</w:t>
      </w:r>
      <w:r w:rsidRPr="0099356E">
        <w:rPr>
          <w:b/>
          <w:sz w:val="21"/>
          <w:szCs w:val="21"/>
        </w:rPr>
        <w:t xml:space="preserve"> valid</w:t>
      </w:r>
      <w:r w:rsidRPr="0099356E">
        <w:rPr>
          <w:sz w:val="21"/>
          <w:szCs w:val="21"/>
        </w:rPr>
        <w:t xml:space="preserve"> </w:t>
      </w:r>
      <w:r w:rsidRPr="0099356E">
        <w:rPr>
          <w:b/>
          <w:sz w:val="21"/>
          <w:szCs w:val="21"/>
        </w:rPr>
        <w:t>in most of its applications</w:t>
      </w:r>
      <w:r w:rsidRPr="0099356E">
        <w:rPr>
          <w:sz w:val="21"/>
          <w:szCs w:val="21"/>
        </w:rPr>
        <w:t xml:space="preserve"> but in some it arguably overreaches and affects a matter falling w/in a core area of fed’l jurisdiction </w:t>
      </w:r>
    </w:p>
    <w:p w14:paraId="43A2DE8A" w14:textId="77777777" w:rsidR="000837F3" w:rsidRPr="0099356E" w:rsidRDefault="000837F3" w:rsidP="00622AE4">
      <w:pPr>
        <w:pStyle w:val="ListParagraph"/>
        <w:numPr>
          <w:ilvl w:val="1"/>
          <w:numId w:val="32"/>
        </w:numPr>
        <w:rPr>
          <w:sz w:val="21"/>
          <w:szCs w:val="21"/>
        </w:rPr>
      </w:pPr>
      <w:r w:rsidRPr="0099356E">
        <w:rPr>
          <w:sz w:val="21"/>
          <w:szCs w:val="21"/>
        </w:rPr>
        <w:t xml:space="preserve">Some kind of effect in fed’l jurisdiction that is w/in the core of a head of power’s </w:t>
      </w:r>
    </w:p>
    <w:p w14:paraId="6C97CAF6" w14:textId="38D42914" w:rsidR="000837F3" w:rsidRPr="0099356E" w:rsidRDefault="000837F3" w:rsidP="00622AE4">
      <w:pPr>
        <w:pStyle w:val="ListParagraph"/>
        <w:numPr>
          <w:ilvl w:val="1"/>
          <w:numId w:val="32"/>
        </w:numPr>
        <w:rPr>
          <w:sz w:val="21"/>
          <w:szCs w:val="21"/>
        </w:rPr>
      </w:pPr>
      <w:r w:rsidRPr="0099356E">
        <w:rPr>
          <w:sz w:val="21"/>
          <w:szCs w:val="21"/>
        </w:rPr>
        <w:t xml:space="preserve">IJI protects certain matters that fall w/in fed’l jurisdiction from the impact or interference of otherwise valid prov’l laws – those matters said to be w/in that jurisdiction’s core </w:t>
      </w:r>
    </w:p>
    <w:p w14:paraId="16522EB7" w14:textId="77777777" w:rsidR="000837F3" w:rsidRPr="0099356E" w:rsidRDefault="000837F3" w:rsidP="00622AE4">
      <w:pPr>
        <w:pStyle w:val="ListParagraph"/>
        <w:numPr>
          <w:ilvl w:val="0"/>
          <w:numId w:val="32"/>
        </w:numPr>
        <w:rPr>
          <w:sz w:val="21"/>
          <w:szCs w:val="21"/>
        </w:rPr>
      </w:pPr>
      <w:r w:rsidRPr="0099356E">
        <w:rPr>
          <w:sz w:val="21"/>
          <w:szCs w:val="21"/>
        </w:rPr>
        <w:t xml:space="preserve">When invoked, courts will ‘read down’ prov’l (or fed’l) statutes to protect the core of exclusive fed’l (or prov’l) powers from encroachment </w:t>
      </w:r>
    </w:p>
    <w:p w14:paraId="69D6D2F5" w14:textId="77777777" w:rsidR="000837F3" w:rsidRPr="0099356E" w:rsidRDefault="000837F3" w:rsidP="00622AE4">
      <w:pPr>
        <w:pStyle w:val="ListParagraph"/>
        <w:numPr>
          <w:ilvl w:val="0"/>
          <w:numId w:val="32"/>
        </w:numPr>
        <w:rPr>
          <w:sz w:val="21"/>
          <w:szCs w:val="21"/>
        </w:rPr>
      </w:pPr>
      <w:r w:rsidRPr="0099356E">
        <w:rPr>
          <w:sz w:val="21"/>
          <w:szCs w:val="21"/>
        </w:rPr>
        <w:lastRenderedPageBreak/>
        <w:t xml:space="preserve">Reading down = a technique of interpretation used to save statutes from </w:t>
      </w:r>
      <w:proofErr w:type="spellStart"/>
      <w:r w:rsidRPr="0099356E">
        <w:rPr>
          <w:sz w:val="21"/>
          <w:szCs w:val="21"/>
        </w:rPr>
        <w:t>const’l</w:t>
      </w:r>
      <w:proofErr w:type="spellEnd"/>
      <w:r w:rsidRPr="0099356E">
        <w:rPr>
          <w:sz w:val="21"/>
          <w:szCs w:val="21"/>
        </w:rPr>
        <w:t xml:space="preserve"> challenge – words of the statue are interpreted to apply only to matters w/in the enacting body’s jurisdiction [often but not exclusively used w/ IJI]</w:t>
      </w:r>
    </w:p>
    <w:p w14:paraId="7167EED9" w14:textId="77777777" w:rsidR="000837F3" w:rsidRPr="0099356E" w:rsidRDefault="000837F3" w:rsidP="00622AE4">
      <w:pPr>
        <w:pStyle w:val="ListParagraph"/>
        <w:numPr>
          <w:ilvl w:val="0"/>
          <w:numId w:val="32"/>
        </w:numPr>
        <w:rPr>
          <w:sz w:val="21"/>
          <w:szCs w:val="21"/>
        </w:rPr>
      </w:pPr>
      <w:r w:rsidRPr="0099356E">
        <w:rPr>
          <w:sz w:val="21"/>
          <w:szCs w:val="21"/>
        </w:rPr>
        <w:t xml:space="preserve">Accepted though contentious feature of Canadian </w:t>
      </w:r>
      <w:proofErr w:type="spellStart"/>
      <w:r w:rsidRPr="0099356E">
        <w:rPr>
          <w:sz w:val="21"/>
          <w:szCs w:val="21"/>
        </w:rPr>
        <w:t>fed’lism</w:t>
      </w:r>
      <w:proofErr w:type="spellEnd"/>
      <w:r w:rsidRPr="0099356E">
        <w:rPr>
          <w:sz w:val="21"/>
          <w:szCs w:val="21"/>
        </w:rPr>
        <w:t xml:space="preserve"> and has been applied in a broad range of different areas </w:t>
      </w:r>
    </w:p>
    <w:p w14:paraId="3B42DF9C" w14:textId="77777777" w:rsidR="000837F3" w:rsidRPr="0099356E" w:rsidRDefault="000837F3" w:rsidP="00622AE4">
      <w:pPr>
        <w:pStyle w:val="ListParagraph"/>
        <w:numPr>
          <w:ilvl w:val="0"/>
          <w:numId w:val="32"/>
        </w:numPr>
        <w:rPr>
          <w:sz w:val="21"/>
          <w:szCs w:val="21"/>
        </w:rPr>
      </w:pPr>
      <w:r w:rsidRPr="0099356E">
        <w:rPr>
          <w:sz w:val="21"/>
          <w:szCs w:val="21"/>
        </w:rPr>
        <w:t xml:space="preserve">Note that the </w:t>
      </w:r>
      <w:r w:rsidRPr="0099356E">
        <w:rPr>
          <w:b/>
          <w:sz w:val="21"/>
          <w:szCs w:val="21"/>
        </w:rPr>
        <w:t>core</w:t>
      </w:r>
      <w:r w:rsidRPr="0099356E">
        <w:rPr>
          <w:sz w:val="21"/>
          <w:szCs w:val="21"/>
        </w:rPr>
        <w:t xml:space="preserve"> of jurisdiction is immunized, </w:t>
      </w:r>
      <w:r w:rsidRPr="0099356E">
        <w:rPr>
          <w:b/>
          <w:sz w:val="21"/>
          <w:szCs w:val="21"/>
        </w:rPr>
        <w:t xml:space="preserve">not the </w:t>
      </w:r>
      <w:proofErr w:type="spellStart"/>
      <w:r w:rsidRPr="0099356E">
        <w:rPr>
          <w:b/>
          <w:sz w:val="21"/>
          <w:szCs w:val="21"/>
        </w:rPr>
        <w:t>leg’n</w:t>
      </w:r>
      <w:proofErr w:type="spellEnd"/>
      <w:r w:rsidRPr="0099356E">
        <w:rPr>
          <w:sz w:val="21"/>
          <w:szCs w:val="21"/>
        </w:rPr>
        <w:t xml:space="preserve"> </w:t>
      </w:r>
    </w:p>
    <w:p w14:paraId="0F89495A" w14:textId="77777777" w:rsidR="000837F3" w:rsidRPr="0099356E" w:rsidRDefault="000837F3" w:rsidP="00622AE4">
      <w:pPr>
        <w:pStyle w:val="ListParagraph"/>
        <w:numPr>
          <w:ilvl w:val="1"/>
          <w:numId w:val="32"/>
        </w:numPr>
        <w:rPr>
          <w:sz w:val="21"/>
          <w:szCs w:val="21"/>
        </w:rPr>
      </w:pPr>
      <w:r w:rsidRPr="0099356E">
        <w:rPr>
          <w:sz w:val="21"/>
          <w:szCs w:val="21"/>
        </w:rPr>
        <w:t xml:space="preserve">The consequence is that certain laws rendered </w:t>
      </w:r>
      <w:r w:rsidRPr="0099356E">
        <w:rPr>
          <w:b/>
          <w:sz w:val="21"/>
          <w:szCs w:val="21"/>
        </w:rPr>
        <w:t>inapplicable</w:t>
      </w:r>
    </w:p>
    <w:p w14:paraId="0FA3406D" w14:textId="272D208B" w:rsidR="00187B1E" w:rsidRPr="0099356E" w:rsidRDefault="000837F3" w:rsidP="00622AE4">
      <w:pPr>
        <w:pStyle w:val="ListParagraph"/>
        <w:numPr>
          <w:ilvl w:val="1"/>
          <w:numId w:val="32"/>
        </w:numPr>
        <w:rPr>
          <w:sz w:val="21"/>
          <w:szCs w:val="21"/>
        </w:rPr>
      </w:pPr>
      <w:r w:rsidRPr="0099356E">
        <w:rPr>
          <w:sz w:val="21"/>
          <w:szCs w:val="21"/>
        </w:rPr>
        <w:t xml:space="preserve">It doesn’t matter whether or not there’s any </w:t>
      </w:r>
      <w:proofErr w:type="spellStart"/>
      <w:r w:rsidRPr="0099356E">
        <w:rPr>
          <w:sz w:val="21"/>
          <w:szCs w:val="21"/>
        </w:rPr>
        <w:t>leg’n</w:t>
      </w:r>
      <w:proofErr w:type="spellEnd"/>
      <w:r w:rsidRPr="0099356E">
        <w:rPr>
          <w:sz w:val="21"/>
          <w:szCs w:val="21"/>
        </w:rPr>
        <w:t xml:space="preserve"> coming out of that core</w:t>
      </w:r>
      <w:r w:rsidR="00E16361" w:rsidRPr="0099356E">
        <w:rPr>
          <w:sz w:val="21"/>
          <w:szCs w:val="21"/>
        </w:rPr>
        <w:t xml:space="preserve"> (</w:t>
      </w:r>
      <w:r w:rsidRPr="0099356E">
        <w:rPr>
          <w:sz w:val="21"/>
          <w:szCs w:val="21"/>
        </w:rPr>
        <w:t>C</w:t>
      </w:r>
      <w:r w:rsidR="00E16361" w:rsidRPr="0099356E">
        <w:rPr>
          <w:sz w:val="21"/>
          <w:szCs w:val="21"/>
        </w:rPr>
        <w:t>reates the possibility of a gap)</w:t>
      </w:r>
    </w:p>
    <w:p w14:paraId="56403DC2" w14:textId="424DB616" w:rsidR="0066676E" w:rsidRPr="0099356E" w:rsidRDefault="006F4D33" w:rsidP="00A068F4">
      <w:pPr>
        <w:pStyle w:val="Heading3"/>
        <w:rPr>
          <w:rFonts w:asciiTheme="minorHAnsi" w:hAnsiTheme="minorHAnsi"/>
          <w:sz w:val="21"/>
          <w:szCs w:val="21"/>
        </w:rPr>
      </w:pPr>
      <w:bookmarkStart w:id="58" w:name="_Toc447050653"/>
      <w:r w:rsidRPr="0099356E">
        <w:rPr>
          <w:rFonts w:asciiTheme="minorHAnsi" w:hAnsiTheme="minorHAnsi"/>
          <w:i/>
          <w:sz w:val="21"/>
          <w:szCs w:val="21"/>
        </w:rPr>
        <w:t xml:space="preserve">McKay v. The Queen, </w:t>
      </w:r>
      <w:r w:rsidRPr="0099356E">
        <w:rPr>
          <w:rFonts w:asciiTheme="minorHAnsi" w:hAnsiTheme="minorHAnsi"/>
          <w:sz w:val="21"/>
          <w:szCs w:val="21"/>
        </w:rPr>
        <w:t>(1965) SCC</w:t>
      </w:r>
      <w:bookmarkEnd w:id="58"/>
    </w:p>
    <w:tbl>
      <w:tblPr>
        <w:tblStyle w:val="TableGrid"/>
        <w:tblW w:w="0" w:type="auto"/>
        <w:tblLook w:val="04A0" w:firstRow="1" w:lastRow="0" w:firstColumn="1" w:lastColumn="0" w:noHBand="0" w:noVBand="1"/>
      </w:tblPr>
      <w:tblGrid>
        <w:gridCol w:w="534"/>
        <w:gridCol w:w="8816"/>
      </w:tblGrid>
      <w:tr w:rsidR="006F4D33" w:rsidRPr="0099356E" w14:paraId="46E56F68" w14:textId="77777777" w:rsidTr="006F4D33">
        <w:trPr>
          <w:trHeight w:val="1863"/>
        </w:trPr>
        <w:tc>
          <w:tcPr>
            <w:tcW w:w="488" w:type="dxa"/>
          </w:tcPr>
          <w:p w14:paraId="0AD9575C" w14:textId="77777777" w:rsidR="006F4D33" w:rsidRPr="0099356E" w:rsidRDefault="006F4D33" w:rsidP="00D016DF">
            <w:pPr>
              <w:rPr>
                <w:b/>
                <w:sz w:val="21"/>
                <w:szCs w:val="21"/>
              </w:rPr>
            </w:pPr>
            <w:r w:rsidRPr="0099356E">
              <w:rPr>
                <w:b/>
                <w:sz w:val="21"/>
                <w:szCs w:val="21"/>
              </w:rPr>
              <w:t>F</w:t>
            </w:r>
          </w:p>
        </w:tc>
        <w:tc>
          <w:tcPr>
            <w:tcW w:w="8862" w:type="dxa"/>
          </w:tcPr>
          <w:p w14:paraId="7C04B006" w14:textId="77777777" w:rsidR="006F4D33" w:rsidRPr="0099356E" w:rsidRDefault="006F4D33" w:rsidP="00622AE4">
            <w:pPr>
              <w:pStyle w:val="ListParagraph"/>
              <w:numPr>
                <w:ilvl w:val="0"/>
                <w:numId w:val="33"/>
              </w:numPr>
              <w:rPr>
                <w:sz w:val="21"/>
                <w:szCs w:val="21"/>
              </w:rPr>
            </w:pPr>
            <w:r w:rsidRPr="0099356E">
              <w:rPr>
                <w:sz w:val="21"/>
                <w:szCs w:val="21"/>
              </w:rPr>
              <w:t>The appellants displayed a sign on their house in support of a candidate during the period of a federal election campaign</w:t>
            </w:r>
          </w:p>
          <w:p w14:paraId="255624EB" w14:textId="77777777" w:rsidR="006F4D33" w:rsidRPr="0099356E" w:rsidRDefault="006F4D33" w:rsidP="00622AE4">
            <w:pPr>
              <w:pStyle w:val="ListParagraph"/>
              <w:numPr>
                <w:ilvl w:val="0"/>
                <w:numId w:val="33"/>
              </w:numPr>
              <w:rPr>
                <w:sz w:val="21"/>
                <w:szCs w:val="21"/>
              </w:rPr>
            </w:pPr>
            <w:r w:rsidRPr="0099356E">
              <w:rPr>
                <w:sz w:val="21"/>
                <w:szCs w:val="21"/>
              </w:rPr>
              <w:t xml:space="preserve">convicted of violating a municipal bylaw that prohibited the display of all signs in a residential area, except for certain specified exceptions, such as real estate signs and trespassing or safety signs. </w:t>
            </w:r>
          </w:p>
          <w:p w14:paraId="4EF923F6" w14:textId="74D2FFBE" w:rsidR="006F4D33" w:rsidRPr="0099356E" w:rsidRDefault="006F4D33" w:rsidP="00622AE4">
            <w:pPr>
              <w:pStyle w:val="ListParagraph"/>
              <w:numPr>
                <w:ilvl w:val="0"/>
                <w:numId w:val="33"/>
              </w:numPr>
              <w:rPr>
                <w:sz w:val="21"/>
                <w:szCs w:val="21"/>
              </w:rPr>
            </w:pPr>
            <w:r w:rsidRPr="0099356E">
              <w:rPr>
                <w:sz w:val="21"/>
                <w:szCs w:val="21"/>
              </w:rPr>
              <w:t xml:space="preserve">The appellants </w:t>
            </w:r>
            <w:r w:rsidRPr="0099356E">
              <w:rPr>
                <w:b/>
                <w:sz w:val="21"/>
                <w:szCs w:val="21"/>
              </w:rPr>
              <w:t>did not challenge the validity of the bylaw, only its application in the circumstances.</w:t>
            </w:r>
          </w:p>
        </w:tc>
      </w:tr>
      <w:tr w:rsidR="006F4D33" w:rsidRPr="0099356E" w14:paraId="7D35CDF3" w14:textId="77777777" w:rsidTr="00D016DF">
        <w:tc>
          <w:tcPr>
            <w:tcW w:w="488" w:type="dxa"/>
          </w:tcPr>
          <w:p w14:paraId="6AEFB6DB" w14:textId="77777777" w:rsidR="006F4D33" w:rsidRPr="0099356E" w:rsidRDefault="006F4D33" w:rsidP="00D016DF">
            <w:pPr>
              <w:rPr>
                <w:b/>
                <w:sz w:val="21"/>
                <w:szCs w:val="21"/>
              </w:rPr>
            </w:pPr>
            <w:r w:rsidRPr="0099356E">
              <w:rPr>
                <w:b/>
                <w:sz w:val="21"/>
                <w:szCs w:val="21"/>
              </w:rPr>
              <w:t>I</w:t>
            </w:r>
          </w:p>
        </w:tc>
        <w:tc>
          <w:tcPr>
            <w:tcW w:w="8862" w:type="dxa"/>
          </w:tcPr>
          <w:p w14:paraId="0946D3BE" w14:textId="781611D9" w:rsidR="006F4D33" w:rsidRPr="0099356E" w:rsidRDefault="006F4D33" w:rsidP="00D016DF">
            <w:pPr>
              <w:rPr>
                <w:sz w:val="21"/>
                <w:szCs w:val="21"/>
              </w:rPr>
            </w:pPr>
            <w:r w:rsidRPr="0099356E">
              <w:rPr>
                <w:sz w:val="21"/>
                <w:szCs w:val="21"/>
              </w:rPr>
              <w:t>Is the municipal bylaw applicable to campaign signs</w:t>
            </w:r>
            <w:r w:rsidR="009037B3" w:rsidRPr="0099356E">
              <w:rPr>
                <w:sz w:val="21"/>
                <w:szCs w:val="21"/>
              </w:rPr>
              <w:t xml:space="preserve"> for candidates in a fed’l election</w:t>
            </w:r>
            <w:r w:rsidRPr="0099356E">
              <w:rPr>
                <w:sz w:val="21"/>
                <w:szCs w:val="21"/>
              </w:rPr>
              <w:t xml:space="preserve">? </w:t>
            </w:r>
          </w:p>
        </w:tc>
      </w:tr>
      <w:tr w:rsidR="006F4D33" w:rsidRPr="0099356E" w14:paraId="33E72E19" w14:textId="77777777" w:rsidTr="00D016DF">
        <w:tc>
          <w:tcPr>
            <w:tcW w:w="488" w:type="dxa"/>
          </w:tcPr>
          <w:p w14:paraId="142AF0BF" w14:textId="77777777" w:rsidR="006F4D33" w:rsidRPr="0099356E" w:rsidRDefault="006F4D33" w:rsidP="00D016DF">
            <w:pPr>
              <w:rPr>
                <w:b/>
                <w:sz w:val="21"/>
                <w:szCs w:val="21"/>
              </w:rPr>
            </w:pPr>
            <w:r w:rsidRPr="0099356E">
              <w:rPr>
                <w:b/>
                <w:sz w:val="21"/>
                <w:szCs w:val="21"/>
              </w:rPr>
              <w:t>D</w:t>
            </w:r>
          </w:p>
        </w:tc>
        <w:tc>
          <w:tcPr>
            <w:tcW w:w="8862" w:type="dxa"/>
          </w:tcPr>
          <w:p w14:paraId="4E628077" w14:textId="44B84EF3" w:rsidR="006F4D33" w:rsidRPr="0099356E" w:rsidRDefault="00841A29" w:rsidP="00D016DF">
            <w:pPr>
              <w:rPr>
                <w:sz w:val="21"/>
                <w:szCs w:val="21"/>
              </w:rPr>
            </w:pPr>
            <w:r w:rsidRPr="0099356E">
              <w:rPr>
                <w:sz w:val="21"/>
                <w:szCs w:val="21"/>
              </w:rPr>
              <w:t>on its proper construction by-law number 11737 does not prohibit the display of the sign displayed by the appellants during the period mentioned in the charge against them.</w:t>
            </w:r>
          </w:p>
        </w:tc>
      </w:tr>
      <w:tr w:rsidR="006F4D33" w:rsidRPr="0099356E" w14:paraId="6F6D2450" w14:textId="77777777" w:rsidTr="00D016DF">
        <w:trPr>
          <w:trHeight w:val="353"/>
        </w:trPr>
        <w:tc>
          <w:tcPr>
            <w:tcW w:w="488" w:type="dxa"/>
          </w:tcPr>
          <w:p w14:paraId="46E038E4" w14:textId="77777777" w:rsidR="006F4D33" w:rsidRPr="0099356E" w:rsidRDefault="006F4D33" w:rsidP="00D016DF">
            <w:pPr>
              <w:rPr>
                <w:b/>
                <w:sz w:val="21"/>
                <w:szCs w:val="21"/>
              </w:rPr>
            </w:pPr>
            <w:r w:rsidRPr="0099356E">
              <w:rPr>
                <w:b/>
                <w:sz w:val="21"/>
                <w:szCs w:val="21"/>
              </w:rPr>
              <w:t>RA</w:t>
            </w:r>
          </w:p>
        </w:tc>
        <w:tc>
          <w:tcPr>
            <w:tcW w:w="8862" w:type="dxa"/>
          </w:tcPr>
          <w:p w14:paraId="22F36B6E" w14:textId="20D1CD1E" w:rsidR="006F4D33" w:rsidRPr="0099356E" w:rsidRDefault="00841A29" w:rsidP="00841A29">
            <w:pPr>
              <w:tabs>
                <w:tab w:val="left" w:pos="2520"/>
              </w:tabs>
              <w:rPr>
                <w:sz w:val="21"/>
                <w:szCs w:val="21"/>
              </w:rPr>
            </w:pPr>
            <w:r w:rsidRPr="0099356E">
              <w:rPr>
                <w:sz w:val="21"/>
                <w:szCs w:val="21"/>
                <w:highlight w:val="yellow"/>
              </w:rPr>
              <w:t>just as the legislature cannot do indirectly what it cannot do directly, it cannot by using general words effect a result which would be beyond its powers if brought  about  by  precise  words</w:t>
            </w:r>
          </w:p>
        </w:tc>
      </w:tr>
      <w:tr w:rsidR="006F4D33" w:rsidRPr="0099356E" w14:paraId="1FF73EBD" w14:textId="77777777" w:rsidTr="00D016DF">
        <w:trPr>
          <w:trHeight w:val="2141"/>
        </w:trPr>
        <w:tc>
          <w:tcPr>
            <w:tcW w:w="488" w:type="dxa"/>
          </w:tcPr>
          <w:p w14:paraId="49170A99" w14:textId="77777777" w:rsidR="006F4D33" w:rsidRPr="0099356E" w:rsidRDefault="006F4D33" w:rsidP="00D016DF">
            <w:pPr>
              <w:rPr>
                <w:b/>
                <w:sz w:val="21"/>
                <w:szCs w:val="21"/>
              </w:rPr>
            </w:pPr>
            <w:r w:rsidRPr="0099356E">
              <w:rPr>
                <w:b/>
                <w:sz w:val="21"/>
                <w:szCs w:val="21"/>
              </w:rPr>
              <w:t>RE</w:t>
            </w:r>
          </w:p>
        </w:tc>
        <w:tc>
          <w:tcPr>
            <w:tcW w:w="8862" w:type="dxa"/>
          </w:tcPr>
          <w:p w14:paraId="19D67A35" w14:textId="77777777" w:rsidR="006F4D33" w:rsidRPr="0099356E" w:rsidRDefault="00F26011" w:rsidP="00622AE4">
            <w:pPr>
              <w:pStyle w:val="ListParagraph"/>
              <w:numPr>
                <w:ilvl w:val="0"/>
                <w:numId w:val="34"/>
              </w:numPr>
              <w:rPr>
                <w:sz w:val="21"/>
                <w:szCs w:val="21"/>
              </w:rPr>
            </w:pPr>
            <w:r w:rsidRPr="0099356E">
              <w:rPr>
                <w:sz w:val="21"/>
                <w:szCs w:val="21"/>
              </w:rPr>
              <w:t xml:space="preserve">The by law resulted in restrictions that were extremely general </w:t>
            </w:r>
            <w:r w:rsidRPr="0099356E">
              <w:rPr>
                <w:sz w:val="21"/>
                <w:szCs w:val="21"/>
              </w:rPr>
              <w:sym w:font="Symbol" w:char="F05C"/>
            </w:r>
            <w:r w:rsidRPr="0099356E">
              <w:rPr>
                <w:sz w:val="21"/>
                <w:szCs w:val="21"/>
              </w:rPr>
              <w:t xml:space="preserve"> necessary to determine whether it was the intent of the </w:t>
            </w:r>
            <w:proofErr w:type="spellStart"/>
            <w:r w:rsidRPr="0099356E">
              <w:rPr>
                <w:sz w:val="21"/>
                <w:szCs w:val="21"/>
              </w:rPr>
              <w:t>leg’re</w:t>
            </w:r>
            <w:proofErr w:type="spellEnd"/>
            <w:r w:rsidRPr="0099356E">
              <w:rPr>
                <w:sz w:val="21"/>
                <w:szCs w:val="21"/>
              </w:rPr>
              <w:t xml:space="preserve"> to </w:t>
            </w:r>
            <w:r w:rsidR="00E9194B" w:rsidRPr="0099356E">
              <w:rPr>
                <w:sz w:val="21"/>
                <w:szCs w:val="21"/>
              </w:rPr>
              <w:t>give provinces the power to regulate this specific type of sign</w:t>
            </w:r>
          </w:p>
          <w:p w14:paraId="37948342" w14:textId="77777777" w:rsidR="00E9194B" w:rsidRPr="0099356E" w:rsidRDefault="00E9194B" w:rsidP="00622AE4">
            <w:pPr>
              <w:pStyle w:val="ListParagraph"/>
              <w:numPr>
                <w:ilvl w:val="0"/>
                <w:numId w:val="34"/>
              </w:numPr>
              <w:rPr>
                <w:sz w:val="21"/>
                <w:szCs w:val="21"/>
              </w:rPr>
            </w:pPr>
            <w:r w:rsidRPr="0099356E">
              <w:rPr>
                <w:sz w:val="21"/>
                <w:szCs w:val="21"/>
              </w:rPr>
              <w:t xml:space="preserve">Contention that the bylaw provides” “during an election to Parliament, no owner of property shall display on his property any sign soliciting votes for a candidate at such election” – Clearly this would have been ultra vires </w:t>
            </w:r>
            <w:r w:rsidRPr="0099356E">
              <w:rPr>
                <w:sz w:val="21"/>
                <w:szCs w:val="21"/>
              </w:rPr>
              <w:sym w:font="Symbol" w:char="F0AE"/>
            </w:r>
            <w:r w:rsidRPr="0099356E">
              <w:rPr>
                <w:sz w:val="21"/>
                <w:szCs w:val="21"/>
              </w:rPr>
              <w:t xml:space="preserve"> if it can’t enact this law explicitly, the very broad, general law cannot be read as to effect the same result </w:t>
            </w:r>
          </w:p>
          <w:p w14:paraId="13FE5B0A" w14:textId="127420BF" w:rsidR="00E9194B" w:rsidRPr="0099356E" w:rsidRDefault="00E9194B" w:rsidP="00622AE4">
            <w:pPr>
              <w:pStyle w:val="ListParagraph"/>
              <w:numPr>
                <w:ilvl w:val="0"/>
                <w:numId w:val="34"/>
              </w:numPr>
              <w:rPr>
                <w:sz w:val="21"/>
                <w:szCs w:val="21"/>
              </w:rPr>
            </w:pPr>
            <w:r w:rsidRPr="0099356E">
              <w:rPr>
                <w:sz w:val="21"/>
                <w:szCs w:val="21"/>
              </w:rPr>
              <w:t xml:space="preserve">Does not fall w/in property and civil rights b/c seeking to influence others to vote is not a right enjoyed as a citizen </w:t>
            </w:r>
          </w:p>
        </w:tc>
      </w:tr>
      <w:tr w:rsidR="00841A29" w:rsidRPr="0099356E" w14:paraId="48DF07C2" w14:textId="77777777" w:rsidTr="00D016DF">
        <w:trPr>
          <w:trHeight w:val="241"/>
        </w:trPr>
        <w:tc>
          <w:tcPr>
            <w:tcW w:w="488" w:type="dxa"/>
          </w:tcPr>
          <w:p w14:paraId="256988A5" w14:textId="2F396629" w:rsidR="00841A29" w:rsidRPr="0099356E" w:rsidRDefault="00841A29" w:rsidP="00D016DF">
            <w:pPr>
              <w:rPr>
                <w:b/>
                <w:sz w:val="21"/>
                <w:szCs w:val="21"/>
              </w:rPr>
            </w:pPr>
            <w:r w:rsidRPr="0099356E">
              <w:rPr>
                <w:b/>
                <w:sz w:val="21"/>
                <w:szCs w:val="21"/>
              </w:rPr>
              <w:t>ETC</w:t>
            </w:r>
          </w:p>
        </w:tc>
        <w:tc>
          <w:tcPr>
            <w:tcW w:w="8862" w:type="dxa"/>
          </w:tcPr>
          <w:p w14:paraId="5CABE0E1" w14:textId="44C2B7CB" w:rsidR="00841A29" w:rsidRPr="0099356E" w:rsidRDefault="00841A29" w:rsidP="00841A29">
            <w:pPr>
              <w:rPr>
                <w:sz w:val="21"/>
                <w:szCs w:val="21"/>
              </w:rPr>
            </w:pPr>
            <w:r w:rsidRPr="0099356E">
              <w:rPr>
                <w:sz w:val="21"/>
                <w:szCs w:val="21"/>
              </w:rPr>
              <w:t xml:space="preserve">Instead of asking whether application of the bylaw would impair or sterilize the integrity of federal elections, Cartwright asked </w:t>
            </w:r>
            <w:r w:rsidRPr="0099356E">
              <w:rPr>
                <w:b/>
                <w:sz w:val="21"/>
                <w:szCs w:val="21"/>
              </w:rPr>
              <w:t>whether the bylaw, had it been targeted specifically at signs erected during the course of federal election campaigns, would have been valid</w:t>
            </w:r>
            <w:r w:rsidRPr="0099356E">
              <w:rPr>
                <w:sz w:val="21"/>
                <w:szCs w:val="21"/>
              </w:rPr>
              <w:t>.</w:t>
            </w:r>
          </w:p>
        </w:tc>
      </w:tr>
    </w:tbl>
    <w:p w14:paraId="6DBC53B4" w14:textId="77777777" w:rsidR="009B0E4E" w:rsidRDefault="009B0E4E" w:rsidP="00A068F4">
      <w:pPr>
        <w:pStyle w:val="Heading3"/>
        <w:rPr>
          <w:rFonts w:asciiTheme="minorHAnsi" w:hAnsiTheme="minorHAnsi"/>
          <w:i/>
          <w:sz w:val="21"/>
          <w:szCs w:val="21"/>
        </w:rPr>
      </w:pPr>
      <w:bookmarkStart w:id="59" w:name="_Toc440210025"/>
    </w:p>
    <w:p w14:paraId="4FAF032F" w14:textId="1A3CD8A4" w:rsidR="008058C0" w:rsidRPr="0099356E" w:rsidRDefault="008058C0" w:rsidP="00A068F4">
      <w:pPr>
        <w:pStyle w:val="Heading3"/>
        <w:rPr>
          <w:rFonts w:asciiTheme="minorHAnsi" w:hAnsiTheme="minorHAnsi"/>
          <w:sz w:val="21"/>
          <w:szCs w:val="21"/>
        </w:rPr>
      </w:pPr>
      <w:bookmarkStart w:id="60" w:name="_Toc447050654"/>
      <w:r w:rsidRPr="0099356E">
        <w:rPr>
          <w:rFonts w:asciiTheme="minorHAnsi" w:hAnsiTheme="minorHAnsi"/>
          <w:i/>
          <w:sz w:val="21"/>
          <w:szCs w:val="21"/>
        </w:rPr>
        <w:t xml:space="preserve">Commission du </w:t>
      </w:r>
      <w:proofErr w:type="spellStart"/>
      <w:r w:rsidRPr="0099356E">
        <w:rPr>
          <w:rFonts w:asciiTheme="minorHAnsi" w:hAnsiTheme="minorHAnsi"/>
          <w:i/>
          <w:sz w:val="21"/>
          <w:szCs w:val="21"/>
        </w:rPr>
        <w:t>salaire</w:t>
      </w:r>
      <w:proofErr w:type="spellEnd"/>
      <w:r w:rsidRPr="0099356E">
        <w:rPr>
          <w:rFonts w:asciiTheme="minorHAnsi" w:hAnsiTheme="minorHAnsi"/>
          <w:i/>
          <w:sz w:val="21"/>
          <w:szCs w:val="21"/>
        </w:rPr>
        <w:t xml:space="preserve"> minimum v. Bell Tel</w:t>
      </w:r>
      <w:r w:rsidR="0073680A" w:rsidRPr="0099356E">
        <w:rPr>
          <w:rFonts w:asciiTheme="minorHAnsi" w:hAnsiTheme="minorHAnsi"/>
          <w:i/>
          <w:sz w:val="21"/>
          <w:szCs w:val="21"/>
        </w:rPr>
        <w:t>ephone Co. of Canada (Bell  #1)</w:t>
      </w:r>
      <w:r w:rsidRPr="0099356E">
        <w:rPr>
          <w:rFonts w:asciiTheme="minorHAnsi" w:hAnsiTheme="minorHAnsi"/>
          <w:i/>
          <w:sz w:val="21"/>
          <w:szCs w:val="21"/>
        </w:rPr>
        <w:t xml:space="preserve">, </w:t>
      </w:r>
      <w:r w:rsidRPr="0099356E">
        <w:rPr>
          <w:rFonts w:asciiTheme="minorHAnsi" w:hAnsiTheme="minorHAnsi"/>
          <w:sz w:val="21"/>
          <w:szCs w:val="21"/>
        </w:rPr>
        <w:t>[1966] S</w:t>
      </w:r>
      <w:bookmarkEnd w:id="59"/>
      <w:r w:rsidR="0073680A" w:rsidRPr="0099356E">
        <w:rPr>
          <w:rFonts w:asciiTheme="minorHAnsi" w:hAnsiTheme="minorHAnsi"/>
          <w:sz w:val="21"/>
          <w:szCs w:val="21"/>
        </w:rPr>
        <w:t>CC</w:t>
      </w:r>
      <w:bookmarkEnd w:id="60"/>
    </w:p>
    <w:tbl>
      <w:tblPr>
        <w:tblStyle w:val="TableGrid"/>
        <w:tblW w:w="0" w:type="auto"/>
        <w:tblLook w:val="04A0" w:firstRow="1" w:lastRow="0" w:firstColumn="1" w:lastColumn="0" w:noHBand="0" w:noVBand="1"/>
      </w:tblPr>
      <w:tblGrid>
        <w:gridCol w:w="534"/>
        <w:gridCol w:w="8816"/>
      </w:tblGrid>
      <w:tr w:rsidR="0073680A" w:rsidRPr="0099356E" w14:paraId="7CADC0BB" w14:textId="77777777" w:rsidTr="00D016DF">
        <w:tc>
          <w:tcPr>
            <w:tcW w:w="488" w:type="dxa"/>
          </w:tcPr>
          <w:p w14:paraId="2B4FD0F7" w14:textId="77777777" w:rsidR="0073680A" w:rsidRPr="0099356E" w:rsidRDefault="0073680A" w:rsidP="00D016DF">
            <w:pPr>
              <w:rPr>
                <w:b/>
                <w:sz w:val="21"/>
                <w:szCs w:val="21"/>
              </w:rPr>
            </w:pPr>
            <w:r w:rsidRPr="0099356E">
              <w:rPr>
                <w:b/>
                <w:sz w:val="21"/>
                <w:szCs w:val="21"/>
              </w:rPr>
              <w:t>F</w:t>
            </w:r>
          </w:p>
        </w:tc>
        <w:tc>
          <w:tcPr>
            <w:tcW w:w="8862" w:type="dxa"/>
          </w:tcPr>
          <w:p w14:paraId="30104EDA" w14:textId="3BB52277" w:rsidR="0073680A" w:rsidRPr="0099356E" w:rsidRDefault="0073680A" w:rsidP="00D016DF">
            <w:pPr>
              <w:rPr>
                <w:sz w:val="21"/>
                <w:szCs w:val="21"/>
              </w:rPr>
            </w:pPr>
            <w:r w:rsidRPr="0099356E">
              <w:rPr>
                <w:sz w:val="21"/>
                <w:szCs w:val="21"/>
              </w:rPr>
              <w:t xml:space="preserve">QUE Min Wage Act gave the Commission du </w:t>
            </w:r>
            <w:proofErr w:type="spellStart"/>
            <w:r w:rsidRPr="0099356E">
              <w:rPr>
                <w:sz w:val="21"/>
                <w:szCs w:val="21"/>
              </w:rPr>
              <w:t>salaire</w:t>
            </w:r>
            <w:proofErr w:type="spellEnd"/>
            <w:r w:rsidRPr="0099356E">
              <w:rPr>
                <w:sz w:val="21"/>
                <w:szCs w:val="21"/>
              </w:rPr>
              <w:t xml:space="preserve"> minimum the power to regulate matters such as minimum wages, working hours, and working conditions. When the Commission sought to impose a levy on Bell Canada, the company refused to pay it, saying statute could not apply to it because of its undisputed status as a federally regulated undertaking.</w:t>
            </w:r>
          </w:p>
        </w:tc>
      </w:tr>
      <w:tr w:rsidR="0073680A" w:rsidRPr="0099356E" w14:paraId="077D737B" w14:textId="77777777" w:rsidTr="00D016DF">
        <w:tc>
          <w:tcPr>
            <w:tcW w:w="488" w:type="dxa"/>
          </w:tcPr>
          <w:p w14:paraId="30C7C756" w14:textId="77777777" w:rsidR="0073680A" w:rsidRPr="0099356E" w:rsidRDefault="0073680A" w:rsidP="00D016DF">
            <w:pPr>
              <w:rPr>
                <w:b/>
                <w:sz w:val="21"/>
                <w:szCs w:val="21"/>
              </w:rPr>
            </w:pPr>
            <w:r w:rsidRPr="0099356E">
              <w:rPr>
                <w:b/>
                <w:sz w:val="21"/>
                <w:szCs w:val="21"/>
              </w:rPr>
              <w:t>I</w:t>
            </w:r>
          </w:p>
        </w:tc>
        <w:tc>
          <w:tcPr>
            <w:tcW w:w="8862" w:type="dxa"/>
          </w:tcPr>
          <w:p w14:paraId="7B36FC64" w14:textId="0512A1E7" w:rsidR="0073680A" w:rsidRPr="0099356E" w:rsidRDefault="0073680A" w:rsidP="0073680A">
            <w:pPr>
              <w:rPr>
                <w:sz w:val="21"/>
                <w:szCs w:val="21"/>
              </w:rPr>
            </w:pPr>
            <w:r w:rsidRPr="0099356E">
              <w:rPr>
                <w:sz w:val="21"/>
                <w:szCs w:val="21"/>
              </w:rPr>
              <w:t>whether the Quebec Minimum Wage Act applied to Bell Telephone, an undertaking within exclusive federal jurisdiction pursuant to ss.  92(10)(a) and (c)</w:t>
            </w:r>
          </w:p>
        </w:tc>
      </w:tr>
      <w:tr w:rsidR="0073680A" w:rsidRPr="0099356E" w14:paraId="342BF136" w14:textId="77777777" w:rsidTr="0073680A">
        <w:trPr>
          <w:trHeight w:val="548"/>
        </w:trPr>
        <w:tc>
          <w:tcPr>
            <w:tcW w:w="488" w:type="dxa"/>
          </w:tcPr>
          <w:p w14:paraId="72C3DF91" w14:textId="77777777" w:rsidR="0073680A" w:rsidRPr="0099356E" w:rsidRDefault="0073680A" w:rsidP="00D016DF">
            <w:pPr>
              <w:rPr>
                <w:b/>
                <w:sz w:val="21"/>
                <w:szCs w:val="21"/>
              </w:rPr>
            </w:pPr>
            <w:r w:rsidRPr="0099356E">
              <w:rPr>
                <w:b/>
                <w:sz w:val="21"/>
                <w:szCs w:val="21"/>
              </w:rPr>
              <w:t>D</w:t>
            </w:r>
          </w:p>
        </w:tc>
        <w:tc>
          <w:tcPr>
            <w:tcW w:w="8862" w:type="dxa"/>
          </w:tcPr>
          <w:p w14:paraId="5F64AC1E" w14:textId="63EB0CF3" w:rsidR="0073680A" w:rsidRPr="0099356E" w:rsidRDefault="0073680A" w:rsidP="00D016DF">
            <w:pPr>
              <w:rPr>
                <w:sz w:val="21"/>
                <w:szCs w:val="21"/>
              </w:rPr>
            </w:pPr>
            <w:r w:rsidRPr="0099356E">
              <w:rPr>
                <w:b/>
                <w:sz w:val="21"/>
                <w:szCs w:val="21"/>
              </w:rPr>
              <w:t>Quebec minimum wage law could not apply to Bell or other federally regulated undertakings</w:t>
            </w:r>
            <w:r w:rsidRPr="0099356E">
              <w:rPr>
                <w:sz w:val="21"/>
                <w:szCs w:val="21"/>
              </w:rPr>
              <w:t xml:space="preserve"> operating in the province, even though no federal minimum wage law existed at the time.</w:t>
            </w:r>
          </w:p>
        </w:tc>
      </w:tr>
      <w:tr w:rsidR="0073680A" w:rsidRPr="0099356E" w14:paraId="324A1858" w14:textId="77777777" w:rsidTr="00D016DF">
        <w:trPr>
          <w:trHeight w:val="353"/>
        </w:trPr>
        <w:tc>
          <w:tcPr>
            <w:tcW w:w="488" w:type="dxa"/>
          </w:tcPr>
          <w:p w14:paraId="14D17731" w14:textId="77777777" w:rsidR="0073680A" w:rsidRPr="0099356E" w:rsidRDefault="0073680A" w:rsidP="00D016DF">
            <w:pPr>
              <w:rPr>
                <w:b/>
                <w:sz w:val="21"/>
                <w:szCs w:val="21"/>
              </w:rPr>
            </w:pPr>
            <w:r w:rsidRPr="0099356E">
              <w:rPr>
                <w:b/>
                <w:sz w:val="21"/>
                <w:szCs w:val="21"/>
              </w:rPr>
              <w:t>RA</w:t>
            </w:r>
          </w:p>
        </w:tc>
        <w:tc>
          <w:tcPr>
            <w:tcW w:w="8862" w:type="dxa"/>
          </w:tcPr>
          <w:p w14:paraId="42D64CB8" w14:textId="6A392FB7" w:rsidR="0073680A" w:rsidRPr="0099356E" w:rsidRDefault="00BC0EA8" w:rsidP="00D016DF">
            <w:pPr>
              <w:rPr>
                <w:sz w:val="21"/>
                <w:szCs w:val="21"/>
              </w:rPr>
            </w:pPr>
            <w:r w:rsidRPr="0099356E">
              <w:rPr>
                <w:sz w:val="21"/>
                <w:szCs w:val="21"/>
              </w:rPr>
              <w:t>[A]</w:t>
            </w:r>
            <w:proofErr w:type="spellStart"/>
            <w:r w:rsidRPr="0099356E">
              <w:rPr>
                <w:sz w:val="21"/>
                <w:szCs w:val="21"/>
              </w:rPr>
              <w:t>ll</w:t>
            </w:r>
            <w:proofErr w:type="spellEnd"/>
            <w:r w:rsidRPr="0099356E">
              <w:rPr>
                <w:sz w:val="21"/>
                <w:szCs w:val="21"/>
              </w:rPr>
              <w:t xml:space="preserve"> matters which are a vital part of the operation of an interprovincial are subject to the exclusive legislative control of the federal parliament.</w:t>
            </w:r>
          </w:p>
        </w:tc>
      </w:tr>
      <w:tr w:rsidR="0073680A" w:rsidRPr="0099356E" w14:paraId="35F29966" w14:textId="77777777" w:rsidTr="00BC0EA8">
        <w:trPr>
          <w:trHeight w:val="716"/>
        </w:trPr>
        <w:tc>
          <w:tcPr>
            <w:tcW w:w="488" w:type="dxa"/>
          </w:tcPr>
          <w:p w14:paraId="5F94B837" w14:textId="77777777" w:rsidR="0073680A" w:rsidRPr="0099356E" w:rsidRDefault="0073680A" w:rsidP="00D016DF">
            <w:pPr>
              <w:rPr>
                <w:b/>
                <w:sz w:val="21"/>
                <w:szCs w:val="21"/>
              </w:rPr>
            </w:pPr>
            <w:r w:rsidRPr="0099356E">
              <w:rPr>
                <w:b/>
                <w:sz w:val="21"/>
                <w:szCs w:val="21"/>
              </w:rPr>
              <w:lastRenderedPageBreak/>
              <w:t>RE</w:t>
            </w:r>
          </w:p>
        </w:tc>
        <w:tc>
          <w:tcPr>
            <w:tcW w:w="8862" w:type="dxa"/>
          </w:tcPr>
          <w:p w14:paraId="676C046C" w14:textId="3E21B744" w:rsidR="0073680A" w:rsidRPr="0099356E" w:rsidRDefault="00BC0EA8" w:rsidP="00BC0EA8">
            <w:pPr>
              <w:tabs>
                <w:tab w:val="left" w:pos="2420"/>
              </w:tabs>
              <w:rPr>
                <w:sz w:val="21"/>
                <w:szCs w:val="21"/>
              </w:rPr>
            </w:pPr>
            <w:r w:rsidRPr="0099356E">
              <w:rPr>
                <w:sz w:val="21"/>
                <w:szCs w:val="21"/>
              </w:rPr>
              <w:t>Issues related to employment contracts, such as rates of pay and hours of work, qualified as vital parts of the management and operation of an undertaking, it followed that the Quebec minimum wage law could not apply to federal undertakings.</w:t>
            </w:r>
          </w:p>
        </w:tc>
      </w:tr>
      <w:tr w:rsidR="00BC0EA8" w:rsidRPr="0099356E" w14:paraId="0503051D" w14:textId="77777777" w:rsidTr="00BC0EA8">
        <w:trPr>
          <w:trHeight w:val="410"/>
        </w:trPr>
        <w:tc>
          <w:tcPr>
            <w:tcW w:w="488" w:type="dxa"/>
          </w:tcPr>
          <w:p w14:paraId="28C99D4B" w14:textId="5FE7D37E" w:rsidR="00BC0EA8" w:rsidRPr="0099356E" w:rsidRDefault="00BC0EA8" w:rsidP="00D016DF">
            <w:pPr>
              <w:rPr>
                <w:b/>
                <w:sz w:val="21"/>
                <w:szCs w:val="21"/>
              </w:rPr>
            </w:pPr>
            <w:r w:rsidRPr="0099356E">
              <w:rPr>
                <w:b/>
                <w:sz w:val="21"/>
                <w:szCs w:val="21"/>
              </w:rPr>
              <w:t>ETC</w:t>
            </w:r>
          </w:p>
        </w:tc>
        <w:tc>
          <w:tcPr>
            <w:tcW w:w="8862" w:type="dxa"/>
          </w:tcPr>
          <w:p w14:paraId="59A4093B" w14:textId="04FC1AE9" w:rsidR="00BC0EA8" w:rsidRPr="0099356E" w:rsidRDefault="00BC0EA8" w:rsidP="00BC0EA8">
            <w:pPr>
              <w:tabs>
                <w:tab w:val="left" w:pos="2420"/>
              </w:tabs>
              <w:rPr>
                <w:sz w:val="21"/>
                <w:szCs w:val="21"/>
              </w:rPr>
            </w:pPr>
            <w:r w:rsidRPr="0099356E">
              <w:rPr>
                <w:sz w:val="21"/>
                <w:szCs w:val="21"/>
              </w:rPr>
              <w:sym w:font="Symbol" w:char="F0AE"/>
            </w:r>
            <w:r w:rsidRPr="0099356E">
              <w:rPr>
                <w:sz w:val="21"/>
                <w:szCs w:val="21"/>
              </w:rPr>
              <w:t xml:space="preserve"> initiated  </w:t>
            </w:r>
            <w:r w:rsidRPr="0099356E">
              <w:rPr>
                <w:b/>
                <w:sz w:val="21"/>
                <w:szCs w:val="21"/>
              </w:rPr>
              <w:t>a  significant  doctrinal  change</w:t>
            </w:r>
            <w:r w:rsidRPr="0099356E">
              <w:rPr>
                <w:sz w:val="21"/>
                <w:szCs w:val="21"/>
              </w:rPr>
              <w:t xml:space="preserve">  by  broadening  the  test  for inter   jurisdictional immunity applicable to federal undertakings.</w:t>
            </w:r>
          </w:p>
        </w:tc>
      </w:tr>
    </w:tbl>
    <w:p w14:paraId="1C36648E" w14:textId="77777777" w:rsidR="009B0E4E" w:rsidRDefault="009B0E4E" w:rsidP="00A068F4">
      <w:pPr>
        <w:pStyle w:val="Heading3"/>
        <w:rPr>
          <w:rFonts w:asciiTheme="minorHAnsi" w:hAnsiTheme="minorHAnsi"/>
          <w:sz w:val="21"/>
          <w:szCs w:val="21"/>
        </w:rPr>
      </w:pPr>
      <w:bookmarkStart w:id="61" w:name="_Toc440210026"/>
    </w:p>
    <w:p w14:paraId="4E4AE06E" w14:textId="7875B52D" w:rsidR="008058C0" w:rsidRPr="0099356E" w:rsidRDefault="00BC0EA8" w:rsidP="00A068F4">
      <w:pPr>
        <w:pStyle w:val="Heading3"/>
        <w:rPr>
          <w:rFonts w:asciiTheme="minorHAnsi" w:hAnsiTheme="minorHAnsi"/>
          <w:sz w:val="21"/>
          <w:szCs w:val="21"/>
        </w:rPr>
      </w:pPr>
      <w:bookmarkStart w:id="62" w:name="_Toc447050655"/>
      <w:r w:rsidRPr="0099356E">
        <w:rPr>
          <w:rFonts w:asciiTheme="minorHAnsi" w:hAnsiTheme="minorHAnsi"/>
          <w:i/>
          <w:sz w:val="21"/>
          <w:szCs w:val="21"/>
        </w:rPr>
        <w:t>Bell Canada v. Quebec (Bell #2)</w:t>
      </w:r>
      <w:r w:rsidR="005E53CD" w:rsidRPr="0099356E">
        <w:rPr>
          <w:rFonts w:asciiTheme="minorHAnsi" w:hAnsiTheme="minorHAnsi"/>
          <w:i/>
          <w:sz w:val="21"/>
          <w:szCs w:val="21"/>
        </w:rPr>
        <w:t>,</w:t>
      </w:r>
      <w:r w:rsidRPr="0099356E">
        <w:rPr>
          <w:rFonts w:asciiTheme="minorHAnsi" w:hAnsiTheme="minorHAnsi"/>
          <w:sz w:val="21"/>
          <w:szCs w:val="21"/>
        </w:rPr>
        <w:t xml:space="preserve"> [1988] SCC</w:t>
      </w:r>
      <w:bookmarkEnd w:id="61"/>
      <w:bookmarkEnd w:id="62"/>
    </w:p>
    <w:tbl>
      <w:tblPr>
        <w:tblStyle w:val="TableGrid"/>
        <w:tblW w:w="0" w:type="auto"/>
        <w:tblLook w:val="04A0" w:firstRow="1" w:lastRow="0" w:firstColumn="1" w:lastColumn="0" w:noHBand="0" w:noVBand="1"/>
      </w:tblPr>
      <w:tblGrid>
        <w:gridCol w:w="534"/>
        <w:gridCol w:w="8816"/>
      </w:tblGrid>
      <w:tr w:rsidR="00BC0EA8" w:rsidRPr="0099356E" w14:paraId="738E1091" w14:textId="77777777" w:rsidTr="00D016DF">
        <w:tc>
          <w:tcPr>
            <w:tcW w:w="488" w:type="dxa"/>
          </w:tcPr>
          <w:p w14:paraId="151C6885" w14:textId="77777777" w:rsidR="00BC0EA8" w:rsidRPr="0099356E" w:rsidRDefault="00BC0EA8" w:rsidP="00D016DF">
            <w:pPr>
              <w:rPr>
                <w:b/>
                <w:sz w:val="21"/>
                <w:szCs w:val="21"/>
              </w:rPr>
            </w:pPr>
            <w:r w:rsidRPr="0099356E">
              <w:rPr>
                <w:b/>
                <w:sz w:val="21"/>
                <w:szCs w:val="21"/>
              </w:rPr>
              <w:t>F</w:t>
            </w:r>
          </w:p>
        </w:tc>
        <w:tc>
          <w:tcPr>
            <w:tcW w:w="8862" w:type="dxa"/>
          </w:tcPr>
          <w:p w14:paraId="7DE27421" w14:textId="29FB9A74" w:rsidR="00BC0EA8" w:rsidRPr="0099356E" w:rsidRDefault="00BC0EA8" w:rsidP="00D016DF">
            <w:pPr>
              <w:rPr>
                <w:sz w:val="21"/>
                <w:szCs w:val="21"/>
              </w:rPr>
            </w:pPr>
            <w:r w:rsidRPr="0099356E">
              <w:rPr>
                <w:sz w:val="21"/>
                <w:szCs w:val="21"/>
              </w:rPr>
              <w:t xml:space="preserve">Quebec law gave a right to protective reassignment to pregnant worker; Bell contested its applicability </w:t>
            </w:r>
          </w:p>
        </w:tc>
      </w:tr>
      <w:tr w:rsidR="00BC0EA8" w:rsidRPr="0099356E" w14:paraId="38545339" w14:textId="77777777" w:rsidTr="008D4C8A">
        <w:trPr>
          <w:trHeight w:val="339"/>
        </w:trPr>
        <w:tc>
          <w:tcPr>
            <w:tcW w:w="488" w:type="dxa"/>
          </w:tcPr>
          <w:p w14:paraId="2C1E912C" w14:textId="77777777" w:rsidR="00BC0EA8" w:rsidRPr="0099356E" w:rsidRDefault="00BC0EA8" w:rsidP="00D016DF">
            <w:pPr>
              <w:rPr>
                <w:b/>
                <w:sz w:val="21"/>
                <w:szCs w:val="21"/>
              </w:rPr>
            </w:pPr>
            <w:r w:rsidRPr="0099356E">
              <w:rPr>
                <w:b/>
                <w:sz w:val="21"/>
                <w:szCs w:val="21"/>
              </w:rPr>
              <w:t>I</w:t>
            </w:r>
          </w:p>
        </w:tc>
        <w:tc>
          <w:tcPr>
            <w:tcW w:w="8862" w:type="dxa"/>
          </w:tcPr>
          <w:p w14:paraId="2BB420A0" w14:textId="142E2883" w:rsidR="00BC0EA8" w:rsidRPr="0099356E" w:rsidRDefault="00860BC3" w:rsidP="00D016DF">
            <w:pPr>
              <w:rPr>
                <w:sz w:val="21"/>
                <w:szCs w:val="21"/>
              </w:rPr>
            </w:pPr>
            <w:r w:rsidRPr="0099356E">
              <w:rPr>
                <w:sz w:val="21"/>
                <w:szCs w:val="21"/>
              </w:rPr>
              <w:t xml:space="preserve">Whether the prov’l law could apply to the </w:t>
            </w:r>
            <w:proofErr w:type="spellStart"/>
            <w:r w:rsidRPr="0099356E">
              <w:rPr>
                <w:sz w:val="21"/>
                <w:szCs w:val="21"/>
              </w:rPr>
              <w:t>fed’lly</w:t>
            </w:r>
            <w:proofErr w:type="spellEnd"/>
            <w:r w:rsidRPr="0099356E">
              <w:rPr>
                <w:sz w:val="21"/>
                <w:szCs w:val="21"/>
              </w:rPr>
              <w:t xml:space="preserve"> regulated undertaking</w:t>
            </w:r>
          </w:p>
        </w:tc>
      </w:tr>
      <w:tr w:rsidR="00BC0EA8" w:rsidRPr="0099356E" w14:paraId="71BC8ED0" w14:textId="77777777" w:rsidTr="00D016DF">
        <w:tc>
          <w:tcPr>
            <w:tcW w:w="488" w:type="dxa"/>
          </w:tcPr>
          <w:p w14:paraId="160974EC" w14:textId="77777777" w:rsidR="00BC0EA8" w:rsidRPr="0099356E" w:rsidRDefault="00BC0EA8" w:rsidP="00D016DF">
            <w:pPr>
              <w:rPr>
                <w:b/>
                <w:sz w:val="21"/>
                <w:szCs w:val="21"/>
              </w:rPr>
            </w:pPr>
            <w:r w:rsidRPr="0099356E">
              <w:rPr>
                <w:b/>
                <w:sz w:val="21"/>
                <w:szCs w:val="21"/>
              </w:rPr>
              <w:t>D</w:t>
            </w:r>
          </w:p>
        </w:tc>
        <w:tc>
          <w:tcPr>
            <w:tcW w:w="8862" w:type="dxa"/>
          </w:tcPr>
          <w:p w14:paraId="03D73297" w14:textId="67D9EBEE" w:rsidR="00BC0EA8" w:rsidRPr="0099356E" w:rsidRDefault="008D4C8A" w:rsidP="008D4C8A">
            <w:pPr>
              <w:rPr>
                <w:sz w:val="21"/>
                <w:szCs w:val="21"/>
              </w:rPr>
            </w:pPr>
            <w:r w:rsidRPr="0099356E">
              <w:rPr>
                <w:sz w:val="21"/>
                <w:szCs w:val="21"/>
              </w:rPr>
              <w:t>The provincial law had to be read down so as not to apply to federally regulated undertakings such as Bell Canada. Since the working conditions and management of an undertaking are vital or essential parts of the undertaking, it follows that the Quebec Act  could not apply to them.</w:t>
            </w:r>
          </w:p>
        </w:tc>
      </w:tr>
      <w:tr w:rsidR="00BC0EA8" w:rsidRPr="0099356E" w14:paraId="4337C79C" w14:textId="77777777" w:rsidTr="00D016DF">
        <w:trPr>
          <w:trHeight w:val="353"/>
        </w:trPr>
        <w:tc>
          <w:tcPr>
            <w:tcW w:w="488" w:type="dxa"/>
          </w:tcPr>
          <w:p w14:paraId="69BFB819" w14:textId="77777777" w:rsidR="00BC0EA8" w:rsidRPr="0099356E" w:rsidRDefault="00BC0EA8" w:rsidP="00D016DF">
            <w:pPr>
              <w:rPr>
                <w:b/>
                <w:sz w:val="21"/>
                <w:szCs w:val="21"/>
              </w:rPr>
            </w:pPr>
            <w:r w:rsidRPr="0099356E">
              <w:rPr>
                <w:b/>
                <w:sz w:val="21"/>
                <w:szCs w:val="21"/>
              </w:rPr>
              <w:t>RA</w:t>
            </w:r>
          </w:p>
        </w:tc>
        <w:tc>
          <w:tcPr>
            <w:tcW w:w="8862" w:type="dxa"/>
          </w:tcPr>
          <w:p w14:paraId="7B067EB4" w14:textId="79A8C360" w:rsidR="00BC0EA8" w:rsidRPr="0099356E" w:rsidRDefault="008D4C8A" w:rsidP="008D4C8A">
            <w:pPr>
              <w:tabs>
                <w:tab w:val="left" w:pos="2120"/>
              </w:tabs>
              <w:rPr>
                <w:sz w:val="21"/>
                <w:szCs w:val="21"/>
              </w:rPr>
            </w:pPr>
            <w:r w:rsidRPr="0099356E">
              <w:rPr>
                <w:sz w:val="21"/>
                <w:szCs w:val="21"/>
              </w:rPr>
              <w:t xml:space="preserve">In order for the inapplicability of provincial legislation rule to be given effect, it is </w:t>
            </w:r>
            <w:r w:rsidRPr="0099356E">
              <w:rPr>
                <w:b/>
                <w:sz w:val="21"/>
                <w:szCs w:val="21"/>
              </w:rPr>
              <w:t>sufficient that the provincial statute</w:t>
            </w:r>
            <w:r w:rsidRPr="0099356E">
              <w:rPr>
                <w:sz w:val="21"/>
                <w:szCs w:val="21"/>
              </w:rPr>
              <w:t xml:space="preserve"> which purports to apply to the federal undertaking </w:t>
            </w:r>
            <w:r w:rsidRPr="0099356E">
              <w:rPr>
                <w:b/>
                <w:sz w:val="21"/>
                <w:szCs w:val="21"/>
              </w:rPr>
              <w:t>affects a vital or essential part</w:t>
            </w:r>
            <w:r w:rsidRPr="0099356E">
              <w:rPr>
                <w:sz w:val="21"/>
                <w:szCs w:val="21"/>
              </w:rPr>
              <w:t xml:space="preserve"> of that undertaking, without necessarily going as far as impairing or paralyzing it.</w:t>
            </w:r>
          </w:p>
        </w:tc>
      </w:tr>
      <w:tr w:rsidR="00BC0EA8" w:rsidRPr="0099356E" w14:paraId="7BAD130B" w14:textId="77777777" w:rsidTr="00D016DF">
        <w:trPr>
          <w:trHeight w:val="241"/>
        </w:trPr>
        <w:tc>
          <w:tcPr>
            <w:tcW w:w="488" w:type="dxa"/>
          </w:tcPr>
          <w:p w14:paraId="4DF18E34" w14:textId="77777777" w:rsidR="00BC0EA8" w:rsidRPr="0099356E" w:rsidRDefault="00BC0EA8" w:rsidP="00D016DF">
            <w:pPr>
              <w:rPr>
                <w:b/>
                <w:sz w:val="21"/>
                <w:szCs w:val="21"/>
              </w:rPr>
            </w:pPr>
            <w:r w:rsidRPr="0099356E">
              <w:rPr>
                <w:b/>
                <w:sz w:val="21"/>
                <w:szCs w:val="21"/>
              </w:rPr>
              <w:t>RE</w:t>
            </w:r>
          </w:p>
        </w:tc>
        <w:tc>
          <w:tcPr>
            <w:tcW w:w="8862" w:type="dxa"/>
          </w:tcPr>
          <w:p w14:paraId="2BDBE8C5" w14:textId="37CD8A21" w:rsidR="00BC0EA8" w:rsidRPr="0099356E" w:rsidRDefault="003E3421" w:rsidP="00622AE4">
            <w:pPr>
              <w:pStyle w:val="ListParagraph"/>
              <w:numPr>
                <w:ilvl w:val="0"/>
                <w:numId w:val="28"/>
              </w:numPr>
              <w:rPr>
                <w:sz w:val="21"/>
                <w:szCs w:val="21"/>
              </w:rPr>
            </w:pPr>
            <w:r w:rsidRPr="0099356E">
              <w:rPr>
                <w:b/>
                <w:sz w:val="21"/>
                <w:szCs w:val="21"/>
              </w:rPr>
              <w:t xml:space="preserve">basic minimum unassailable content </w:t>
            </w:r>
            <w:r w:rsidR="001C00CC" w:rsidRPr="0099356E">
              <w:rPr>
                <w:b/>
                <w:sz w:val="21"/>
                <w:szCs w:val="21"/>
              </w:rPr>
              <w:t xml:space="preserve">(AKA the core) </w:t>
            </w:r>
            <w:r w:rsidR="001C00CC" w:rsidRPr="0099356E">
              <w:rPr>
                <w:sz w:val="21"/>
                <w:szCs w:val="21"/>
              </w:rPr>
              <w:t xml:space="preserve">of the jurisdiction over FRU = </w:t>
            </w:r>
            <w:r w:rsidRPr="0099356E">
              <w:rPr>
                <w:sz w:val="21"/>
                <w:szCs w:val="21"/>
              </w:rPr>
              <w:t>management of federal undertakings and their working conditions</w:t>
            </w:r>
          </w:p>
          <w:p w14:paraId="5E7C6AD7" w14:textId="0740F4A5" w:rsidR="001C00CC" w:rsidRPr="0099356E" w:rsidRDefault="001C00CC" w:rsidP="00622AE4">
            <w:pPr>
              <w:pStyle w:val="ListParagraph"/>
              <w:numPr>
                <w:ilvl w:val="0"/>
                <w:numId w:val="28"/>
              </w:numPr>
              <w:rPr>
                <w:sz w:val="21"/>
                <w:szCs w:val="21"/>
              </w:rPr>
            </w:pPr>
            <w:r w:rsidRPr="0099356E">
              <w:rPr>
                <w:sz w:val="21"/>
                <w:szCs w:val="21"/>
              </w:rPr>
              <w:t>exclusivity rule approved by Bell Canada 1966 = general rule against making works, things or persons under the special and exclusive jurisdiction of Parliament subject to provincial legislation, when such application would bear on the specifically federal nature of the jurisdiction to which such works, things or persons are subject</w:t>
            </w:r>
          </w:p>
          <w:p w14:paraId="46E93543" w14:textId="645FE959" w:rsidR="001C00CC" w:rsidRPr="0099356E" w:rsidRDefault="001C00CC" w:rsidP="001C00CC">
            <w:pPr>
              <w:rPr>
                <w:sz w:val="21"/>
                <w:szCs w:val="21"/>
              </w:rPr>
            </w:pPr>
            <w:r w:rsidRPr="0099356E">
              <w:rPr>
                <w:sz w:val="21"/>
                <w:szCs w:val="21"/>
              </w:rPr>
              <w:sym w:font="Symbol" w:char="F0AE"/>
            </w:r>
            <w:r w:rsidRPr="0099356E">
              <w:rPr>
                <w:sz w:val="21"/>
                <w:szCs w:val="21"/>
              </w:rPr>
              <w:t xml:space="preserve"> exclusive power to legislate as to management of an undertaking includes the equally exclusive power to make laws regarding its labour relations.</w:t>
            </w:r>
          </w:p>
        </w:tc>
      </w:tr>
      <w:tr w:rsidR="001C00CC" w:rsidRPr="0099356E" w14:paraId="45EC0F92" w14:textId="77777777" w:rsidTr="00D016DF">
        <w:trPr>
          <w:trHeight w:val="241"/>
        </w:trPr>
        <w:tc>
          <w:tcPr>
            <w:tcW w:w="488" w:type="dxa"/>
          </w:tcPr>
          <w:p w14:paraId="241D7B2F" w14:textId="0C1E3FA4" w:rsidR="001C00CC" w:rsidRPr="0099356E" w:rsidRDefault="001C00CC" w:rsidP="00D016DF">
            <w:pPr>
              <w:rPr>
                <w:b/>
                <w:sz w:val="21"/>
                <w:szCs w:val="21"/>
              </w:rPr>
            </w:pPr>
            <w:r w:rsidRPr="0099356E">
              <w:rPr>
                <w:b/>
                <w:sz w:val="21"/>
                <w:szCs w:val="21"/>
              </w:rPr>
              <w:t>ETC</w:t>
            </w:r>
          </w:p>
        </w:tc>
        <w:tc>
          <w:tcPr>
            <w:tcW w:w="8862" w:type="dxa"/>
          </w:tcPr>
          <w:p w14:paraId="1A0B7DF6" w14:textId="084BD30C" w:rsidR="001C00CC" w:rsidRPr="0099356E" w:rsidRDefault="001C00CC" w:rsidP="00622AE4">
            <w:pPr>
              <w:pStyle w:val="ListParagraph"/>
              <w:numPr>
                <w:ilvl w:val="0"/>
                <w:numId w:val="28"/>
              </w:numPr>
              <w:rPr>
                <w:b/>
                <w:sz w:val="21"/>
                <w:szCs w:val="21"/>
              </w:rPr>
            </w:pPr>
            <w:r w:rsidRPr="0099356E">
              <w:rPr>
                <w:sz w:val="21"/>
                <w:szCs w:val="21"/>
              </w:rPr>
              <w:t>IJI applies but results in a gap, given that prov’l law inapplicable and no mandate to have a fed’l law take its place</w:t>
            </w:r>
          </w:p>
        </w:tc>
      </w:tr>
    </w:tbl>
    <w:p w14:paraId="29935B25" w14:textId="35682790" w:rsidR="00BC0EA8" w:rsidRPr="0099356E" w:rsidRDefault="00BC0EA8" w:rsidP="00BC0EA8">
      <w:pPr>
        <w:rPr>
          <w:sz w:val="21"/>
          <w:szCs w:val="21"/>
        </w:rPr>
      </w:pPr>
    </w:p>
    <w:p w14:paraId="29568D41" w14:textId="523CEA49" w:rsidR="005E53CD" w:rsidRPr="0099356E" w:rsidRDefault="005E53CD" w:rsidP="00A068F4">
      <w:pPr>
        <w:pStyle w:val="Heading3"/>
        <w:rPr>
          <w:rFonts w:asciiTheme="minorHAnsi" w:hAnsiTheme="minorHAnsi"/>
          <w:sz w:val="21"/>
          <w:szCs w:val="21"/>
        </w:rPr>
      </w:pPr>
      <w:bookmarkStart w:id="63" w:name="_Toc447050656"/>
      <w:r w:rsidRPr="0099356E">
        <w:rPr>
          <w:rFonts w:asciiTheme="minorHAnsi" w:hAnsiTheme="minorHAnsi"/>
          <w:i/>
          <w:sz w:val="21"/>
          <w:szCs w:val="21"/>
        </w:rPr>
        <w:t>Irwin Toy Ltd. v. Quebec (AG),</w:t>
      </w:r>
      <w:r w:rsidRPr="0099356E">
        <w:rPr>
          <w:rFonts w:asciiTheme="minorHAnsi" w:hAnsiTheme="minorHAnsi"/>
          <w:sz w:val="21"/>
          <w:szCs w:val="21"/>
        </w:rPr>
        <w:t xml:space="preserve"> [1989] SCC:</w:t>
      </w:r>
      <w:bookmarkEnd w:id="63"/>
      <w:r w:rsidRPr="0099356E">
        <w:rPr>
          <w:rFonts w:asciiTheme="minorHAnsi" w:hAnsiTheme="minorHAnsi"/>
          <w:sz w:val="21"/>
          <w:szCs w:val="21"/>
        </w:rPr>
        <w:t xml:space="preserve"> </w:t>
      </w:r>
    </w:p>
    <w:tbl>
      <w:tblPr>
        <w:tblStyle w:val="TableGrid"/>
        <w:tblW w:w="0" w:type="auto"/>
        <w:tblLook w:val="04A0" w:firstRow="1" w:lastRow="0" w:firstColumn="1" w:lastColumn="0" w:noHBand="0" w:noVBand="1"/>
      </w:tblPr>
      <w:tblGrid>
        <w:gridCol w:w="497"/>
        <w:gridCol w:w="8853"/>
      </w:tblGrid>
      <w:tr w:rsidR="005E53CD" w:rsidRPr="0099356E" w14:paraId="17B6F407" w14:textId="77777777" w:rsidTr="005E53CD">
        <w:tc>
          <w:tcPr>
            <w:tcW w:w="497" w:type="dxa"/>
          </w:tcPr>
          <w:p w14:paraId="05F4E04B" w14:textId="77777777" w:rsidR="005E53CD" w:rsidRPr="0099356E" w:rsidRDefault="005E53CD" w:rsidP="00D016DF">
            <w:pPr>
              <w:rPr>
                <w:b/>
                <w:sz w:val="21"/>
                <w:szCs w:val="21"/>
              </w:rPr>
            </w:pPr>
            <w:r w:rsidRPr="0099356E">
              <w:rPr>
                <w:b/>
                <w:sz w:val="21"/>
                <w:szCs w:val="21"/>
              </w:rPr>
              <w:t>F</w:t>
            </w:r>
          </w:p>
        </w:tc>
        <w:tc>
          <w:tcPr>
            <w:tcW w:w="8853" w:type="dxa"/>
          </w:tcPr>
          <w:p w14:paraId="098E5D76" w14:textId="77777777" w:rsidR="005E53CD" w:rsidRPr="0099356E" w:rsidRDefault="005E53CD" w:rsidP="00D016DF">
            <w:pPr>
              <w:rPr>
                <w:sz w:val="21"/>
                <w:szCs w:val="21"/>
              </w:rPr>
            </w:pPr>
            <w:r w:rsidRPr="0099356E">
              <w:rPr>
                <w:sz w:val="21"/>
                <w:szCs w:val="21"/>
              </w:rPr>
              <w:t>Broadcaster = FRU // Irwin Toy = FIC</w:t>
            </w:r>
          </w:p>
          <w:p w14:paraId="35A44006" w14:textId="77777777" w:rsidR="005E53CD" w:rsidRPr="0099356E" w:rsidRDefault="005E53CD" w:rsidP="00D016DF">
            <w:pPr>
              <w:rPr>
                <w:sz w:val="21"/>
                <w:szCs w:val="21"/>
              </w:rPr>
            </w:pPr>
            <w:r w:rsidRPr="0099356E">
              <w:rPr>
                <w:sz w:val="21"/>
                <w:szCs w:val="21"/>
              </w:rPr>
              <w:t xml:space="preserve">Quebec law prohibited advertisers from directing ads at kids &lt;13 </w:t>
            </w:r>
            <w:proofErr w:type="spellStart"/>
            <w:r w:rsidRPr="0099356E">
              <w:rPr>
                <w:sz w:val="21"/>
                <w:szCs w:val="21"/>
              </w:rPr>
              <w:t>yo</w:t>
            </w:r>
            <w:proofErr w:type="spellEnd"/>
          </w:p>
          <w:p w14:paraId="1E4D54B2" w14:textId="6348B3C4" w:rsidR="005E53CD" w:rsidRPr="0099356E" w:rsidRDefault="005E53CD" w:rsidP="005E53CD">
            <w:pPr>
              <w:rPr>
                <w:sz w:val="21"/>
                <w:szCs w:val="21"/>
              </w:rPr>
            </w:pPr>
            <w:r w:rsidRPr="0099356E">
              <w:rPr>
                <w:sz w:val="21"/>
                <w:szCs w:val="21"/>
              </w:rPr>
              <w:t xml:space="preserve">Advertiser argued the law was inapplicable to the extent it applied to TV advertising and thereby affected a vital part of the management of broadcast undertakings </w:t>
            </w:r>
          </w:p>
        </w:tc>
      </w:tr>
      <w:tr w:rsidR="005E53CD" w:rsidRPr="0099356E" w14:paraId="23DA3B4B" w14:textId="77777777" w:rsidTr="005E53CD">
        <w:tc>
          <w:tcPr>
            <w:tcW w:w="497" w:type="dxa"/>
          </w:tcPr>
          <w:p w14:paraId="60BC6F55" w14:textId="7938FCF2" w:rsidR="005E53CD" w:rsidRPr="0099356E" w:rsidRDefault="005E53CD" w:rsidP="00D016DF">
            <w:pPr>
              <w:rPr>
                <w:b/>
                <w:sz w:val="21"/>
                <w:szCs w:val="21"/>
              </w:rPr>
            </w:pPr>
            <w:r w:rsidRPr="0099356E">
              <w:rPr>
                <w:b/>
                <w:sz w:val="21"/>
                <w:szCs w:val="21"/>
              </w:rPr>
              <w:t>I</w:t>
            </w:r>
          </w:p>
        </w:tc>
        <w:tc>
          <w:tcPr>
            <w:tcW w:w="8853" w:type="dxa"/>
          </w:tcPr>
          <w:p w14:paraId="3807F1F6" w14:textId="5F8AF36A" w:rsidR="005E53CD" w:rsidRPr="0099356E" w:rsidRDefault="005E53CD" w:rsidP="00D016DF">
            <w:pPr>
              <w:rPr>
                <w:sz w:val="21"/>
                <w:szCs w:val="21"/>
              </w:rPr>
            </w:pPr>
            <w:r w:rsidRPr="0099356E">
              <w:rPr>
                <w:sz w:val="21"/>
                <w:szCs w:val="21"/>
              </w:rPr>
              <w:t>Whether the law was inapplicable because it affected a federally regulated undertaking</w:t>
            </w:r>
          </w:p>
        </w:tc>
      </w:tr>
      <w:tr w:rsidR="005E53CD" w:rsidRPr="0099356E" w14:paraId="39EFB082" w14:textId="77777777" w:rsidTr="005E53CD">
        <w:tc>
          <w:tcPr>
            <w:tcW w:w="497" w:type="dxa"/>
          </w:tcPr>
          <w:p w14:paraId="06216652" w14:textId="77777777" w:rsidR="005E53CD" w:rsidRPr="0099356E" w:rsidRDefault="005E53CD" w:rsidP="00D016DF">
            <w:pPr>
              <w:rPr>
                <w:b/>
                <w:sz w:val="21"/>
                <w:szCs w:val="21"/>
              </w:rPr>
            </w:pPr>
            <w:r w:rsidRPr="0099356E">
              <w:rPr>
                <w:b/>
                <w:sz w:val="21"/>
                <w:szCs w:val="21"/>
              </w:rPr>
              <w:t>D</w:t>
            </w:r>
          </w:p>
        </w:tc>
        <w:tc>
          <w:tcPr>
            <w:tcW w:w="8853" w:type="dxa"/>
          </w:tcPr>
          <w:p w14:paraId="4A5F027F" w14:textId="70A909A3" w:rsidR="005E53CD" w:rsidRPr="0099356E" w:rsidRDefault="005E53CD" w:rsidP="00D016DF">
            <w:pPr>
              <w:rPr>
                <w:sz w:val="21"/>
                <w:szCs w:val="21"/>
              </w:rPr>
            </w:pPr>
            <w:r w:rsidRPr="0099356E">
              <w:rPr>
                <w:sz w:val="21"/>
                <w:szCs w:val="21"/>
              </w:rPr>
              <w:t>Law was applicable; narrowed approach to IJI found in Bell #2</w:t>
            </w:r>
          </w:p>
        </w:tc>
      </w:tr>
      <w:tr w:rsidR="005E53CD" w:rsidRPr="0099356E" w14:paraId="78726F0A" w14:textId="77777777" w:rsidTr="005E53CD">
        <w:trPr>
          <w:trHeight w:val="940"/>
        </w:trPr>
        <w:tc>
          <w:tcPr>
            <w:tcW w:w="497" w:type="dxa"/>
          </w:tcPr>
          <w:p w14:paraId="3B53340F" w14:textId="77777777" w:rsidR="005E53CD" w:rsidRPr="0099356E" w:rsidRDefault="005E53CD" w:rsidP="00D016DF">
            <w:pPr>
              <w:rPr>
                <w:b/>
                <w:sz w:val="21"/>
                <w:szCs w:val="21"/>
              </w:rPr>
            </w:pPr>
            <w:r w:rsidRPr="0099356E">
              <w:rPr>
                <w:b/>
                <w:sz w:val="21"/>
                <w:szCs w:val="21"/>
              </w:rPr>
              <w:t>RA</w:t>
            </w:r>
          </w:p>
        </w:tc>
        <w:tc>
          <w:tcPr>
            <w:tcW w:w="8853" w:type="dxa"/>
          </w:tcPr>
          <w:p w14:paraId="0200EC35" w14:textId="11EE3E7E" w:rsidR="005E53CD" w:rsidRPr="0099356E" w:rsidRDefault="005E53CD" w:rsidP="005E53CD">
            <w:pPr>
              <w:spacing w:before="240"/>
              <w:contextualSpacing/>
              <w:rPr>
                <w:sz w:val="21"/>
                <w:szCs w:val="21"/>
              </w:rPr>
            </w:pPr>
            <w:r w:rsidRPr="0099356E">
              <w:rPr>
                <w:sz w:val="21"/>
                <w:szCs w:val="21"/>
              </w:rPr>
              <w:t xml:space="preserve">The “affecting vital part” test properly determines the scope of the </w:t>
            </w:r>
            <w:proofErr w:type="spellStart"/>
            <w:r w:rsidRPr="0099356E">
              <w:rPr>
                <w:sz w:val="21"/>
                <w:szCs w:val="21"/>
              </w:rPr>
              <w:t>interjurisdictional</w:t>
            </w:r>
            <w:proofErr w:type="spellEnd"/>
            <w:r w:rsidRPr="0099356E">
              <w:rPr>
                <w:sz w:val="21"/>
                <w:szCs w:val="21"/>
              </w:rPr>
              <w:t xml:space="preserve"> immunity doctrine when a provincial law applies </w:t>
            </w:r>
            <w:r w:rsidRPr="0099356E">
              <w:rPr>
                <w:b/>
                <w:i/>
                <w:sz w:val="21"/>
                <w:szCs w:val="21"/>
              </w:rPr>
              <w:t>directly</w:t>
            </w:r>
            <w:r w:rsidRPr="0099356E">
              <w:rPr>
                <w:i/>
                <w:sz w:val="21"/>
                <w:szCs w:val="21"/>
              </w:rPr>
              <w:t xml:space="preserve"> </w:t>
            </w:r>
            <w:r w:rsidRPr="0099356E">
              <w:rPr>
                <w:sz w:val="21"/>
                <w:szCs w:val="21"/>
              </w:rPr>
              <w:t xml:space="preserve">to a federal undertaking. However, the narrower </w:t>
            </w:r>
            <w:r w:rsidRPr="0099356E">
              <w:rPr>
                <w:b/>
                <w:sz w:val="21"/>
                <w:szCs w:val="21"/>
              </w:rPr>
              <w:t>sterilization or impairment test</w:t>
            </w:r>
            <w:r w:rsidRPr="0099356E">
              <w:rPr>
                <w:sz w:val="21"/>
                <w:szCs w:val="21"/>
              </w:rPr>
              <w:t xml:space="preserve"> should be followed when a provincial law applies </w:t>
            </w:r>
            <w:r w:rsidRPr="0099356E">
              <w:rPr>
                <w:b/>
                <w:sz w:val="21"/>
                <w:szCs w:val="21"/>
              </w:rPr>
              <w:t>indirectly</w:t>
            </w:r>
            <w:r w:rsidRPr="0099356E">
              <w:rPr>
                <w:sz w:val="21"/>
                <w:szCs w:val="21"/>
              </w:rPr>
              <w:t xml:space="preserve"> to the undertaking. </w:t>
            </w:r>
          </w:p>
        </w:tc>
      </w:tr>
      <w:tr w:rsidR="005E53CD" w:rsidRPr="0099356E" w14:paraId="037E8648" w14:textId="77777777" w:rsidTr="005E53CD">
        <w:trPr>
          <w:trHeight w:val="241"/>
        </w:trPr>
        <w:tc>
          <w:tcPr>
            <w:tcW w:w="497" w:type="dxa"/>
          </w:tcPr>
          <w:p w14:paraId="591ABEE8" w14:textId="11BCBFD8" w:rsidR="005E53CD" w:rsidRPr="0099356E" w:rsidRDefault="005E53CD" w:rsidP="00D016DF">
            <w:pPr>
              <w:rPr>
                <w:b/>
                <w:sz w:val="21"/>
                <w:szCs w:val="21"/>
              </w:rPr>
            </w:pPr>
            <w:r w:rsidRPr="0099356E">
              <w:rPr>
                <w:b/>
                <w:sz w:val="21"/>
                <w:szCs w:val="21"/>
              </w:rPr>
              <w:t>RE</w:t>
            </w:r>
          </w:p>
        </w:tc>
        <w:tc>
          <w:tcPr>
            <w:tcW w:w="8853" w:type="dxa"/>
          </w:tcPr>
          <w:p w14:paraId="5E93A2A8" w14:textId="14C46652" w:rsidR="005E53CD" w:rsidRPr="0099356E" w:rsidRDefault="005E53CD" w:rsidP="00622AE4">
            <w:pPr>
              <w:pStyle w:val="ListParagraph"/>
              <w:numPr>
                <w:ilvl w:val="0"/>
                <w:numId w:val="28"/>
              </w:numPr>
              <w:rPr>
                <w:sz w:val="21"/>
                <w:szCs w:val="21"/>
              </w:rPr>
            </w:pPr>
            <w:r w:rsidRPr="0099356E">
              <w:rPr>
                <w:sz w:val="21"/>
                <w:szCs w:val="21"/>
              </w:rPr>
              <w:t>Since the provincial law at issue did not apply directly to broadcasters (it affected them indirectly through the prohibitions directed at advertisers), the majority applied the impairment test.</w:t>
            </w:r>
          </w:p>
          <w:p w14:paraId="721AA6D1" w14:textId="39755252" w:rsidR="005E53CD" w:rsidRPr="0099356E" w:rsidRDefault="005E53CD" w:rsidP="00622AE4">
            <w:pPr>
              <w:pStyle w:val="ListParagraph"/>
              <w:numPr>
                <w:ilvl w:val="0"/>
                <w:numId w:val="28"/>
              </w:numPr>
              <w:rPr>
                <w:sz w:val="21"/>
                <w:szCs w:val="21"/>
              </w:rPr>
            </w:pPr>
            <w:r w:rsidRPr="0099356E">
              <w:rPr>
                <w:sz w:val="21"/>
                <w:szCs w:val="21"/>
              </w:rPr>
              <w:t>did not explain why the test should differ in this way (impression that the distinction was an unprincipled one, apparently produced by the majority’s desire to loosen the constraints)</w:t>
            </w:r>
          </w:p>
        </w:tc>
      </w:tr>
    </w:tbl>
    <w:p w14:paraId="3BD4152B" w14:textId="77777777" w:rsidR="005E53CD" w:rsidRPr="0099356E" w:rsidRDefault="005E53CD" w:rsidP="005E53CD">
      <w:pPr>
        <w:rPr>
          <w:sz w:val="21"/>
          <w:szCs w:val="21"/>
        </w:rPr>
      </w:pPr>
    </w:p>
    <w:p w14:paraId="1F7A6E64" w14:textId="77777777" w:rsidR="009D043B" w:rsidRPr="0099356E" w:rsidRDefault="009D043B" w:rsidP="009D043B">
      <w:pPr>
        <w:rPr>
          <w:sz w:val="21"/>
          <w:szCs w:val="21"/>
        </w:rPr>
      </w:pPr>
      <w:r w:rsidRPr="0099356E">
        <w:rPr>
          <w:b/>
          <w:sz w:val="21"/>
          <w:szCs w:val="21"/>
        </w:rPr>
        <w:t>After Bell #2 and Irwin Toy</w:t>
      </w:r>
      <w:r w:rsidRPr="0099356E">
        <w:rPr>
          <w:sz w:val="21"/>
          <w:szCs w:val="21"/>
        </w:rPr>
        <w:sym w:font="Symbol" w:char="F0AE"/>
      </w:r>
      <w:r w:rsidRPr="0099356E">
        <w:rPr>
          <w:sz w:val="21"/>
          <w:szCs w:val="21"/>
        </w:rPr>
        <w:t xml:space="preserve"> </w:t>
      </w:r>
    </w:p>
    <w:p w14:paraId="36E9BE9B" w14:textId="77777777" w:rsidR="009D043B" w:rsidRPr="0099356E" w:rsidRDefault="009D043B" w:rsidP="00622AE4">
      <w:pPr>
        <w:pStyle w:val="ListParagraph"/>
        <w:numPr>
          <w:ilvl w:val="0"/>
          <w:numId w:val="35"/>
        </w:numPr>
        <w:rPr>
          <w:b/>
          <w:sz w:val="21"/>
          <w:szCs w:val="21"/>
        </w:rPr>
      </w:pPr>
      <w:r w:rsidRPr="0099356E">
        <w:rPr>
          <w:sz w:val="21"/>
          <w:szCs w:val="21"/>
        </w:rPr>
        <w:t xml:space="preserve">Prov’l law </w:t>
      </w:r>
      <w:r w:rsidRPr="0099356E">
        <w:rPr>
          <w:sz w:val="21"/>
          <w:szCs w:val="21"/>
          <w:highlight w:val="yellow"/>
        </w:rPr>
        <w:t>directly</w:t>
      </w:r>
      <w:r w:rsidRPr="0099356E">
        <w:rPr>
          <w:sz w:val="21"/>
          <w:szCs w:val="21"/>
        </w:rPr>
        <w:t xml:space="preserve"> affects federal undertaking in vital or essential part = prov’l law read down so that not applicable to that aspect of the fed’l undertaking </w:t>
      </w:r>
      <w:r w:rsidRPr="0099356E">
        <w:rPr>
          <w:b/>
          <w:sz w:val="21"/>
          <w:szCs w:val="21"/>
        </w:rPr>
        <w:t>IJI</w:t>
      </w:r>
    </w:p>
    <w:p w14:paraId="404216B4" w14:textId="77777777" w:rsidR="009D043B" w:rsidRPr="0099356E" w:rsidRDefault="009D043B" w:rsidP="009D043B">
      <w:pPr>
        <w:rPr>
          <w:sz w:val="21"/>
          <w:szCs w:val="21"/>
        </w:rPr>
      </w:pPr>
      <w:r w:rsidRPr="0099356E">
        <w:rPr>
          <w:b/>
          <w:sz w:val="21"/>
          <w:szCs w:val="21"/>
        </w:rPr>
        <w:sym w:font="Symbol" w:char="F05C"/>
      </w:r>
      <w:r w:rsidRPr="0099356E">
        <w:rPr>
          <w:b/>
          <w:sz w:val="21"/>
          <w:szCs w:val="21"/>
        </w:rPr>
        <w:t xml:space="preserve"> easier to meet – you can affect something w/o sterilizing it </w:t>
      </w:r>
    </w:p>
    <w:p w14:paraId="426DBB6D" w14:textId="77777777" w:rsidR="009D043B" w:rsidRPr="0099356E" w:rsidRDefault="009D043B" w:rsidP="00622AE4">
      <w:pPr>
        <w:pStyle w:val="ListParagraph"/>
        <w:numPr>
          <w:ilvl w:val="0"/>
          <w:numId w:val="35"/>
        </w:numPr>
        <w:rPr>
          <w:b/>
          <w:sz w:val="21"/>
          <w:szCs w:val="21"/>
        </w:rPr>
      </w:pPr>
      <w:r w:rsidRPr="0099356E">
        <w:rPr>
          <w:sz w:val="21"/>
          <w:szCs w:val="21"/>
        </w:rPr>
        <w:lastRenderedPageBreak/>
        <w:t xml:space="preserve">Prov’l law </w:t>
      </w:r>
      <w:r w:rsidRPr="0099356E">
        <w:rPr>
          <w:sz w:val="21"/>
          <w:szCs w:val="21"/>
          <w:highlight w:val="yellow"/>
        </w:rPr>
        <w:t>indirectly</w:t>
      </w:r>
      <w:r w:rsidRPr="0099356E">
        <w:rPr>
          <w:sz w:val="21"/>
          <w:szCs w:val="21"/>
        </w:rPr>
        <w:t xml:space="preserve"> affects fed’l undertaking in vital or essential part = prov’l law not read down, law is fully applicable </w:t>
      </w:r>
      <w:r w:rsidRPr="0099356E">
        <w:rPr>
          <w:b/>
          <w:sz w:val="21"/>
          <w:szCs w:val="21"/>
        </w:rPr>
        <w:t>NO IJI</w:t>
      </w:r>
    </w:p>
    <w:p w14:paraId="2C0FCE41" w14:textId="1C66EC39" w:rsidR="008348FE" w:rsidRPr="0099356E" w:rsidRDefault="009D043B" w:rsidP="00622AE4">
      <w:pPr>
        <w:pStyle w:val="ListParagraph"/>
        <w:numPr>
          <w:ilvl w:val="0"/>
          <w:numId w:val="35"/>
        </w:numPr>
        <w:rPr>
          <w:b/>
          <w:sz w:val="21"/>
          <w:szCs w:val="21"/>
        </w:rPr>
      </w:pPr>
      <w:r w:rsidRPr="0099356E">
        <w:rPr>
          <w:sz w:val="21"/>
          <w:szCs w:val="21"/>
        </w:rPr>
        <w:t xml:space="preserve">Prov’l law directly or indirectly </w:t>
      </w:r>
      <w:r w:rsidRPr="0099356E">
        <w:rPr>
          <w:sz w:val="21"/>
          <w:szCs w:val="21"/>
          <w:highlight w:val="yellow"/>
        </w:rPr>
        <w:t>affects</w:t>
      </w:r>
      <w:r w:rsidRPr="0099356E">
        <w:rPr>
          <w:sz w:val="21"/>
          <w:szCs w:val="21"/>
        </w:rPr>
        <w:t xml:space="preserve"> fed’l undertaking and </w:t>
      </w:r>
      <w:proofErr w:type="spellStart"/>
      <w:r w:rsidRPr="0099356E">
        <w:rPr>
          <w:sz w:val="21"/>
          <w:szCs w:val="21"/>
        </w:rPr>
        <w:t>fed’lly</w:t>
      </w:r>
      <w:proofErr w:type="spellEnd"/>
      <w:r w:rsidRPr="0099356E">
        <w:rPr>
          <w:sz w:val="21"/>
          <w:szCs w:val="21"/>
        </w:rPr>
        <w:t xml:space="preserve"> incorporated company so that </w:t>
      </w:r>
      <w:r w:rsidRPr="0099356E">
        <w:rPr>
          <w:sz w:val="21"/>
          <w:szCs w:val="21"/>
          <w:highlight w:val="yellow"/>
        </w:rPr>
        <w:t>sterilizes or impairs</w:t>
      </w:r>
      <w:r w:rsidRPr="0099356E">
        <w:rPr>
          <w:sz w:val="21"/>
          <w:szCs w:val="21"/>
        </w:rPr>
        <w:t xml:space="preserve"> operation = prov’l law read down so that not applicable in that manner </w:t>
      </w:r>
      <w:r w:rsidRPr="0099356E">
        <w:rPr>
          <w:b/>
          <w:sz w:val="21"/>
          <w:szCs w:val="21"/>
        </w:rPr>
        <w:t xml:space="preserve">IJI </w:t>
      </w:r>
    </w:p>
    <w:p w14:paraId="33810439" w14:textId="500E8F53" w:rsidR="00A068F4" w:rsidRPr="0099356E" w:rsidRDefault="00A068F4" w:rsidP="00A068F4">
      <w:pPr>
        <w:pStyle w:val="ListParagraph"/>
        <w:ind w:left="360"/>
        <w:rPr>
          <w:b/>
          <w:sz w:val="21"/>
          <w:szCs w:val="21"/>
        </w:rPr>
      </w:pPr>
    </w:p>
    <w:p w14:paraId="75684DE8" w14:textId="70D8F95E" w:rsidR="008348FE" w:rsidRPr="0099356E" w:rsidRDefault="008348FE" w:rsidP="00A068F4">
      <w:pPr>
        <w:pStyle w:val="Heading3"/>
        <w:rPr>
          <w:rFonts w:asciiTheme="minorHAnsi" w:hAnsiTheme="minorHAnsi"/>
          <w:sz w:val="21"/>
          <w:szCs w:val="21"/>
        </w:rPr>
      </w:pPr>
      <w:bookmarkStart w:id="64" w:name="_Toc447050657"/>
      <w:r w:rsidRPr="0099356E">
        <w:rPr>
          <w:rFonts w:asciiTheme="minorHAnsi" w:hAnsiTheme="minorHAnsi"/>
          <w:i/>
          <w:sz w:val="21"/>
          <w:szCs w:val="21"/>
        </w:rPr>
        <w:t xml:space="preserve">Canadian Western Bank v. The Queen in Right of Alberta, </w:t>
      </w:r>
      <w:r w:rsidRPr="0099356E">
        <w:rPr>
          <w:rFonts w:asciiTheme="minorHAnsi" w:hAnsiTheme="minorHAnsi"/>
          <w:sz w:val="21"/>
          <w:szCs w:val="21"/>
        </w:rPr>
        <w:t>2007 SCC 22</w:t>
      </w:r>
      <w:bookmarkEnd w:id="64"/>
    </w:p>
    <w:tbl>
      <w:tblPr>
        <w:tblStyle w:val="TableGrid"/>
        <w:tblW w:w="0" w:type="auto"/>
        <w:tblLook w:val="04A0" w:firstRow="1" w:lastRow="0" w:firstColumn="1" w:lastColumn="0" w:noHBand="0" w:noVBand="1"/>
      </w:tblPr>
      <w:tblGrid>
        <w:gridCol w:w="497"/>
        <w:gridCol w:w="8853"/>
      </w:tblGrid>
      <w:tr w:rsidR="008348FE" w:rsidRPr="0099356E" w14:paraId="66BBAEC9" w14:textId="77777777" w:rsidTr="00076FCA">
        <w:tc>
          <w:tcPr>
            <w:tcW w:w="497" w:type="dxa"/>
          </w:tcPr>
          <w:p w14:paraId="4EE391F2" w14:textId="77777777" w:rsidR="008348FE" w:rsidRPr="0099356E" w:rsidRDefault="008348FE" w:rsidP="00D016DF">
            <w:pPr>
              <w:rPr>
                <w:b/>
                <w:sz w:val="21"/>
                <w:szCs w:val="21"/>
              </w:rPr>
            </w:pPr>
            <w:r w:rsidRPr="0099356E">
              <w:rPr>
                <w:b/>
                <w:sz w:val="21"/>
                <w:szCs w:val="21"/>
              </w:rPr>
              <w:t>F</w:t>
            </w:r>
          </w:p>
        </w:tc>
        <w:tc>
          <w:tcPr>
            <w:tcW w:w="8853" w:type="dxa"/>
          </w:tcPr>
          <w:p w14:paraId="67006E84" w14:textId="2170817B" w:rsidR="00925C61" w:rsidRPr="0099356E" w:rsidRDefault="00925C61" w:rsidP="00622AE4">
            <w:pPr>
              <w:pStyle w:val="ListParagraph"/>
              <w:widowControl w:val="0"/>
              <w:numPr>
                <w:ilvl w:val="0"/>
                <w:numId w:val="36"/>
              </w:numPr>
              <w:autoSpaceDE w:val="0"/>
              <w:autoSpaceDN w:val="0"/>
              <w:adjustRightInd w:val="0"/>
              <w:rPr>
                <w:rFonts w:cs="OpenSans"/>
                <w:color w:val="343434"/>
                <w:sz w:val="21"/>
                <w:szCs w:val="21"/>
                <w:lang w:val="en-US"/>
              </w:rPr>
            </w:pPr>
            <w:r w:rsidRPr="0099356E">
              <w:rPr>
                <w:rFonts w:cs="BauOT"/>
                <w:color w:val="262626"/>
                <w:sz w:val="21"/>
                <w:szCs w:val="21"/>
                <w:lang w:val="en-US"/>
              </w:rPr>
              <w:t xml:space="preserve">CWB starts selling insurance. Thought they could be immune from prov’l </w:t>
            </w:r>
            <w:proofErr w:type="spellStart"/>
            <w:r w:rsidRPr="0099356E">
              <w:rPr>
                <w:rFonts w:cs="BauOT"/>
                <w:color w:val="262626"/>
                <w:sz w:val="21"/>
                <w:szCs w:val="21"/>
                <w:lang w:val="en-US"/>
              </w:rPr>
              <w:t>leg’n</w:t>
            </w:r>
            <w:proofErr w:type="spellEnd"/>
            <w:r w:rsidRPr="0099356E">
              <w:rPr>
                <w:rFonts w:cs="BauOT"/>
                <w:color w:val="262626"/>
                <w:sz w:val="21"/>
                <w:szCs w:val="21"/>
                <w:lang w:val="en-US"/>
              </w:rPr>
              <w:t xml:space="preserve"> that insurance vendors must comply with b/c banks are under federal jurisdiction. They state the insurance is central to their operations.</w:t>
            </w:r>
          </w:p>
          <w:p w14:paraId="11C44B1C" w14:textId="77777777" w:rsidR="00925C61" w:rsidRPr="0099356E" w:rsidRDefault="00925C61" w:rsidP="00622AE4">
            <w:pPr>
              <w:pStyle w:val="ListParagraph"/>
              <w:widowControl w:val="0"/>
              <w:numPr>
                <w:ilvl w:val="0"/>
                <w:numId w:val="36"/>
              </w:numPr>
              <w:autoSpaceDE w:val="0"/>
              <w:autoSpaceDN w:val="0"/>
              <w:adjustRightInd w:val="0"/>
              <w:rPr>
                <w:rFonts w:cs="OpenSans"/>
                <w:color w:val="343434"/>
                <w:sz w:val="21"/>
                <w:szCs w:val="21"/>
                <w:lang w:val="en-US"/>
              </w:rPr>
            </w:pPr>
            <w:r w:rsidRPr="0099356E">
              <w:rPr>
                <w:rFonts w:cs="OpenSans"/>
                <w:color w:val="343434"/>
                <w:sz w:val="21"/>
                <w:szCs w:val="21"/>
                <w:lang w:val="en-US"/>
              </w:rPr>
              <w:t xml:space="preserve">Banking regulated under 91(15), so it is a fed power. Banks sell insurance products. Parsons establishes insurance industry falls to </w:t>
            </w:r>
            <w:proofErr w:type="spellStart"/>
            <w:r w:rsidRPr="0099356E">
              <w:rPr>
                <w:rFonts w:cs="OpenSans"/>
                <w:color w:val="343434"/>
                <w:sz w:val="21"/>
                <w:szCs w:val="21"/>
                <w:lang w:val="en-US"/>
              </w:rPr>
              <w:t>prov</w:t>
            </w:r>
            <w:proofErr w:type="spellEnd"/>
            <w:r w:rsidRPr="0099356E">
              <w:rPr>
                <w:rFonts w:cs="OpenSans"/>
                <w:color w:val="343434"/>
                <w:sz w:val="21"/>
                <w:szCs w:val="21"/>
                <w:lang w:val="en-US"/>
              </w:rPr>
              <w:t xml:space="preserve"> jurisdiction.</w:t>
            </w:r>
          </w:p>
          <w:p w14:paraId="0B62C211" w14:textId="3282276C" w:rsidR="008348FE" w:rsidRPr="0099356E" w:rsidRDefault="00925C61" w:rsidP="00622AE4">
            <w:pPr>
              <w:pStyle w:val="ListParagraph"/>
              <w:widowControl w:val="0"/>
              <w:numPr>
                <w:ilvl w:val="0"/>
                <w:numId w:val="36"/>
              </w:numPr>
              <w:autoSpaceDE w:val="0"/>
              <w:autoSpaceDN w:val="0"/>
              <w:adjustRightInd w:val="0"/>
              <w:rPr>
                <w:rFonts w:cs="OpenSans"/>
                <w:color w:val="343434"/>
                <w:sz w:val="21"/>
                <w:szCs w:val="21"/>
                <w:lang w:val="en-US"/>
              </w:rPr>
            </w:pPr>
            <w:r w:rsidRPr="0099356E">
              <w:rPr>
                <w:rFonts w:cs="BauOT"/>
                <w:color w:val="262626"/>
                <w:sz w:val="21"/>
                <w:szCs w:val="21"/>
                <w:lang w:val="en-US"/>
              </w:rPr>
              <w:t xml:space="preserve">The bank is arguing that A) they are immune from provincial laws and B) that the laws frustrate the purpose of the Bank Act (an attempt to bring up </w:t>
            </w:r>
            <w:proofErr w:type="spellStart"/>
            <w:r w:rsidRPr="0099356E">
              <w:rPr>
                <w:rFonts w:cs="BauOT"/>
                <w:color w:val="262626"/>
                <w:sz w:val="21"/>
                <w:szCs w:val="21"/>
                <w:lang w:val="en-US"/>
              </w:rPr>
              <w:t>paramountcy</w:t>
            </w:r>
            <w:proofErr w:type="spellEnd"/>
            <w:r w:rsidRPr="0099356E">
              <w:rPr>
                <w:rFonts w:cs="BauOT"/>
                <w:color w:val="262626"/>
                <w:sz w:val="21"/>
                <w:szCs w:val="21"/>
                <w:lang w:val="en-US"/>
              </w:rPr>
              <w:t>).</w:t>
            </w:r>
          </w:p>
        </w:tc>
      </w:tr>
      <w:tr w:rsidR="008348FE" w:rsidRPr="0099356E" w14:paraId="7B4DE675" w14:textId="77777777" w:rsidTr="00076FCA">
        <w:tc>
          <w:tcPr>
            <w:tcW w:w="497" w:type="dxa"/>
          </w:tcPr>
          <w:p w14:paraId="492D4018" w14:textId="77777777" w:rsidR="008348FE" w:rsidRPr="0099356E" w:rsidRDefault="008348FE" w:rsidP="00D016DF">
            <w:pPr>
              <w:rPr>
                <w:b/>
                <w:sz w:val="21"/>
                <w:szCs w:val="21"/>
              </w:rPr>
            </w:pPr>
            <w:r w:rsidRPr="0099356E">
              <w:rPr>
                <w:b/>
                <w:sz w:val="21"/>
                <w:szCs w:val="21"/>
              </w:rPr>
              <w:t>I</w:t>
            </w:r>
          </w:p>
        </w:tc>
        <w:tc>
          <w:tcPr>
            <w:tcW w:w="8853" w:type="dxa"/>
          </w:tcPr>
          <w:p w14:paraId="6800A1D9" w14:textId="3F899FBA" w:rsidR="008348FE" w:rsidRPr="0099356E" w:rsidRDefault="000043D3" w:rsidP="000043D3">
            <w:pPr>
              <w:rPr>
                <w:sz w:val="21"/>
                <w:szCs w:val="21"/>
              </w:rPr>
            </w:pPr>
            <w:r w:rsidRPr="0099356E">
              <w:rPr>
                <w:rFonts w:cs="Verdana"/>
                <w:sz w:val="21"/>
                <w:szCs w:val="21"/>
                <w:lang w:val="en-US"/>
              </w:rPr>
              <w:t xml:space="preserve">Whether the </w:t>
            </w:r>
            <w:r w:rsidRPr="0099356E">
              <w:rPr>
                <w:rFonts w:cs="Verdana"/>
                <w:i/>
                <w:sz w:val="21"/>
                <w:szCs w:val="21"/>
                <w:lang w:val="en-US"/>
              </w:rPr>
              <w:t>Alberta Insurance Act,</w:t>
            </w:r>
            <w:r w:rsidRPr="0099356E">
              <w:rPr>
                <w:rFonts w:cs="Verdana"/>
                <w:sz w:val="21"/>
                <w:szCs w:val="21"/>
                <w:lang w:val="en-US"/>
              </w:rPr>
              <w:t xml:space="preserve"> that regulates insurance agents in Alberta, is constitutionally inoperable or inapplicable to federally-regulated banks that promote the sale of insurance to their customers because of IJI or </w:t>
            </w:r>
            <w:proofErr w:type="spellStart"/>
            <w:r w:rsidRPr="0099356E">
              <w:rPr>
                <w:rFonts w:cs="Verdana"/>
                <w:sz w:val="21"/>
                <w:szCs w:val="21"/>
                <w:lang w:val="en-US"/>
              </w:rPr>
              <w:t>Paramountcy</w:t>
            </w:r>
            <w:proofErr w:type="spellEnd"/>
            <w:r w:rsidRPr="0099356E">
              <w:rPr>
                <w:rFonts w:cs="Verdana"/>
                <w:sz w:val="21"/>
                <w:szCs w:val="21"/>
                <w:lang w:val="en-US"/>
              </w:rPr>
              <w:t xml:space="preserve">. </w:t>
            </w:r>
          </w:p>
        </w:tc>
      </w:tr>
      <w:tr w:rsidR="008348FE" w:rsidRPr="0099356E" w14:paraId="0C07C2FA" w14:textId="77777777" w:rsidTr="00076FCA">
        <w:tc>
          <w:tcPr>
            <w:tcW w:w="497" w:type="dxa"/>
          </w:tcPr>
          <w:p w14:paraId="768F1488" w14:textId="77777777" w:rsidR="008348FE" w:rsidRPr="0099356E" w:rsidRDefault="008348FE" w:rsidP="00D016DF">
            <w:pPr>
              <w:rPr>
                <w:b/>
                <w:sz w:val="21"/>
                <w:szCs w:val="21"/>
              </w:rPr>
            </w:pPr>
            <w:r w:rsidRPr="0099356E">
              <w:rPr>
                <w:b/>
                <w:sz w:val="21"/>
                <w:szCs w:val="21"/>
              </w:rPr>
              <w:t>D</w:t>
            </w:r>
          </w:p>
        </w:tc>
        <w:tc>
          <w:tcPr>
            <w:tcW w:w="8853" w:type="dxa"/>
          </w:tcPr>
          <w:p w14:paraId="6A139353" w14:textId="20FFFF95" w:rsidR="008348FE" w:rsidRPr="0099356E" w:rsidRDefault="00076FCA" w:rsidP="00076FCA">
            <w:pPr>
              <w:widowControl w:val="0"/>
              <w:autoSpaceDE w:val="0"/>
              <w:autoSpaceDN w:val="0"/>
              <w:adjustRightInd w:val="0"/>
              <w:rPr>
                <w:rFonts w:cs="OpenSans"/>
                <w:color w:val="343434"/>
                <w:sz w:val="21"/>
                <w:szCs w:val="21"/>
                <w:lang w:val="en-US"/>
              </w:rPr>
            </w:pPr>
            <w:r w:rsidRPr="0099356E">
              <w:rPr>
                <w:rFonts w:cs="OpenSans"/>
                <w:color w:val="343434"/>
                <w:sz w:val="21"/>
                <w:szCs w:val="21"/>
                <w:lang w:val="en-US"/>
              </w:rPr>
              <w:t xml:space="preserve">No conflict between the laws – insurance is not at the core of what banks do. </w:t>
            </w:r>
            <w:r w:rsidRPr="0099356E">
              <w:rPr>
                <w:rFonts w:cs="BauOT"/>
                <w:color w:val="262626"/>
                <w:sz w:val="21"/>
                <w:szCs w:val="21"/>
                <w:lang w:val="en-US"/>
              </w:rPr>
              <w:t xml:space="preserve">Banks are not protected by </w:t>
            </w:r>
            <w:proofErr w:type="spellStart"/>
            <w:r w:rsidRPr="0099356E">
              <w:rPr>
                <w:rFonts w:cs="BauOT"/>
                <w:color w:val="262626"/>
                <w:sz w:val="21"/>
                <w:szCs w:val="21"/>
                <w:lang w:val="en-US"/>
              </w:rPr>
              <w:t>interjurisdictional</w:t>
            </w:r>
            <w:proofErr w:type="spellEnd"/>
            <w:r w:rsidRPr="0099356E">
              <w:rPr>
                <w:rFonts w:cs="BauOT"/>
                <w:color w:val="262626"/>
                <w:sz w:val="21"/>
                <w:szCs w:val="21"/>
                <w:lang w:val="en-US"/>
              </w:rPr>
              <w:t xml:space="preserve"> immunity, thus a bank selling insurance will have to comply with provincial regulations regarding insurance.</w:t>
            </w:r>
          </w:p>
        </w:tc>
      </w:tr>
      <w:tr w:rsidR="008348FE" w:rsidRPr="0099356E" w14:paraId="757F5139" w14:textId="77777777" w:rsidTr="00076FCA">
        <w:trPr>
          <w:trHeight w:val="381"/>
        </w:trPr>
        <w:tc>
          <w:tcPr>
            <w:tcW w:w="497" w:type="dxa"/>
          </w:tcPr>
          <w:p w14:paraId="20CFB2E9" w14:textId="77777777" w:rsidR="008348FE" w:rsidRPr="0099356E" w:rsidRDefault="008348FE" w:rsidP="00D016DF">
            <w:pPr>
              <w:rPr>
                <w:b/>
                <w:sz w:val="21"/>
                <w:szCs w:val="21"/>
              </w:rPr>
            </w:pPr>
            <w:r w:rsidRPr="0099356E">
              <w:rPr>
                <w:b/>
                <w:sz w:val="21"/>
                <w:szCs w:val="21"/>
              </w:rPr>
              <w:t>RA</w:t>
            </w:r>
          </w:p>
        </w:tc>
        <w:tc>
          <w:tcPr>
            <w:tcW w:w="8853" w:type="dxa"/>
          </w:tcPr>
          <w:p w14:paraId="334059FF" w14:textId="59B7213B" w:rsidR="00D0043C" w:rsidRPr="0099356E" w:rsidRDefault="00D0043C" w:rsidP="00D0043C">
            <w:pPr>
              <w:widowControl w:val="0"/>
              <w:tabs>
                <w:tab w:val="left" w:pos="220"/>
                <w:tab w:val="left" w:pos="720"/>
              </w:tabs>
              <w:autoSpaceDE w:val="0"/>
              <w:autoSpaceDN w:val="0"/>
              <w:adjustRightInd w:val="0"/>
              <w:rPr>
                <w:rFonts w:cs="BauOT"/>
                <w:color w:val="262626"/>
                <w:sz w:val="21"/>
                <w:szCs w:val="21"/>
                <w:lang w:val="en-US"/>
              </w:rPr>
            </w:pPr>
            <w:proofErr w:type="spellStart"/>
            <w:r w:rsidRPr="0099356E">
              <w:rPr>
                <w:rFonts w:cs="BauOT"/>
                <w:color w:val="262626"/>
                <w:sz w:val="21"/>
                <w:szCs w:val="21"/>
                <w:lang w:val="en-US"/>
              </w:rPr>
              <w:t>Paramountcy</w:t>
            </w:r>
            <w:proofErr w:type="spellEnd"/>
            <w:r w:rsidRPr="0099356E">
              <w:rPr>
                <w:rFonts w:cs="BauOT"/>
                <w:color w:val="262626"/>
                <w:sz w:val="21"/>
                <w:szCs w:val="21"/>
                <w:lang w:val="en-US"/>
              </w:rPr>
              <w:t xml:space="preserve"> does not apply because there is no operational conflict or frustration of purpose.</w:t>
            </w:r>
          </w:p>
          <w:p w14:paraId="5B0F5010" w14:textId="1F838846" w:rsidR="008348FE" w:rsidRPr="0099356E" w:rsidRDefault="00076FCA" w:rsidP="00076FCA">
            <w:pPr>
              <w:rPr>
                <w:sz w:val="21"/>
                <w:szCs w:val="21"/>
              </w:rPr>
            </w:pPr>
            <w:r w:rsidRPr="0099356E">
              <w:rPr>
                <w:rFonts w:cs="BauOT"/>
                <w:color w:val="262626"/>
                <w:sz w:val="21"/>
                <w:szCs w:val="21"/>
                <w:lang w:val="en-US"/>
              </w:rPr>
              <w:t>For IJI</w:t>
            </w:r>
            <w:r w:rsidR="00D0043C" w:rsidRPr="0099356E">
              <w:rPr>
                <w:rFonts w:cs="BauOT"/>
                <w:color w:val="262626"/>
                <w:sz w:val="21"/>
                <w:szCs w:val="21"/>
                <w:lang w:val="en-US"/>
              </w:rPr>
              <w:t xml:space="preserve"> </w:t>
            </w:r>
            <w:r w:rsidRPr="0099356E">
              <w:rPr>
                <w:rFonts w:cs="BauOT"/>
                <w:color w:val="262626"/>
                <w:sz w:val="21"/>
                <w:szCs w:val="21"/>
                <w:lang w:val="en-US"/>
              </w:rPr>
              <w:t>to apply,</w:t>
            </w:r>
            <w:r w:rsidR="00D0043C" w:rsidRPr="0099356E">
              <w:rPr>
                <w:rFonts w:cs="BauOT"/>
                <w:color w:val="262626"/>
                <w:sz w:val="21"/>
                <w:szCs w:val="21"/>
                <w:lang w:val="en-US"/>
              </w:rPr>
              <w:t xml:space="preserve"> the </w:t>
            </w:r>
            <w:proofErr w:type="spellStart"/>
            <w:r w:rsidR="00D0043C" w:rsidRPr="0099356E">
              <w:rPr>
                <w:rFonts w:cs="BauOT"/>
                <w:color w:val="262626"/>
                <w:sz w:val="21"/>
                <w:szCs w:val="21"/>
                <w:lang w:val="en-US"/>
              </w:rPr>
              <w:t>prov</w:t>
            </w:r>
            <w:proofErr w:type="spellEnd"/>
            <w:r w:rsidR="00D0043C" w:rsidRPr="0099356E">
              <w:rPr>
                <w:rFonts w:cs="BauOT"/>
                <w:color w:val="262626"/>
                <w:sz w:val="21"/>
                <w:szCs w:val="21"/>
                <w:lang w:val="en-US"/>
              </w:rPr>
              <w:t xml:space="preserve"> law must have an intrusion on a “core” federal power; insurance is not at the core of the banking business, so </w:t>
            </w:r>
            <w:r w:rsidRPr="0099356E">
              <w:rPr>
                <w:rFonts w:cs="BauOT"/>
                <w:color w:val="262626"/>
                <w:sz w:val="21"/>
                <w:szCs w:val="21"/>
                <w:lang w:val="en-US"/>
              </w:rPr>
              <w:t xml:space="preserve">is inapplicable. </w:t>
            </w:r>
          </w:p>
        </w:tc>
      </w:tr>
      <w:tr w:rsidR="008348FE" w:rsidRPr="0099356E" w14:paraId="57CEB5FD" w14:textId="77777777" w:rsidTr="00076FCA">
        <w:trPr>
          <w:trHeight w:val="241"/>
        </w:trPr>
        <w:tc>
          <w:tcPr>
            <w:tcW w:w="497" w:type="dxa"/>
          </w:tcPr>
          <w:p w14:paraId="305BE8A0" w14:textId="77777777" w:rsidR="008348FE" w:rsidRPr="0099356E" w:rsidRDefault="008348FE" w:rsidP="00D016DF">
            <w:pPr>
              <w:rPr>
                <w:b/>
                <w:sz w:val="21"/>
                <w:szCs w:val="21"/>
              </w:rPr>
            </w:pPr>
            <w:r w:rsidRPr="0099356E">
              <w:rPr>
                <w:b/>
                <w:sz w:val="21"/>
                <w:szCs w:val="21"/>
              </w:rPr>
              <w:t>RE</w:t>
            </w:r>
          </w:p>
        </w:tc>
        <w:tc>
          <w:tcPr>
            <w:tcW w:w="8853" w:type="dxa"/>
          </w:tcPr>
          <w:p w14:paraId="270321A1" w14:textId="77777777" w:rsidR="00076FCA" w:rsidRPr="0099356E" w:rsidRDefault="00076FCA" w:rsidP="00076FCA">
            <w:pPr>
              <w:widowControl w:val="0"/>
              <w:autoSpaceDE w:val="0"/>
              <w:autoSpaceDN w:val="0"/>
              <w:adjustRightInd w:val="0"/>
              <w:rPr>
                <w:rFonts w:cs="OpenSans"/>
                <w:color w:val="343434"/>
                <w:sz w:val="21"/>
                <w:szCs w:val="21"/>
                <w:lang w:val="en-US"/>
              </w:rPr>
            </w:pPr>
            <w:r w:rsidRPr="0099356E">
              <w:rPr>
                <w:rFonts w:cs="OpenSans"/>
                <w:color w:val="343434"/>
                <w:sz w:val="21"/>
                <w:szCs w:val="21"/>
                <w:lang w:val="en-US"/>
              </w:rPr>
              <w:t xml:space="preserve">When can you apply IJI: </w:t>
            </w:r>
          </w:p>
          <w:p w14:paraId="6020D998" w14:textId="797A0879" w:rsidR="00076FCA" w:rsidRPr="0099356E" w:rsidRDefault="00076FCA" w:rsidP="00622AE4">
            <w:pPr>
              <w:pStyle w:val="ListParagraph"/>
              <w:widowControl w:val="0"/>
              <w:numPr>
                <w:ilvl w:val="0"/>
                <w:numId w:val="37"/>
              </w:numPr>
              <w:autoSpaceDE w:val="0"/>
              <w:autoSpaceDN w:val="0"/>
              <w:adjustRightInd w:val="0"/>
              <w:rPr>
                <w:rFonts w:cs="OpenSans"/>
                <w:color w:val="343434"/>
                <w:sz w:val="21"/>
                <w:szCs w:val="21"/>
                <w:lang w:val="en-US"/>
              </w:rPr>
            </w:pPr>
            <w:r w:rsidRPr="0099356E">
              <w:rPr>
                <w:rFonts w:cs="OpenSans"/>
                <w:color w:val="343434"/>
                <w:sz w:val="21"/>
                <w:szCs w:val="21"/>
                <w:lang w:val="en-US"/>
              </w:rPr>
              <w:t>Where there is a precedent for doing so</w:t>
            </w:r>
          </w:p>
          <w:p w14:paraId="6748960D" w14:textId="79A671FF" w:rsidR="00076FCA" w:rsidRPr="0099356E" w:rsidRDefault="00076FCA" w:rsidP="00622AE4">
            <w:pPr>
              <w:pStyle w:val="ListParagraph"/>
              <w:widowControl w:val="0"/>
              <w:numPr>
                <w:ilvl w:val="0"/>
                <w:numId w:val="37"/>
              </w:numPr>
              <w:autoSpaceDE w:val="0"/>
              <w:autoSpaceDN w:val="0"/>
              <w:adjustRightInd w:val="0"/>
              <w:rPr>
                <w:rFonts w:cs="OpenSans"/>
                <w:color w:val="343434"/>
                <w:sz w:val="21"/>
                <w:szCs w:val="21"/>
                <w:lang w:val="en-US"/>
              </w:rPr>
            </w:pPr>
            <w:r w:rsidRPr="0099356E">
              <w:rPr>
                <w:rFonts w:cs="OpenSans"/>
                <w:color w:val="343434"/>
                <w:sz w:val="21"/>
                <w:szCs w:val="21"/>
                <w:lang w:val="en-US"/>
              </w:rPr>
              <w:t>Have to determine what is at the core, and use IJI when provision touches on the vital/core of power…</w:t>
            </w:r>
          </w:p>
          <w:p w14:paraId="745DC7FF" w14:textId="69A3FDAB" w:rsidR="00076FCA" w:rsidRPr="0099356E" w:rsidRDefault="00076FCA" w:rsidP="00076FCA">
            <w:pPr>
              <w:jc w:val="center"/>
              <w:rPr>
                <w:rFonts w:cs="OpenSans-Italic"/>
                <w:i/>
                <w:iCs/>
                <w:color w:val="8D2613"/>
                <w:sz w:val="21"/>
                <w:szCs w:val="21"/>
                <w:lang w:val="en-US"/>
              </w:rPr>
            </w:pPr>
            <w:r w:rsidRPr="0099356E">
              <w:rPr>
                <w:rFonts w:cs="OpenSans-Italic"/>
                <w:i/>
                <w:iCs/>
                <w:color w:val="8D2613"/>
                <w:sz w:val="21"/>
                <w:szCs w:val="21"/>
                <w:lang w:val="en-US"/>
              </w:rPr>
              <w:t>…the core of “what they do and what they are” that is specifically of federal interest.</w:t>
            </w:r>
          </w:p>
          <w:p w14:paraId="017041F8" w14:textId="53478161" w:rsidR="00076FCA" w:rsidRPr="0099356E" w:rsidRDefault="00076FCA" w:rsidP="00076FCA">
            <w:pPr>
              <w:jc w:val="center"/>
              <w:rPr>
                <w:rFonts w:cs="OpenSans-Italic"/>
                <w:b/>
                <w:bCs/>
                <w:i/>
                <w:iCs/>
                <w:color w:val="8D2613"/>
                <w:sz w:val="21"/>
                <w:szCs w:val="21"/>
                <w:lang w:val="en-US"/>
              </w:rPr>
            </w:pPr>
            <w:r w:rsidRPr="0099356E">
              <w:rPr>
                <w:rFonts w:cs="OpenSans-Italic"/>
                <w:b/>
                <w:bCs/>
                <w:i/>
                <w:iCs/>
                <w:color w:val="8D2613"/>
                <w:sz w:val="21"/>
                <w:szCs w:val="21"/>
                <w:lang w:val="en-US"/>
              </w:rPr>
              <w:t>“certain minimum content” … “basic, minimum, unassailable content” … “authority that is absolutely necessary to enable Parliament to achieve the purpose for which exclusive legislative jurisdiction was conferred”</w:t>
            </w:r>
          </w:p>
          <w:p w14:paraId="50F811C6" w14:textId="01E7DE18" w:rsidR="008348FE" w:rsidRPr="0099356E" w:rsidRDefault="00076FCA" w:rsidP="00622AE4">
            <w:pPr>
              <w:pStyle w:val="ListParagraph"/>
              <w:numPr>
                <w:ilvl w:val="0"/>
                <w:numId w:val="37"/>
              </w:numPr>
              <w:tabs>
                <w:tab w:val="left" w:pos="2220"/>
              </w:tabs>
              <w:rPr>
                <w:sz w:val="21"/>
                <w:szCs w:val="21"/>
              </w:rPr>
            </w:pPr>
            <w:r w:rsidRPr="0099356E">
              <w:rPr>
                <w:rFonts w:cs="OpenSans"/>
                <w:color w:val="343434"/>
                <w:sz w:val="21"/>
                <w:szCs w:val="21"/>
                <w:lang w:val="en-US"/>
              </w:rPr>
              <w:t xml:space="preserve">Can protect </w:t>
            </w:r>
            <w:proofErr w:type="spellStart"/>
            <w:r w:rsidRPr="0099356E">
              <w:rPr>
                <w:rFonts w:cs="OpenSans"/>
                <w:color w:val="343434"/>
                <w:sz w:val="21"/>
                <w:szCs w:val="21"/>
                <w:lang w:val="en-US"/>
              </w:rPr>
              <w:t>prov</w:t>
            </w:r>
            <w:proofErr w:type="spellEnd"/>
            <w:r w:rsidRPr="0099356E">
              <w:rPr>
                <w:rFonts w:cs="OpenSans"/>
                <w:color w:val="343434"/>
                <w:sz w:val="21"/>
                <w:szCs w:val="21"/>
                <w:lang w:val="en-US"/>
              </w:rPr>
              <w:t xml:space="preserve"> jurisdiction, but should be restrained to only protect areas where there is precedence (there isn’t much precedent on this)</w:t>
            </w:r>
          </w:p>
        </w:tc>
      </w:tr>
    </w:tbl>
    <w:p w14:paraId="3160FD0F" w14:textId="3E2DD4A3" w:rsidR="008348FE" w:rsidRPr="0099356E" w:rsidRDefault="008348FE" w:rsidP="008348FE">
      <w:pPr>
        <w:rPr>
          <w:sz w:val="21"/>
          <w:szCs w:val="21"/>
        </w:rPr>
      </w:pPr>
    </w:p>
    <w:p w14:paraId="793B5488" w14:textId="4345834B" w:rsidR="00076FCA" w:rsidRPr="0099356E" w:rsidRDefault="00076FCA" w:rsidP="00A068F4">
      <w:pPr>
        <w:pStyle w:val="Heading3"/>
        <w:rPr>
          <w:rFonts w:asciiTheme="minorHAnsi" w:hAnsiTheme="minorHAnsi"/>
          <w:sz w:val="21"/>
          <w:szCs w:val="21"/>
        </w:rPr>
      </w:pPr>
      <w:bookmarkStart w:id="65" w:name="_Toc447050658"/>
      <w:r w:rsidRPr="0099356E">
        <w:rPr>
          <w:rFonts w:asciiTheme="minorHAnsi" w:hAnsiTheme="minorHAnsi"/>
          <w:i/>
          <w:sz w:val="21"/>
          <w:szCs w:val="21"/>
        </w:rPr>
        <w:t>British Columbia (Attorney General) v. Lafarge Canada Inc.,</w:t>
      </w:r>
      <w:r w:rsidRPr="0099356E">
        <w:rPr>
          <w:rFonts w:asciiTheme="minorHAnsi" w:hAnsiTheme="minorHAnsi"/>
          <w:sz w:val="21"/>
          <w:szCs w:val="21"/>
        </w:rPr>
        <w:t xml:space="preserve"> 2007 SCC 23</w:t>
      </w:r>
      <w:bookmarkEnd w:id="65"/>
    </w:p>
    <w:tbl>
      <w:tblPr>
        <w:tblStyle w:val="TableGrid"/>
        <w:tblW w:w="0" w:type="auto"/>
        <w:tblLook w:val="04A0" w:firstRow="1" w:lastRow="0" w:firstColumn="1" w:lastColumn="0" w:noHBand="0" w:noVBand="1"/>
      </w:tblPr>
      <w:tblGrid>
        <w:gridCol w:w="497"/>
        <w:gridCol w:w="8853"/>
      </w:tblGrid>
      <w:tr w:rsidR="00076FCA" w:rsidRPr="0099356E" w14:paraId="2C1E9BF0" w14:textId="77777777" w:rsidTr="004A79F6">
        <w:tc>
          <w:tcPr>
            <w:tcW w:w="497" w:type="dxa"/>
          </w:tcPr>
          <w:p w14:paraId="5CCAA086" w14:textId="77777777" w:rsidR="00076FCA" w:rsidRPr="0099356E" w:rsidRDefault="00076FCA" w:rsidP="00D016DF">
            <w:pPr>
              <w:rPr>
                <w:b/>
                <w:sz w:val="21"/>
                <w:szCs w:val="21"/>
              </w:rPr>
            </w:pPr>
            <w:r w:rsidRPr="0099356E">
              <w:rPr>
                <w:b/>
                <w:sz w:val="21"/>
                <w:szCs w:val="21"/>
              </w:rPr>
              <w:t>F</w:t>
            </w:r>
          </w:p>
        </w:tc>
        <w:tc>
          <w:tcPr>
            <w:tcW w:w="8853" w:type="dxa"/>
          </w:tcPr>
          <w:p w14:paraId="647D0B12" w14:textId="1AD2162C" w:rsidR="00076FCA" w:rsidRPr="0099356E" w:rsidRDefault="00C330C3" w:rsidP="004A79F6">
            <w:pPr>
              <w:rPr>
                <w:sz w:val="21"/>
                <w:szCs w:val="21"/>
              </w:rPr>
            </w:pPr>
            <w:r w:rsidRPr="0099356E">
              <w:rPr>
                <w:rFonts w:cs="BauOT"/>
                <w:color w:val="262626"/>
                <w:sz w:val="21"/>
                <w:szCs w:val="21"/>
                <w:lang w:val="en-US"/>
              </w:rPr>
              <w:t xml:space="preserve">Lafarge wants to develop a cement plant that will be integrated into the marine uploading facility. Ports are federal jurisdiction. The smoke stack is well in excess of the height allowed by the city. The residential members want Lafarge to obtain a City Development Permit. Federal Port Authority says this is not necessary because it is on public, federal property and falls within s.91(10) "navigation and shipping". </w:t>
            </w:r>
          </w:p>
        </w:tc>
      </w:tr>
      <w:tr w:rsidR="00076FCA" w:rsidRPr="0099356E" w14:paraId="557DF94E" w14:textId="77777777" w:rsidTr="00EA40A4">
        <w:trPr>
          <w:trHeight w:val="297"/>
        </w:trPr>
        <w:tc>
          <w:tcPr>
            <w:tcW w:w="497" w:type="dxa"/>
          </w:tcPr>
          <w:p w14:paraId="2D511D55" w14:textId="77777777" w:rsidR="00076FCA" w:rsidRPr="0099356E" w:rsidRDefault="00076FCA" w:rsidP="00D016DF">
            <w:pPr>
              <w:rPr>
                <w:b/>
                <w:sz w:val="21"/>
                <w:szCs w:val="21"/>
              </w:rPr>
            </w:pPr>
            <w:r w:rsidRPr="0099356E">
              <w:rPr>
                <w:b/>
                <w:sz w:val="21"/>
                <w:szCs w:val="21"/>
              </w:rPr>
              <w:t>I</w:t>
            </w:r>
          </w:p>
        </w:tc>
        <w:tc>
          <w:tcPr>
            <w:tcW w:w="8853" w:type="dxa"/>
          </w:tcPr>
          <w:p w14:paraId="1BDF02E0" w14:textId="08A95873" w:rsidR="00076FCA" w:rsidRPr="0099356E" w:rsidRDefault="004A79F6" w:rsidP="00D016DF">
            <w:pPr>
              <w:rPr>
                <w:sz w:val="21"/>
                <w:szCs w:val="21"/>
              </w:rPr>
            </w:pPr>
            <w:r w:rsidRPr="0099356E">
              <w:rPr>
                <w:sz w:val="21"/>
                <w:szCs w:val="21"/>
              </w:rPr>
              <w:t xml:space="preserve">Whether the federal and provincial laws conflict. </w:t>
            </w:r>
          </w:p>
        </w:tc>
      </w:tr>
      <w:tr w:rsidR="00076FCA" w:rsidRPr="0099356E" w14:paraId="425C56DA" w14:textId="77777777" w:rsidTr="004A79F6">
        <w:tc>
          <w:tcPr>
            <w:tcW w:w="497" w:type="dxa"/>
          </w:tcPr>
          <w:p w14:paraId="5CD20C70" w14:textId="77777777" w:rsidR="00076FCA" w:rsidRPr="0099356E" w:rsidRDefault="00076FCA" w:rsidP="00D016DF">
            <w:pPr>
              <w:rPr>
                <w:b/>
                <w:sz w:val="21"/>
                <w:szCs w:val="21"/>
              </w:rPr>
            </w:pPr>
            <w:r w:rsidRPr="0099356E">
              <w:rPr>
                <w:b/>
                <w:sz w:val="21"/>
                <w:szCs w:val="21"/>
              </w:rPr>
              <w:t>D</w:t>
            </w:r>
          </w:p>
        </w:tc>
        <w:tc>
          <w:tcPr>
            <w:tcW w:w="8853" w:type="dxa"/>
          </w:tcPr>
          <w:p w14:paraId="0133FC22" w14:textId="620812A7" w:rsidR="00076FCA" w:rsidRPr="0099356E" w:rsidRDefault="004A79F6" w:rsidP="00D016DF">
            <w:pPr>
              <w:rPr>
                <w:sz w:val="21"/>
                <w:szCs w:val="21"/>
              </w:rPr>
            </w:pPr>
            <w:r w:rsidRPr="0099356E">
              <w:rPr>
                <w:sz w:val="21"/>
                <w:szCs w:val="21"/>
              </w:rPr>
              <w:t xml:space="preserve">Yes. </w:t>
            </w:r>
            <w:proofErr w:type="spellStart"/>
            <w:r w:rsidRPr="0099356E">
              <w:rPr>
                <w:sz w:val="21"/>
                <w:szCs w:val="21"/>
              </w:rPr>
              <w:t>Paramountcy</w:t>
            </w:r>
            <w:proofErr w:type="spellEnd"/>
            <w:r w:rsidRPr="0099356E">
              <w:rPr>
                <w:sz w:val="21"/>
                <w:szCs w:val="21"/>
              </w:rPr>
              <w:t xml:space="preserve"> applies </w:t>
            </w:r>
          </w:p>
        </w:tc>
      </w:tr>
      <w:tr w:rsidR="00076FCA" w:rsidRPr="0099356E" w14:paraId="78B72199" w14:textId="77777777" w:rsidTr="004A79F6">
        <w:trPr>
          <w:trHeight w:val="241"/>
        </w:trPr>
        <w:tc>
          <w:tcPr>
            <w:tcW w:w="497" w:type="dxa"/>
          </w:tcPr>
          <w:p w14:paraId="4B7B881F" w14:textId="77777777" w:rsidR="00076FCA" w:rsidRPr="0099356E" w:rsidRDefault="00076FCA" w:rsidP="00D016DF">
            <w:pPr>
              <w:rPr>
                <w:b/>
                <w:sz w:val="21"/>
                <w:szCs w:val="21"/>
              </w:rPr>
            </w:pPr>
            <w:r w:rsidRPr="0099356E">
              <w:rPr>
                <w:b/>
                <w:sz w:val="21"/>
                <w:szCs w:val="21"/>
              </w:rPr>
              <w:t>RE</w:t>
            </w:r>
          </w:p>
        </w:tc>
        <w:tc>
          <w:tcPr>
            <w:tcW w:w="8853" w:type="dxa"/>
          </w:tcPr>
          <w:p w14:paraId="4BEB64DF" w14:textId="3E665AA0" w:rsidR="00C330C3" w:rsidRPr="0099356E" w:rsidRDefault="00C330C3" w:rsidP="00C330C3">
            <w:pPr>
              <w:rPr>
                <w:rFonts w:cs="BauOT"/>
                <w:i/>
                <w:color w:val="262626"/>
                <w:sz w:val="21"/>
                <w:szCs w:val="21"/>
                <w:lang w:val="en-US"/>
              </w:rPr>
            </w:pPr>
            <w:proofErr w:type="spellStart"/>
            <w:r w:rsidRPr="0099356E">
              <w:rPr>
                <w:rFonts w:cs="BauOT"/>
                <w:i/>
                <w:color w:val="262626"/>
                <w:sz w:val="21"/>
                <w:szCs w:val="21"/>
                <w:lang w:val="en-US"/>
              </w:rPr>
              <w:t>Paramountcy</w:t>
            </w:r>
            <w:proofErr w:type="spellEnd"/>
            <w:r w:rsidRPr="0099356E">
              <w:rPr>
                <w:rFonts w:cs="BauOT"/>
                <w:i/>
                <w:color w:val="262626"/>
                <w:sz w:val="21"/>
                <w:szCs w:val="21"/>
                <w:lang w:val="en-US"/>
              </w:rPr>
              <w:t xml:space="preserve">: </w:t>
            </w:r>
          </w:p>
          <w:p w14:paraId="27609478" w14:textId="21BC3289" w:rsidR="00C330C3" w:rsidRPr="0099356E" w:rsidRDefault="00C330C3" w:rsidP="00622AE4">
            <w:pPr>
              <w:pStyle w:val="ListParagraph"/>
              <w:numPr>
                <w:ilvl w:val="0"/>
                <w:numId w:val="39"/>
              </w:numPr>
              <w:rPr>
                <w:rFonts w:cs="BauOT"/>
                <w:color w:val="262626"/>
                <w:sz w:val="21"/>
                <w:szCs w:val="21"/>
                <w:lang w:val="en-US"/>
              </w:rPr>
            </w:pPr>
            <w:r w:rsidRPr="0099356E">
              <w:rPr>
                <w:rFonts w:cs="BauOT"/>
                <w:color w:val="262626"/>
                <w:sz w:val="21"/>
                <w:szCs w:val="21"/>
                <w:lang w:val="en-US"/>
              </w:rPr>
              <w:t xml:space="preserve">Are both laws valid? Pith and Substance shows that both the fed and </w:t>
            </w:r>
            <w:proofErr w:type="spellStart"/>
            <w:r w:rsidRPr="0099356E">
              <w:rPr>
                <w:rFonts w:cs="BauOT"/>
                <w:color w:val="262626"/>
                <w:sz w:val="21"/>
                <w:szCs w:val="21"/>
                <w:lang w:val="en-US"/>
              </w:rPr>
              <w:t>prov</w:t>
            </w:r>
            <w:proofErr w:type="spellEnd"/>
            <w:r w:rsidRPr="0099356E">
              <w:rPr>
                <w:rFonts w:cs="BauOT"/>
                <w:color w:val="262626"/>
                <w:sz w:val="21"/>
                <w:szCs w:val="21"/>
                <w:lang w:val="en-US"/>
              </w:rPr>
              <w:t xml:space="preserve"> laws are valid; fed under s.91(10) “navigation and shipping” and </w:t>
            </w:r>
            <w:proofErr w:type="spellStart"/>
            <w:r w:rsidRPr="0099356E">
              <w:rPr>
                <w:rFonts w:cs="BauOT"/>
                <w:color w:val="262626"/>
                <w:sz w:val="21"/>
                <w:szCs w:val="21"/>
                <w:lang w:val="en-US"/>
              </w:rPr>
              <w:t>prov</w:t>
            </w:r>
            <w:proofErr w:type="spellEnd"/>
            <w:r w:rsidRPr="0099356E">
              <w:rPr>
                <w:rFonts w:cs="BauOT"/>
                <w:color w:val="262626"/>
                <w:sz w:val="21"/>
                <w:szCs w:val="21"/>
                <w:lang w:val="en-US"/>
              </w:rPr>
              <w:t xml:space="preserve"> under matters of a local interest</w:t>
            </w:r>
            <w:r w:rsidRPr="0099356E">
              <w:rPr>
                <w:rFonts w:eastAsia="MS Mincho" w:cs="MS Mincho"/>
                <w:color w:val="262626"/>
                <w:sz w:val="21"/>
                <w:szCs w:val="21"/>
                <w:lang w:val="en-US"/>
              </w:rPr>
              <w:t xml:space="preserve"> (92(16))</w:t>
            </w:r>
          </w:p>
          <w:p w14:paraId="3F2C7997" w14:textId="77777777" w:rsidR="00C330C3" w:rsidRPr="0099356E" w:rsidRDefault="00C330C3" w:rsidP="00622AE4">
            <w:pPr>
              <w:pStyle w:val="ListParagraph"/>
              <w:numPr>
                <w:ilvl w:val="0"/>
                <w:numId w:val="39"/>
              </w:numPr>
              <w:rPr>
                <w:rFonts w:cs="BauOT"/>
                <w:color w:val="262626"/>
                <w:sz w:val="21"/>
                <w:szCs w:val="21"/>
                <w:lang w:val="en-US"/>
              </w:rPr>
            </w:pPr>
            <w:r w:rsidRPr="0099356E">
              <w:rPr>
                <w:rFonts w:cs="BauOT"/>
                <w:color w:val="262626"/>
                <w:sz w:val="21"/>
                <w:szCs w:val="21"/>
                <w:lang w:val="en-US"/>
              </w:rPr>
              <w:t>Are the two laws inconsistent with each other?</w:t>
            </w:r>
            <w:r w:rsidRPr="0099356E">
              <w:rPr>
                <w:rFonts w:ascii="MS Mincho" w:eastAsia="MS Mincho" w:hAnsi="MS Mincho" w:cs="MS Mincho"/>
                <w:color w:val="262626"/>
                <w:sz w:val="21"/>
                <w:szCs w:val="21"/>
                <w:lang w:val="en-US"/>
              </w:rPr>
              <w:t> </w:t>
            </w:r>
          </w:p>
          <w:p w14:paraId="2AE9460C" w14:textId="77777777" w:rsidR="00C330C3" w:rsidRPr="0099356E" w:rsidRDefault="00C330C3" w:rsidP="00622AE4">
            <w:pPr>
              <w:pStyle w:val="ListParagraph"/>
              <w:numPr>
                <w:ilvl w:val="0"/>
                <w:numId w:val="39"/>
              </w:numPr>
              <w:rPr>
                <w:rFonts w:cs="BauOT"/>
                <w:color w:val="262626"/>
                <w:sz w:val="21"/>
                <w:szCs w:val="21"/>
                <w:lang w:val="en-US"/>
              </w:rPr>
            </w:pPr>
            <w:r w:rsidRPr="0099356E">
              <w:rPr>
                <w:rFonts w:cs="BauOT"/>
                <w:color w:val="262626"/>
                <w:sz w:val="21"/>
                <w:szCs w:val="21"/>
                <w:lang w:val="en-US"/>
              </w:rPr>
              <w:t>Operational conflict?</w:t>
            </w:r>
            <w:r w:rsidRPr="0099356E">
              <w:rPr>
                <w:rFonts w:ascii="MS Mincho" w:eastAsia="MS Mincho" w:hAnsi="MS Mincho" w:cs="MS Mincho"/>
                <w:color w:val="262626"/>
                <w:sz w:val="21"/>
                <w:szCs w:val="21"/>
                <w:lang w:val="en-US"/>
              </w:rPr>
              <w:t> </w:t>
            </w:r>
            <w:r w:rsidRPr="0099356E">
              <w:rPr>
                <w:rFonts w:cs="BauOT"/>
                <w:color w:val="262626"/>
                <w:sz w:val="21"/>
                <w:szCs w:val="21"/>
                <w:lang w:val="en-US"/>
              </w:rPr>
              <w:t xml:space="preserve">The case says yes </w:t>
            </w:r>
            <w:proofErr w:type="spellStart"/>
            <w:r w:rsidRPr="0099356E">
              <w:rPr>
                <w:rFonts w:cs="BauOT"/>
                <w:color w:val="262626"/>
                <w:sz w:val="21"/>
                <w:szCs w:val="21"/>
                <w:lang w:val="en-US"/>
              </w:rPr>
              <w:t>bc</w:t>
            </w:r>
            <w:proofErr w:type="spellEnd"/>
            <w:r w:rsidRPr="0099356E">
              <w:rPr>
                <w:rFonts w:cs="BauOT"/>
                <w:color w:val="262626"/>
                <w:sz w:val="21"/>
                <w:szCs w:val="21"/>
                <w:lang w:val="en-US"/>
              </w:rPr>
              <w:t xml:space="preserve"> the fed would allow project while the </w:t>
            </w:r>
            <w:proofErr w:type="spellStart"/>
            <w:r w:rsidRPr="0099356E">
              <w:rPr>
                <w:rFonts w:cs="BauOT"/>
                <w:color w:val="262626"/>
                <w:sz w:val="21"/>
                <w:szCs w:val="21"/>
                <w:lang w:val="en-US"/>
              </w:rPr>
              <w:t>prov</w:t>
            </w:r>
            <w:proofErr w:type="spellEnd"/>
            <w:r w:rsidRPr="0099356E">
              <w:rPr>
                <w:rFonts w:cs="BauOT"/>
                <w:color w:val="262626"/>
                <w:sz w:val="21"/>
                <w:szCs w:val="21"/>
                <w:lang w:val="en-US"/>
              </w:rPr>
              <w:t xml:space="preserve"> would not</w:t>
            </w:r>
          </w:p>
          <w:p w14:paraId="3C0CF78C" w14:textId="77777777" w:rsidR="00C330C3" w:rsidRPr="0099356E" w:rsidRDefault="00C330C3" w:rsidP="00622AE4">
            <w:pPr>
              <w:pStyle w:val="ListParagraph"/>
              <w:numPr>
                <w:ilvl w:val="1"/>
                <w:numId w:val="39"/>
              </w:numPr>
              <w:rPr>
                <w:rFonts w:cs="BauOT"/>
                <w:color w:val="262626"/>
                <w:sz w:val="21"/>
                <w:szCs w:val="21"/>
                <w:lang w:val="en-US"/>
              </w:rPr>
            </w:pPr>
            <w:r w:rsidRPr="0099356E">
              <w:rPr>
                <w:rFonts w:cs="BauOT"/>
                <w:color w:val="262626"/>
                <w:sz w:val="21"/>
                <w:szCs w:val="21"/>
                <w:lang w:val="en-US"/>
              </w:rPr>
              <w:t xml:space="preserve">Corbett: this is not a true operational conflict; nothing requires the fed </w:t>
            </w:r>
            <w:proofErr w:type="spellStart"/>
            <w:r w:rsidRPr="0099356E">
              <w:rPr>
                <w:rFonts w:cs="BauOT"/>
                <w:color w:val="262626"/>
                <w:sz w:val="21"/>
                <w:szCs w:val="21"/>
                <w:lang w:val="en-US"/>
              </w:rPr>
              <w:t>govt</w:t>
            </w:r>
            <w:proofErr w:type="spellEnd"/>
            <w:r w:rsidRPr="0099356E">
              <w:rPr>
                <w:rFonts w:cs="BauOT"/>
                <w:color w:val="262626"/>
                <w:sz w:val="21"/>
                <w:szCs w:val="21"/>
                <w:lang w:val="en-US"/>
              </w:rPr>
              <w:t xml:space="preserve"> to issue the permit. So the </w:t>
            </w:r>
            <w:proofErr w:type="spellStart"/>
            <w:r w:rsidRPr="0099356E">
              <w:rPr>
                <w:rFonts w:cs="BauOT"/>
                <w:color w:val="262626"/>
                <w:sz w:val="21"/>
                <w:szCs w:val="21"/>
                <w:lang w:val="en-US"/>
              </w:rPr>
              <w:t>prov</w:t>
            </w:r>
            <w:proofErr w:type="spellEnd"/>
            <w:r w:rsidRPr="0099356E">
              <w:rPr>
                <w:rFonts w:cs="BauOT"/>
                <w:color w:val="262626"/>
                <w:sz w:val="21"/>
                <w:szCs w:val="21"/>
                <w:lang w:val="en-US"/>
              </w:rPr>
              <w:t xml:space="preserve"> prohibits (says no) but the fed does not require.</w:t>
            </w:r>
          </w:p>
          <w:p w14:paraId="5D21E766" w14:textId="7F6F1EBF" w:rsidR="00076FCA" w:rsidRPr="0099356E" w:rsidRDefault="00C330C3" w:rsidP="00622AE4">
            <w:pPr>
              <w:pStyle w:val="ListParagraph"/>
              <w:numPr>
                <w:ilvl w:val="0"/>
                <w:numId w:val="39"/>
              </w:numPr>
              <w:rPr>
                <w:rFonts w:cs="BauOT"/>
                <w:color w:val="262626"/>
                <w:sz w:val="21"/>
                <w:szCs w:val="21"/>
                <w:lang w:val="en-US"/>
              </w:rPr>
            </w:pPr>
            <w:r w:rsidRPr="0099356E">
              <w:rPr>
                <w:rFonts w:cs="BauOT"/>
                <w:color w:val="262626"/>
                <w:sz w:val="21"/>
                <w:szCs w:val="21"/>
                <w:lang w:val="en-US"/>
              </w:rPr>
              <w:lastRenderedPageBreak/>
              <w:t>Frustration of federal purpose? Yes. The bylaws clearly frustrates (has different restrictions than the federal)</w:t>
            </w:r>
          </w:p>
        </w:tc>
      </w:tr>
    </w:tbl>
    <w:p w14:paraId="0FAB8CCE" w14:textId="77777777" w:rsidR="00076FCA" w:rsidRPr="0099356E" w:rsidRDefault="00076FCA" w:rsidP="00076FCA">
      <w:pPr>
        <w:rPr>
          <w:sz w:val="21"/>
          <w:szCs w:val="21"/>
        </w:rPr>
      </w:pPr>
    </w:p>
    <w:p w14:paraId="6AC08375" w14:textId="6FA3E2FB" w:rsidR="004A79F6" w:rsidRPr="0099356E" w:rsidRDefault="004A79F6" w:rsidP="00A068F4">
      <w:pPr>
        <w:pStyle w:val="Heading4"/>
        <w:rPr>
          <w:rFonts w:asciiTheme="minorHAnsi" w:hAnsiTheme="minorHAnsi"/>
          <w:sz w:val="21"/>
          <w:szCs w:val="21"/>
        </w:rPr>
      </w:pPr>
      <w:bookmarkStart w:id="66" w:name="_Toc447050659"/>
      <w:r w:rsidRPr="0099356E">
        <w:rPr>
          <w:rFonts w:asciiTheme="minorHAnsi" w:hAnsiTheme="minorHAnsi"/>
          <w:sz w:val="21"/>
          <w:szCs w:val="21"/>
        </w:rPr>
        <w:t>NOTES ABOUT IJI FROM CWB AND LAFARGE:</w:t>
      </w:r>
      <w:bookmarkEnd w:id="66"/>
    </w:p>
    <w:p w14:paraId="1FE363F4" w14:textId="7286650E" w:rsidR="009D043B" w:rsidRPr="0099356E" w:rsidRDefault="009D043B" w:rsidP="00A37D16">
      <w:pPr>
        <w:rPr>
          <w:sz w:val="21"/>
          <w:szCs w:val="21"/>
        </w:rPr>
      </w:pPr>
      <w:r w:rsidRPr="0099356E">
        <w:rPr>
          <w:sz w:val="21"/>
          <w:szCs w:val="21"/>
        </w:rPr>
        <w:t xml:space="preserve">Court declined to apply the doctrine, and for essentially the same reason— application of the provincial legislation at issue was </w:t>
      </w:r>
      <w:r w:rsidRPr="0099356E">
        <w:rPr>
          <w:b/>
          <w:sz w:val="21"/>
          <w:szCs w:val="21"/>
        </w:rPr>
        <w:t xml:space="preserve">held not to encroach on a core </w:t>
      </w:r>
      <w:r w:rsidRPr="0099356E">
        <w:rPr>
          <w:sz w:val="21"/>
          <w:szCs w:val="21"/>
        </w:rPr>
        <w:t xml:space="preserve">area of federal legislative jurisdiction </w:t>
      </w:r>
    </w:p>
    <w:p w14:paraId="717E4BD3" w14:textId="288FA3C2" w:rsidR="009D043B" w:rsidRPr="0099356E" w:rsidRDefault="00A37D16" w:rsidP="00622AE4">
      <w:pPr>
        <w:pStyle w:val="ListParagraph"/>
        <w:numPr>
          <w:ilvl w:val="0"/>
          <w:numId w:val="37"/>
        </w:numPr>
        <w:rPr>
          <w:sz w:val="21"/>
          <w:szCs w:val="21"/>
        </w:rPr>
      </w:pPr>
      <w:r w:rsidRPr="0099356E">
        <w:rPr>
          <w:b/>
          <w:sz w:val="21"/>
          <w:szCs w:val="21"/>
        </w:rPr>
        <w:t>CWB:</w:t>
      </w:r>
      <w:r w:rsidR="009D043B" w:rsidRPr="0099356E">
        <w:rPr>
          <w:sz w:val="21"/>
          <w:szCs w:val="21"/>
        </w:rPr>
        <w:t xml:space="preserve"> insurance was held not to fall within the core of Parliament’s jurisdiction over banking; </w:t>
      </w:r>
    </w:p>
    <w:p w14:paraId="152FC2BC" w14:textId="3126A6DF" w:rsidR="009D043B" w:rsidRPr="0099356E" w:rsidRDefault="00A37D16" w:rsidP="00622AE4">
      <w:pPr>
        <w:pStyle w:val="ListParagraph"/>
        <w:numPr>
          <w:ilvl w:val="0"/>
          <w:numId w:val="37"/>
        </w:numPr>
        <w:rPr>
          <w:sz w:val="21"/>
          <w:szCs w:val="21"/>
        </w:rPr>
      </w:pPr>
      <w:r w:rsidRPr="0099356E">
        <w:rPr>
          <w:b/>
          <w:sz w:val="21"/>
          <w:szCs w:val="21"/>
        </w:rPr>
        <w:t>Lafarge:</w:t>
      </w:r>
      <w:r w:rsidRPr="0099356E">
        <w:rPr>
          <w:sz w:val="21"/>
          <w:szCs w:val="21"/>
        </w:rPr>
        <w:t xml:space="preserve"> </w:t>
      </w:r>
      <w:r w:rsidR="009D043B" w:rsidRPr="0099356E">
        <w:rPr>
          <w:sz w:val="21"/>
          <w:szCs w:val="21"/>
        </w:rPr>
        <w:t xml:space="preserve">permitting a cement batching plant to be built on land owned by the port authority was held not to fall within the core of Parliament’s jurisdiction over navigation and shipping. </w:t>
      </w:r>
    </w:p>
    <w:p w14:paraId="5942F83E" w14:textId="77777777" w:rsidR="009D043B" w:rsidRPr="0099356E" w:rsidRDefault="009D043B" w:rsidP="00622AE4">
      <w:pPr>
        <w:pStyle w:val="ListParagraph"/>
        <w:numPr>
          <w:ilvl w:val="0"/>
          <w:numId w:val="37"/>
        </w:numPr>
        <w:rPr>
          <w:sz w:val="21"/>
          <w:szCs w:val="21"/>
        </w:rPr>
      </w:pPr>
      <w:r w:rsidRPr="0099356E">
        <w:rPr>
          <w:sz w:val="21"/>
          <w:szCs w:val="21"/>
        </w:rPr>
        <w:t xml:space="preserve">affirmed the doctrine’s legitimacy and acknowledged that the doctrine </w:t>
      </w:r>
      <w:r w:rsidRPr="0099356E">
        <w:rPr>
          <w:b/>
          <w:sz w:val="21"/>
          <w:szCs w:val="21"/>
        </w:rPr>
        <w:t>works to protect the exclusivity of both provincial and federal jurisdiction</w:t>
      </w:r>
      <w:r w:rsidRPr="0099356E">
        <w:rPr>
          <w:sz w:val="21"/>
          <w:szCs w:val="21"/>
        </w:rPr>
        <w:t xml:space="preserve">— which had been uncertain before. </w:t>
      </w:r>
    </w:p>
    <w:p w14:paraId="7A5B1B1A" w14:textId="77777777" w:rsidR="00A37D16" w:rsidRPr="0099356E" w:rsidRDefault="009D043B" w:rsidP="00622AE4">
      <w:pPr>
        <w:pStyle w:val="ListParagraph"/>
        <w:numPr>
          <w:ilvl w:val="0"/>
          <w:numId w:val="37"/>
        </w:numPr>
        <w:rPr>
          <w:sz w:val="21"/>
          <w:szCs w:val="21"/>
        </w:rPr>
      </w:pPr>
      <w:r w:rsidRPr="0099356E">
        <w:rPr>
          <w:sz w:val="21"/>
          <w:szCs w:val="21"/>
        </w:rPr>
        <w:t xml:space="preserve">tightened up the test that has to be met in order for the doctrine to be applicable, and expressed a preference for relying on the doctrine of federal </w:t>
      </w:r>
      <w:proofErr w:type="spellStart"/>
      <w:r w:rsidRPr="0099356E">
        <w:rPr>
          <w:sz w:val="21"/>
          <w:szCs w:val="21"/>
        </w:rPr>
        <w:t>paramountcy</w:t>
      </w:r>
      <w:proofErr w:type="spellEnd"/>
      <w:r w:rsidRPr="0099356E">
        <w:rPr>
          <w:sz w:val="21"/>
          <w:szCs w:val="21"/>
        </w:rPr>
        <w:t xml:space="preserve"> over IJI to resolve federalism disputes once the validity of the impugned legislation has been established.</w:t>
      </w:r>
    </w:p>
    <w:p w14:paraId="0D9861DF" w14:textId="77777777" w:rsidR="00A37D16" w:rsidRPr="0099356E" w:rsidRDefault="00A37D16" w:rsidP="00622AE4">
      <w:pPr>
        <w:pStyle w:val="ListParagraph"/>
        <w:numPr>
          <w:ilvl w:val="0"/>
          <w:numId w:val="37"/>
        </w:numPr>
        <w:rPr>
          <w:sz w:val="21"/>
          <w:szCs w:val="21"/>
        </w:rPr>
      </w:pPr>
      <w:r w:rsidRPr="0099356E">
        <w:rPr>
          <w:sz w:val="21"/>
          <w:szCs w:val="21"/>
          <w:lang w:val="en-US"/>
        </w:rPr>
        <w:t>Order of doctrines—</w:t>
      </w:r>
      <w:proofErr w:type="spellStart"/>
      <w:r w:rsidRPr="0099356E">
        <w:rPr>
          <w:sz w:val="21"/>
          <w:szCs w:val="21"/>
          <w:lang w:val="en-US"/>
        </w:rPr>
        <w:t>paramountcy</w:t>
      </w:r>
      <w:proofErr w:type="spellEnd"/>
      <w:r w:rsidRPr="0099356E">
        <w:rPr>
          <w:sz w:val="21"/>
          <w:szCs w:val="21"/>
          <w:lang w:val="en-US"/>
        </w:rPr>
        <w:t xml:space="preserve"> first, then IJI</w:t>
      </w:r>
    </w:p>
    <w:p w14:paraId="0707AE4E" w14:textId="6CDB6F33" w:rsidR="00A37D16" w:rsidRPr="0099356E" w:rsidRDefault="00A37D16" w:rsidP="00622AE4">
      <w:pPr>
        <w:pStyle w:val="ListParagraph"/>
        <w:numPr>
          <w:ilvl w:val="0"/>
          <w:numId w:val="38"/>
        </w:numPr>
        <w:rPr>
          <w:sz w:val="21"/>
          <w:szCs w:val="21"/>
        </w:rPr>
      </w:pPr>
      <w:proofErr w:type="spellStart"/>
      <w:r w:rsidRPr="0099356E">
        <w:rPr>
          <w:sz w:val="21"/>
          <w:szCs w:val="21"/>
        </w:rPr>
        <w:t>Paramountcy</w:t>
      </w:r>
      <w:proofErr w:type="spellEnd"/>
      <w:r w:rsidRPr="0099356E">
        <w:rPr>
          <w:sz w:val="21"/>
          <w:szCs w:val="21"/>
        </w:rPr>
        <w:t xml:space="preserve"> allows for flexible, leaky interplay between levels of gov’t; it’s the dominant tide </w:t>
      </w:r>
    </w:p>
    <w:p w14:paraId="4CB69F95" w14:textId="77777777" w:rsidR="00A37D16" w:rsidRPr="0099356E" w:rsidRDefault="00A37D16" w:rsidP="00622AE4">
      <w:pPr>
        <w:pStyle w:val="ListParagraph"/>
        <w:numPr>
          <w:ilvl w:val="0"/>
          <w:numId w:val="38"/>
        </w:numPr>
        <w:rPr>
          <w:sz w:val="21"/>
          <w:szCs w:val="21"/>
        </w:rPr>
      </w:pPr>
      <w:r w:rsidRPr="0099356E">
        <w:rPr>
          <w:sz w:val="21"/>
          <w:szCs w:val="21"/>
        </w:rPr>
        <w:t xml:space="preserve">IJI is the undertow b/c of its rigidity </w:t>
      </w:r>
    </w:p>
    <w:p w14:paraId="6051C45B" w14:textId="5F6A1A30" w:rsidR="00A37D16" w:rsidRPr="00707396" w:rsidRDefault="00A37D16" w:rsidP="00A37D16">
      <w:pPr>
        <w:pStyle w:val="ListParagraph"/>
        <w:numPr>
          <w:ilvl w:val="0"/>
          <w:numId w:val="38"/>
        </w:numPr>
        <w:rPr>
          <w:rFonts w:cs="OpenSans-Italic"/>
          <w:b/>
          <w:i/>
          <w:iCs/>
          <w:color w:val="8D2613"/>
          <w:sz w:val="21"/>
          <w:szCs w:val="21"/>
          <w:lang w:val="en-US"/>
        </w:rPr>
      </w:pPr>
      <w:r w:rsidRPr="0099356E">
        <w:rPr>
          <w:sz w:val="21"/>
          <w:szCs w:val="21"/>
        </w:rPr>
        <w:t xml:space="preserve">Note that Western Bank and </w:t>
      </w:r>
      <w:proofErr w:type="spellStart"/>
      <w:r w:rsidRPr="0099356E">
        <w:rPr>
          <w:sz w:val="21"/>
          <w:szCs w:val="21"/>
        </w:rPr>
        <w:t>Insite</w:t>
      </w:r>
      <w:proofErr w:type="spellEnd"/>
      <w:r w:rsidRPr="0099356E">
        <w:rPr>
          <w:sz w:val="21"/>
          <w:szCs w:val="21"/>
        </w:rPr>
        <w:t xml:space="preserve"> did IJI first so if you’re making an argument about using IJI first, explain why using the case law</w:t>
      </w:r>
    </w:p>
    <w:p w14:paraId="047B7F9A" w14:textId="77777777" w:rsidR="00707396" w:rsidRPr="00707396" w:rsidRDefault="00707396" w:rsidP="00707396">
      <w:pPr>
        <w:pStyle w:val="ListParagraph"/>
        <w:ind w:left="1080"/>
        <w:rPr>
          <w:rFonts w:cs="OpenSans-Italic"/>
          <w:b/>
          <w:i/>
          <w:iCs/>
          <w:color w:val="8D2613"/>
          <w:sz w:val="21"/>
          <w:szCs w:val="21"/>
          <w:lang w:val="en-US"/>
        </w:rPr>
      </w:pPr>
    </w:p>
    <w:p w14:paraId="446D89FC" w14:textId="763DE150" w:rsidR="00A37D16" w:rsidRPr="0099356E" w:rsidRDefault="00A37D16" w:rsidP="00A068F4">
      <w:pPr>
        <w:pStyle w:val="Heading3"/>
        <w:rPr>
          <w:rFonts w:asciiTheme="minorHAnsi" w:hAnsiTheme="minorHAnsi"/>
          <w:sz w:val="21"/>
          <w:szCs w:val="21"/>
          <w:lang w:val="en-US"/>
        </w:rPr>
      </w:pPr>
      <w:bookmarkStart w:id="67" w:name="_Toc447050660"/>
      <w:r w:rsidRPr="0099356E">
        <w:rPr>
          <w:rFonts w:asciiTheme="minorHAnsi" w:hAnsiTheme="minorHAnsi"/>
          <w:i/>
          <w:sz w:val="21"/>
          <w:szCs w:val="21"/>
          <w:lang w:val="en-US"/>
        </w:rPr>
        <w:t>Quebec (Attorney General) v. Canadian Owners and Pilots Association</w:t>
      </w:r>
      <w:r w:rsidRPr="0099356E">
        <w:rPr>
          <w:rFonts w:asciiTheme="minorHAnsi" w:hAnsiTheme="minorHAnsi"/>
          <w:sz w:val="21"/>
          <w:szCs w:val="21"/>
          <w:lang w:val="en-US"/>
        </w:rPr>
        <w:t>, 2010 SCC 39</w:t>
      </w:r>
      <w:bookmarkEnd w:id="67"/>
    </w:p>
    <w:tbl>
      <w:tblPr>
        <w:tblStyle w:val="TableGrid"/>
        <w:tblW w:w="0" w:type="auto"/>
        <w:tblLook w:val="04A0" w:firstRow="1" w:lastRow="0" w:firstColumn="1" w:lastColumn="0" w:noHBand="0" w:noVBand="1"/>
      </w:tblPr>
      <w:tblGrid>
        <w:gridCol w:w="497"/>
        <w:gridCol w:w="8853"/>
      </w:tblGrid>
      <w:tr w:rsidR="00A37D16" w:rsidRPr="0099356E" w14:paraId="5D68278E" w14:textId="77777777" w:rsidTr="00FA4CFC">
        <w:tc>
          <w:tcPr>
            <w:tcW w:w="497" w:type="dxa"/>
          </w:tcPr>
          <w:p w14:paraId="3EF9BEB0" w14:textId="77777777" w:rsidR="00A37D16" w:rsidRPr="0099356E" w:rsidRDefault="00A37D16" w:rsidP="00D016DF">
            <w:pPr>
              <w:rPr>
                <w:b/>
                <w:sz w:val="21"/>
                <w:szCs w:val="21"/>
              </w:rPr>
            </w:pPr>
            <w:r w:rsidRPr="0099356E">
              <w:rPr>
                <w:b/>
                <w:sz w:val="21"/>
                <w:szCs w:val="21"/>
              </w:rPr>
              <w:t>F</w:t>
            </w:r>
          </w:p>
        </w:tc>
        <w:tc>
          <w:tcPr>
            <w:tcW w:w="8853" w:type="dxa"/>
          </w:tcPr>
          <w:p w14:paraId="1B9B4796" w14:textId="77777777" w:rsidR="00A37D16" w:rsidRPr="0099356E" w:rsidRDefault="00797DA7" w:rsidP="00D016DF">
            <w:pPr>
              <w:rPr>
                <w:sz w:val="21"/>
                <w:szCs w:val="21"/>
              </w:rPr>
            </w:pPr>
            <w:r w:rsidRPr="0099356E">
              <w:rPr>
                <w:sz w:val="21"/>
                <w:szCs w:val="21"/>
              </w:rPr>
              <w:t xml:space="preserve">Fed’l act does not require prior permission to operate an airfield for private aviation; but if it is </w:t>
            </w:r>
            <w:proofErr w:type="spellStart"/>
            <w:r w:rsidRPr="0099356E">
              <w:rPr>
                <w:sz w:val="21"/>
                <w:szCs w:val="21"/>
              </w:rPr>
              <w:t>reg’d</w:t>
            </w:r>
            <w:proofErr w:type="spellEnd"/>
            <w:r w:rsidRPr="0099356E">
              <w:rPr>
                <w:sz w:val="21"/>
                <w:szCs w:val="21"/>
              </w:rPr>
              <w:t xml:space="preserve">, then it becomes subject to federal standards </w:t>
            </w:r>
          </w:p>
          <w:p w14:paraId="5F3FF634" w14:textId="77777777" w:rsidR="00797DA7" w:rsidRPr="0099356E" w:rsidRDefault="00797DA7" w:rsidP="00D016DF">
            <w:pPr>
              <w:rPr>
                <w:sz w:val="21"/>
                <w:szCs w:val="21"/>
              </w:rPr>
            </w:pPr>
            <w:r w:rsidRPr="0099356E">
              <w:rPr>
                <w:sz w:val="21"/>
                <w:szCs w:val="21"/>
              </w:rPr>
              <w:t xml:space="preserve">Two individuals constructed and registered their airstrip on their lot, in an area designated as an agricultural region under </w:t>
            </w:r>
            <w:proofErr w:type="spellStart"/>
            <w:r w:rsidRPr="0099356E">
              <w:rPr>
                <w:sz w:val="21"/>
                <w:szCs w:val="21"/>
              </w:rPr>
              <w:t>Que’s</w:t>
            </w:r>
            <w:proofErr w:type="spellEnd"/>
            <w:r w:rsidRPr="0099356E">
              <w:rPr>
                <w:sz w:val="21"/>
                <w:szCs w:val="21"/>
              </w:rPr>
              <w:t xml:space="preserve"> ARPALAA </w:t>
            </w:r>
          </w:p>
          <w:p w14:paraId="5134EA87" w14:textId="77777777" w:rsidR="00797DA7" w:rsidRPr="0099356E" w:rsidRDefault="00797DA7" w:rsidP="00D016DF">
            <w:pPr>
              <w:rPr>
                <w:sz w:val="21"/>
                <w:szCs w:val="21"/>
              </w:rPr>
            </w:pPr>
            <w:r w:rsidRPr="0099356E">
              <w:rPr>
                <w:sz w:val="21"/>
                <w:szCs w:val="21"/>
              </w:rPr>
              <w:t xml:space="preserve">s. 26 of ARPALAA prohibits use of land in designated areas for purposes other than agriculture w/o specific authorization – Parties didn’t obtain it </w:t>
            </w:r>
          </w:p>
          <w:p w14:paraId="0E152CE6" w14:textId="46F1BF5D" w:rsidR="00797DA7" w:rsidRPr="0099356E" w:rsidRDefault="00797DA7" w:rsidP="00D016DF">
            <w:pPr>
              <w:rPr>
                <w:sz w:val="21"/>
                <w:szCs w:val="21"/>
              </w:rPr>
            </w:pPr>
            <w:r w:rsidRPr="0099356E">
              <w:rPr>
                <w:sz w:val="21"/>
                <w:szCs w:val="21"/>
              </w:rPr>
              <w:t>Commission then orders them to demolish airstrip</w:t>
            </w:r>
          </w:p>
        </w:tc>
      </w:tr>
      <w:tr w:rsidR="00A37D16" w:rsidRPr="0099356E" w14:paraId="2A62702D" w14:textId="77777777" w:rsidTr="00FA4CFC">
        <w:tc>
          <w:tcPr>
            <w:tcW w:w="497" w:type="dxa"/>
          </w:tcPr>
          <w:p w14:paraId="7FC24EAB" w14:textId="76160CB0" w:rsidR="00A37D16" w:rsidRPr="0099356E" w:rsidRDefault="00A37D16" w:rsidP="00D016DF">
            <w:pPr>
              <w:rPr>
                <w:b/>
                <w:sz w:val="21"/>
                <w:szCs w:val="21"/>
              </w:rPr>
            </w:pPr>
            <w:r w:rsidRPr="0099356E">
              <w:rPr>
                <w:b/>
                <w:sz w:val="21"/>
                <w:szCs w:val="21"/>
              </w:rPr>
              <w:t>I</w:t>
            </w:r>
          </w:p>
        </w:tc>
        <w:tc>
          <w:tcPr>
            <w:tcW w:w="8853" w:type="dxa"/>
          </w:tcPr>
          <w:p w14:paraId="346F2B5B" w14:textId="77777777" w:rsidR="00A37D16" w:rsidRPr="0099356E" w:rsidRDefault="00797DA7" w:rsidP="00622AE4">
            <w:pPr>
              <w:pStyle w:val="ListParagraph"/>
              <w:numPr>
                <w:ilvl w:val="0"/>
                <w:numId w:val="42"/>
              </w:numPr>
              <w:rPr>
                <w:sz w:val="21"/>
                <w:szCs w:val="21"/>
              </w:rPr>
            </w:pPr>
            <w:r w:rsidRPr="0099356E">
              <w:rPr>
                <w:sz w:val="21"/>
                <w:szCs w:val="21"/>
              </w:rPr>
              <w:t xml:space="preserve">S. 26 ultra vires? </w:t>
            </w:r>
          </w:p>
          <w:p w14:paraId="32587998" w14:textId="77777777" w:rsidR="00797DA7" w:rsidRPr="0099356E" w:rsidRDefault="00797DA7" w:rsidP="00622AE4">
            <w:pPr>
              <w:pStyle w:val="ListParagraph"/>
              <w:numPr>
                <w:ilvl w:val="0"/>
                <w:numId w:val="42"/>
              </w:numPr>
              <w:rPr>
                <w:sz w:val="21"/>
                <w:szCs w:val="21"/>
              </w:rPr>
            </w:pPr>
            <w:r w:rsidRPr="0099356E">
              <w:rPr>
                <w:sz w:val="21"/>
                <w:szCs w:val="21"/>
              </w:rPr>
              <w:t xml:space="preserve">Inapplicable insofar as it affects location aerodromes? </w:t>
            </w:r>
          </w:p>
          <w:p w14:paraId="5C50FF63" w14:textId="38E7B0FA" w:rsidR="00797DA7" w:rsidRPr="0099356E" w:rsidRDefault="00797DA7" w:rsidP="00622AE4">
            <w:pPr>
              <w:pStyle w:val="ListParagraph"/>
              <w:numPr>
                <w:ilvl w:val="0"/>
                <w:numId w:val="42"/>
              </w:numPr>
              <w:rPr>
                <w:sz w:val="21"/>
                <w:szCs w:val="21"/>
              </w:rPr>
            </w:pPr>
            <w:r w:rsidRPr="0099356E">
              <w:rPr>
                <w:sz w:val="21"/>
                <w:szCs w:val="21"/>
              </w:rPr>
              <w:t xml:space="preserve">Inoperative by reason of conflict w/ fed’l law? </w:t>
            </w:r>
          </w:p>
        </w:tc>
      </w:tr>
      <w:tr w:rsidR="00A37D16" w:rsidRPr="0099356E" w14:paraId="6F6E991B" w14:textId="77777777" w:rsidTr="00FA4CFC">
        <w:tc>
          <w:tcPr>
            <w:tcW w:w="497" w:type="dxa"/>
          </w:tcPr>
          <w:p w14:paraId="1D7647D1" w14:textId="1C0D2B1D" w:rsidR="00A37D16" w:rsidRPr="0099356E" w:rsidRDefault="00A37D16" w:rsidP="00D016DF">
            <w:pPr>
              <w:rPr>
                <w:b/>
                <w:sz w:val="21"/>
                <w:szCs w:val="21"/>
              </w:rPr>
            </w:pPr>
            <w:r w:rsidRPr="0099356E">
              <w:rPr>
                <w:b/>
                <w:sz w:val="21"/>
                <w:szCs w:val="21"/>
              </w:rPr>
              <w:t>D</w:t>
            </w:r>
          </w:p>
        </w:tc>
        <w:tc>
          <w:tcPr>
            <w:tcW w:w="8853" w:type="dxa"/>
          </w:tcPr>
          <w:p w14:paraId="6BCF51CC" w14:textId="77777777" w:rsidR="00A37D16" w:rsidRPr="0099356E" w:rsidRDefault="00797DA7" w:rsidP="00622AE4">
            <w:pPr>
              <w:pStyle w:val="ListParagraph"/>
              <w:numPr>
                <w:ilvl w:val="0"/>
                <w:numId w:val="43"/>
              </w:numPr>
              <w:rPr>
                <w:sz w:val="21"/>
                <w:szCs w:val="21"/>
              </w:rPr>
            </w:pPr>
            <w:r w:rsidRPr="0099356E">
              <w:rPr>
                <w:sz w:val="21"/>
                <w:szCs w:val="21"/>
              </w:rPr>
              <w:t>Yes.</w:t>
            </w:r>
          </w:p>
          <w:p w14:paraId="55C0F96B" w14:textId="77777777" w:rsidR="00797DA7" w:rsidRPr="0099356E" w:rsidRDefault="00797DA7" w:rsidP="00622AE4">
            <w:pPr>
              <w:pStyle w:val="ListParagraph"/>
              <w:numPr>
                <w:ilvl w:val="0"/>
                <w:numId w:val="43"/>
              </w:numPr>
              <w:rPr>
                <w:sz w:val="21"/>
                <w:szCs w:val="21"/>
              </w:rPr>
            </w:pPr>
            <w:r w:rsidRPr="0099356E">
              <w:rPr>
                <w:sz w:val="21"/>
                <w:szCs w:val="21"/>
              </w:rPr>
              <w:t xml:space="preserve">Inapplicable to the extent that it prohibits aerodromes in agricultural zones </w:t>
            </w:r>
          </w:p>
          <w:p w14:paraId="5DADCBC1" w14:textId="59F85669" w:rsidR="00797DA7" w:rsidRPr="0099356E" w:rsidRDefault="00797DA7" w:rsidP="00622AE4">
            <w:pPr>
              <w:pStyle w:val="ListParagraph"/>
              <w:numPr>
                <w:ilvl w:val="0"/>
                <w:numId w:val="43"/>
              </w:numPr>
              <w:rPr>
                <w:sz w:val="21"/>
                <w:szCs w:val="21"/>
              </w:rPr>
            </w:pPr>
            <w:r w:rsidRPr="0099356E">
              <w:rPr>
                <w:sz w:val="21"/>
                <w:szCs w:val="21"/>
              </w:rPr>
              <w:t xml:space="preserve">Unnecessary to consider </w:t>
            </w:r>
            <w:proofErr w:type="spellStart"/>
            <w:r w:rsidRPr="0099356E">
              <w:rPr>
                <w:sz w:val="21"/>
                <w:szCs w:val="21"/>
              </w:rPr>
              <w:t>paramountcy</w:t>
            </w:r>
            <w:proofErr w:type="spellEnd"/>
            <w:r w:rsidRPr="0099356E">
              <w:rPr>
                <w:sz w:val="21"/>
                <w:szCs w:val="21"/>
              </w:rPr>
              <w:t xml:space="preserve"> b/c dealt with by (2) but wouldn't apply </w:t>
            </w:r>
          </w:p>
        </w:tc>
      </w:tr>
      <w:tr w:rsidR="00A37D16" w:rsidRPr="0099356E" w14:paraId="1FEC4E57" w14:textId="77777777" w:rsidTr="00FA4CFC">
        <w:trPr>
          <w:trHeight w:val="241"/>
        </w:trPr>
        <w:tc>
          <w:tcPr>
            <w:tcW w:w="497" w:type="dxa"/>
          </w:tcPr>
          <w:p w14:paraId="6ED5C983" w14:textId="77777777" w:rsidR="00A37D16" w:rsidRPr="0099356E" w:rsidRDefault="00A37D16" w:rsidP="00D016DF">
            <w:pPr>
              <w:rPr>
                <w:b/>
                <w:sz w:val="21"/>
                <w:szCs w:val="21"/>
              </w:rPr>
            </w:pPr>
            <w:r w:rsidRPr="0099356E">
              <w:rPr>
                <w:b/>
                <w:sz w:val="21"/>
                <w:szCs w:val="21"/>
              </w:rPr>
              <w:t>RE</w:t>
            </w:r>
          </w:p>
        </w:tc>
        <w:tc>
          <w:tcPr>
            <w:tcW w:w="8853" w:type="dxa"/>
          </w:tcPr>
          <w:p w14:paraId="2BE436AF" w14:textId="77777777" w:rsidR="00A37D16" w:rsidRPr="0099356E" w:rsidRDefault="00FA4CFC" w:rsidP="00622AE4">
            <w:pPr>
              <w:pStyle w:val="ListParagraph"/>
              <w:numPr>
                <w:ilvl w:val="0"/>
                <w:numId w:val="44"/>
              </w:numPr>
              <w:rPr>
                <w:sz w:val="21"/>
                <w:szCs w:val="21"/>
              </w:rPr>
            </w:pPr>
            <w:r w:rsidRPr="0099356E">
              <w:rPr>
                <w:b/>
                <w:sz w:val="21"/>
                <w:szCs w:val="21"/>
              </w:rPr>
              <w:t>Pith and substance:</w:t>
            </w:r>
            <w:r w:rsidRPr="0099356E">
              <w:rPr>
                <w:sz w:val="21"/>
                <w:szCs w:val="21"/>
              </w:rPr>
              <w:t xml:space="preserve"> it’s about land use planning and agriculture </w:t>
            </w:r>
            <w:r w:rsidRPr="0099356E">
              <w:rPr>
                <w:sz w:val="21"/>
                <w:szCs w:val="21"/>
              </w:rPr>
              <w:sym w:font="Symbol" w:char="F05C"/>
            </w:r>
            <w:r w:rsidRPr="0099356E">
              <w:rPr>
                <w:sz w:val="21"/>
                <w:szCs w:val="21"/>
              </w:rPr>
              <w:t xml:space="preserve"> valid </w:t>
            </w:r>
          </w:p>
          <w:p w14:paraId="7085F085" w14:textId="77777777" w:rsidR="00202B6B" w:rsidRPr="0099356E" w:rsidRDefault="00202B6B" w:rsidP="00622AE4">
            <w:pPr>
              <w:pStyle w:val="ListParagraph"/>
              <w:numPr>
                <w:ilvl w:val="0"/>
                <w:numId w:val="44"/>
              </w:numPr>
              <w:rPr>
                <w:b/>
                <w:sz w:val="21"/>
                <w:szCs w:val="21"/>
              </w:rPr>
            </w:pPr>
            <w:r w:rsidRPr="0099356E">
              <w:rPr>
                <w:b/>
                <w:sz w:val="21"/>
                <w:szCs w:val="21"/>
              </w:rPr>
              <w:t xml:space="preserve">IJI: </w:t>
            </w:r>
          </w:p>
          <w:p w14:paraId="196AEE66" w14:textId="77777777" w:rsidR="00FA4CFC" w:rsidRPr="0099356E" w:rsidRDefault="00202B6B" w:rsidP="00622AE4">
            <w:pPr>
              <w:pStyle w:val="ListParagraph"/>
              <w:numPr>
                <w:ilvl w:val="1"/>
                <w:numId w:val="44"/>
              </w:numPr>
              <w:rPr>
                <w:sz w:val="21"/>
                <w:szCs w:val="21"/>
              </w:rPr>
            </w:pPr>
            <w:r w:rsidRPr="0099356E">
              <w:rPr>
                <w:b/>
                <w:sz w:val="21"/>
                <w:szCs w:val="21"/>
              </w:rPr>
              <w:t>TRENCHING</w:t>
            </w:r>
            <w:r w:rsidRPr="0099356E">
              <w:rPr>
                <w:sz w:val="21"/>
                <w:szCs w:val="21"/>
              </w:rPr>
              <w:t xml:space="preserve">: core of the head of power has already been identified: fed’l power over aeronautics includes power to determine at its core </w:t>
            </w:r>
            <w:r w:rsidRPr="0099356E">
              <w:rPr>
                <w:sz w:val="21"/>
                <w:szCs w:val="21"/>
              </w:rPr>
              <w:sym w:font="Symbol" w:char="F0AE"/>
            </w:r>
            <w:r w:rsidRPr="0099356E">
              <w:rPr>
                <w:sz w:val="21"/>
                <w:szCs w:val="21"/>
              </w:rPr>
              <w:t xml:space="preserve"> yes. </w:t>
            </w:r>
          </w:p>
          <w:p w14:paraId="6D5F4764" w14:textId="77777777" w:rsidR="00202B6B" w:rsidRPr="0099356E" w:rsidRDefault="00202B6B" w:rsidP="00622AE4">
            <w:pPr>
              <w:pStyle w:val="ListParagraph"/>
              <w:numPr>
                <w:ilvl w:val="1"/>
                <w:numId w:val="44"/>
              </w:numPr>
              <w:rPr>
                <w:sz w:val="21"/>
                <w:szCs w:val="21"/>
              </w:rPr>
            </w:pPr>
            <w:r w:rsidRPr="0099356E">
              <w:rPr>
                <w:b/>
                <w:sz w:val="21"/>
                <w:szCs w:val="21"/>
              </w:rPr>
              <w:t>SERIOUS</w:t>
            </w:r>
            <w:r w:rsidRPr="0099356E">
              <w:rPr>
                <w:sz w:val="21"/>
                <w:szCs w:val="21"/>
              </w:rPr>
              <w:t xml:space="preserve">: Whether the prov’l law </w:t>
            </w:r>
            <w:r w:rsidRPr="0099356E">
              <w:rPr>
                <w:b/>
                <w:sz w:val="21"/>
                <w:szCs w:val="21"/>
              </w:rPr>
              <w:t xml:space="preserve">impairs </w:t>
            </w:r>
            <w:r w:rsidRPr="0099356E">
              <w:rPr>
                <w:sz w:val="21"/>
                <w:szCs w:val="21"/>
              </w:rPr>
              <w:t xml:space="preserve">the fed’l exercise of core competence </w:t>
            </w:r>
            <w:r w:rsidRPr="0099356E">
              <w:rPr>
                <w:sz w:val="21"/>
                <w:szCs w:val="21"/>
              </w:rPr>
              <w:sym w:font="Symbol" w:char="F05C"/>
            </w:r>
            <w:r w:rsidRPr="0099356E">
              <w:rPr>
                <w:sz w:val="21"/>
                <w:szCs w:val="21"/>
              </w:rPr>
              <w:t xml:space="preserve"> yes; significantly restricts/impairs fed’l power to control location </w:t>
            </w:r>
          </w:p>
          <w:p w14:paraId="13043B17" w14:textId="77777777" w:rsidR="00A547F6" w:rsidRPr="0099356E" w:rsidRDefault="00A547F6" w:rsidP="00A547F6">
            <w:pPr>
              <w:rPr>
                <w:rFonts w:cs="BauOT"/>
                <w:color w:val="262626"/>
                <w:sz w:val="21"/>
                <w:szCs w:val="21"/>
                <w:lang w:val="en-US"/>
              </w:rPr>
            </w:pPr>
            <w:r w:rsidRPr="0099356E">
              <w:rPr>
                <w:rFonts w:cs="BauOT"/>
                <w:color w:val="262626"/>
                <w:sz w:val="21"/>
                <w:szCs w:val="21"/>
                <w:lang w:val="en-US"/>
              </w:rPr>
              <w:t xml:space="preserve">The impairment test established in </w:t>
            </w:r>
            <w:r w:rsidRPr="0099356E">
              <w:rPr>
                <w:rFonts w:cs="BauOT"/>
                <w:i/>
                <w:iCs/>
                <w:color w:val="262626"/>
                <w:sz w:val="21"/>
                <w:szCs w:val="21"/>
                <w:lang w:val="en-US"/>
              </w:rPr>
              <w:t>Canadian Western Bank</w:t>
            </w:r>
            <w:r w:rsidRPr="0099356E">
              <w:rPr>
                <w:rFonts w:cs="BauOT"/>
                <w:color w:val="262626"/>
                <w:sz w:val="21"/>
                <w:szCs w:val="21"/>
                <w:lang w:val="en-US"/>
              </w:rPr>
              <w:t xml:space="preserve"> marks a </w:t>
            </w:r>
            <w:r w:rsidRPr="0099356E">
              <w:rPr>
                <w:rFonts w:cs="BauOT"/>
                <w:color w:val="262626"/>
                <w:sz w:val="21"/>
                <w:szCs w:val="21"/>
                <w:u w:val="single"/>
                <w:lang w:val="en-US"/>
              </w:rPr>
              <w:t xml:space="preserve">midpoint </w:t>
            </w:r>
            <w:r w:rsidRPr="0099356E">
              <w:rPr>
                <w:rFonts w:cs="BauOT"/>
                <w:color w:val="262626"/>
                <w:sz w:val="21"/>
                <w:szCs w:val="21"/>
                <w:lang w:val="en-US"/>
              </w:rPr>
              <w:t xml:space="preserve">between sterilization and mere effects.  </w:t>
            </w:r>
          </w:p>
          <w:p w14:paraId="245B9D73" w14:textId="77777777" w:rsidR="00A547F6" w:rsidRPr="0099356E" w:rsidRDefault="00A547F6" w:rsidP="00A547F6">
            <w:pPr>
              <w:rPr>
                <w:rFonts w:cs="BauOT"/>
                <w:color w:val="262626"/>
                <w:sz w:val="21"/>
                <w:szCs w:val="21"/>
                <w:lang w:val="en-US"/>
              </w:rPr>
            </w:pPr>
          </w:p>
          <w:p w14:paraId="69B4122D" w14:textId="77777777" w:rsidR="00A547F6" w:rsidRPr="0099356E" w:rsidRDefault="00A547F6" w:rsidP="00A547F6">
            <w:pPr>
              <w:rPr>
                <w:rFonts w:cs="BauOT"/>
                <w:color w:val="262626"/>
                <w:sz w:val="21"/>
                <w:szCs w:val="21"/>
                <w:lang w:val="en-US"/>
              </w:rPr>
            </w:pPr>
            <w:r w:rsidRPr="0099356E">
              <w:rPr>
                <w:rFonts w:cs="BauOT"/>
                <w:color w:val="262626"/>
                <w:sz w:val="21"/>
                <w:szCs w:val="21"/>
                <w:lang w:val="en-US"/>
              </w:rPr>
              <w:t xml:space="preserve">“The move away from the “affects” test of </w:t>
            </w:r>
            <w:r w:rsidRPr="0099356E">
              <w:rPr>
                <w:rFonts w:cs="BauOT"/>
                <w:i/>
                <w:iCs/>
                <w:color w:val="262626"/>
                <w:sz w:val="21"/>
                <w:szCs w:val="21"/>
                <w:lang w:val="en-US"/>
              </w:rPr>
              <w:t>Bell Canada</w:t>
            </w:r>
            <w:r w:rsidRPr="0099356E">
              <w:rPr>
                <w:rFonts w:cs="BauOT"/>
                <w:color w:val="262626"/>
                <w:sz w:val="21"/>
                <w:szCs w:val="21"/>
                <w:lang w:val="en-US"/>
              </w:rPr>
              <w:t xml:space="preserve"> reflects </w:t>
            </w:r>
            <w:r w:rsidRPr="0099356E">
              <w:rPr>
                <w:rFonts w:cs="BauOT"/>
                <w:color w:val="262626"/>
                <w:sz w:val="21"/>
                <w:szCs w:val="21"/>
                <w:u w:val="single"/>
                <w:lang w:val="en-US"/>
              </w:rPr>
              <w:t xml:space="preserve">growing resistance to the broad application of </w:t>
            </w:r>
            <w:proofErr w:type="spellStart"/>
            <w:r w:rsidRPr="0099356E">
              <w:rPr>
                <w:rFonts w:cs="BauOT"/>
                <w:color w:val="262626"/>
                <w:sz w:val="21"/>
                <w:szCs w:val="21"/>
                <w:u w:val="single"/>
                <w:lang w:val="en-US"/>
              </w:rPr>
              <w:t>interjurisdictional</w:t>
            </w:r>
            <w:proofErr w:type="spellEnd"/>
            <w:r w:rsidRPr="0099356E">
              <w:rPr>
                <w:rFonts w:cs="BauOT"/>
                <w:color w:val="262626"/>
                <w:sz w:val="21"/>
                <w:szCs w:val="21"/>
                <w:u w:val="single"/>
                <w:lang w:val="en-US"/>
              </w:rPr>
              <w:t xml:space="preserve"> immunity based on modern conceptions of cooperative federalism and a perceived need to promote efficacy over formalism</w:t>
            </w:r>
            <w:r w:rsidRPr="0099356E">
              <w:rPr>
                <w:rFonts w:cs="BauOT"/>
                <w:color w:val="262626"/>
                <w:sz w:val="21"/>
                <w:szCs w:val="21"/>
                <w:lang w:val="en-US"/>
              </w:rPr>
              <w:t>.” </w:t>
            </w:r>
          </w:p>
          <w:p w14:paraId="08C54567" w14:textId="3C2A3A8A" w:rsidR="00A547F6" w:rsidRPr="0099356E" w:rsidRDefault="00A547F6" w:rsidP="00A547F6">
            <w:pPr>
              <w:rPr>
                <w:sz w:val="21"/>
                <w:szCs w:val="21"/>
              </w:rPr>
            </w:pPr>
            <w:r w:rsidRPr="0099356E">
              <w:rPr>
                <w:rFonts w:cs="BauOT"/>
                <w:i/>
                <w:iCs/>
                <w:color w:val="262626"/>
                <w:sz w:val="21"/>
                <w:szCs w:val="21"/>
                <w:lang w:val="en-US"/>
              </w:rPr>
              <w:t xml:space="preserve">COPA </w:t>
            </w:r>
            <w:r w:rsidRPr="0099356E">
              <w:rPr>
                <w:rFonts w:cs="BauOT"/>
                <w:color w:val="262626"/>
                <w:sz w:val="21"/>
                <w:szCs w:val="21"/>
                <w:lang w:val="en-US"/>
              </w:rPr>
              <w:t xml:space="preserve">[45]: impairment suggests an impact that not only affects but that </w:t>
            </w:r>
            <w:r w:rsidRPr="0099356E">
              <w:rPr>
                <w:rFonts w:cs="BauOT"/>
                <w:color w:val="262626"/>
                <w:sz w:val="21"/>
                <w:szCs w:val="21"/>
                <w:u w:val="single"/>
                <w:lang w:val="en-US"/>
              </w:rPr>
              <w:t xml:space="preserve">seriously or significantly trammels </w:t>
            </w:r>
            <w:r w:rsidRPr="0099356E">
              <w:rPr>
                <w:rFonts w:cs="BauOT"/>
                <w:color w:val="262626"/>
                <w:sz w:val="21"/>
                <w:szCs w:val="21"/>
                <w:lang w:val="en-US"/>
              </w:rPr>
              <w:t>the federal power</w:t>
            </w:r>
          </w:p>
          <w:p w14:paraId="1AA0A525" w14:textId="7B42B0E6" w:rsidR="009042A5" w:rsidRPr="0099356E" w:rsidRDefault="009042A5" w:rsidP="00622AE4">
            <w:pPr>
              <w:pStyle w:val="ListParagraph"/>
              <w:numPr>
                <w:ilvl w:val="0"/>
                <w:numId w:val="44"/>
              </w:numPr>
              <w:rPr>
                <w:sz w:val="21"/>
                <w:szCs w:val="21"/>
              </w:rPr>
            </w:pPr>
            <w:proofErr w:type="spellStart"/>
            <w:r w:rsidRPr="0099356E">
              <w:rPr>
                <w:b/>
                <w:sz w:val="21"/>
                <w:szCs w:val="21"/>
              </w:rPr>
              <w:t>Paramountcy</w:t>
            </w:r>
            <w:proofErr w:type="spellEnd"/>
            <w:r w:rsidRPr="0099356E">
              <w:rPr>
                <w:b/>
                <w:sz w:val="21"/>
                <w:szCs w:val="21"/>
              </w:rPr>
              <w:t>:</w:t>
            </w:r>
            <w:r w:rsidRPr="0099356E">
              <w:rPr>
                <w:sz w:val="21"/>
                <w:szCs w:val="21"/>
              </w:rPr>
              <w:t xml:space="preserve"> Can either arise from operational conflict or frustration of purpose </w:t>
            </w:r>
          </w:p>
        </w:tc>
      </w:tr>
    </w:tbl>
    <w:p w14:paraId="44755EAE" w14:textId="7BB5AD9A" w:rsidR="005C1948" w:rsidRPr="0099356E" w:rsidRDefault="005C1948" w:rsidP="005C1948">
      <w:pPr>
        <w:rPr>
          <w:sz w:val="21"/>
          <w:szCs w:val="21"/>
        </w:rPr>
      </w:pPr>
      <w:r w:rsidRPr="0099356E">
        <w:rPr>
          <w:noProof/>
          <w:sz w:val="21"/>
          <w:szCs w:val="21"/>
          <w:lang w:val="en-US"/>
        </w:rPr>
        <w:lastRenderedPageBreak/>
        <mc:AlternateContent>
          <mc:Choice Requires="wps">
            <w:drawing>
              <wp:anchor distT="0" distB="0" distL="114300" distR="114300" simplePos="0" relativeHeight="251665408" behindDoc="0" locked="0" layoutInCell="1" allowOverlap="1" wp14:anchorId="49FE015F" wp14:editId="7A157BF3">
                <wp:simplePos x="0" y="0"/>
                <wp:positionH relativeFrom="column">
                  <wp:posOffset>-291465</wp:posOffset>
                </wp:positionH>
                <wp:positionV relativeFrom="paragraph">
                  <wp:posOffset>165100</wp:posOffset>
                </wp:positionV>
                <wp:extent cx="6515100" cy="1626235"/>
                <wp:effectExtent l="0" t="0" r="38100" b="24765"/>
                <wp:wrapSquare wrapText="bothSides"/>
                <wp:docPr id="113" name="Text Box 113"/>
                <wp:cNvGraphicFramePr/>
                <a:graphic xmlns:a="http://schemas.openxmlformats.org/drawingml/2006/main">
                  <a:graphicData uri="http://schemas.microsoft.com/office/word/2010/wordprocessingShape">
                    <wps:wsp>
                      <wps:cNvSpPr txBox="1"/>
                      <wps:spPr>
                        <a:xfrm>
                          <a:off x="0" y="0"/>
                          <a:ext cx="6515100" cy="1626235"/>
                        </a:xfrm>
                        <a:prstGeom prst="rect">
                          <a:avLst/>
                        </a:prstGeom>
                        <a:noFill/>
                        <a:ln>
                          <a:solidFill>
                            <a:srgbClr val="7030A0"/>
                          </a:solidFill>
                        </a:ln>
                        <a:effectLst/>
                      </wps:spPr>
                      <wps:txbx>
                        <w:txbxContent>
                          <w:p w14:paraId="57AFE209" w14:textId="77777777" w:rsidR="00B82FCB" w:rsidRPr="001759DC" w:rsidRDefault="00B82FCB" w:rsidP="005C1948">
                            <w:pPr>
                              <w:rPr>
                                <w:rFonts w:cs="BauOT"/>
                                <w:color w:val="262626"/>
                                <w:sz w:val="22"/>
                                <w:szCs w:val="22"/>
                                <w:lang w:val="en-US"/>
                              </w:rPr>
                            </w:pPr>
                            <w:r w:rsidRPr="001759DC">
                              <w:rPr>
                                <w:rFonts w:cs="BauOT"/>
                                <w:color w:val="262626"/>
                                <w:sz w:val="22"/>
                                <w:szCs w:val="22"/>
                              </w:rPr>
                              <w:t xml:space="preserve">IJI tests that come out of these cases up to </w:t>
                            </w:r>
                            <w:r w:rsidRPr="001759DC">
                              <w:rPr>
                                <w:rFonts w:cs="BauOT"/>
                                <w:i/>
                                <w:iCs/>
                                <w:color w:val="262626"/>
                                <w:sz w:val="22"/>
                                <w:szCs w:val="22"/>
                              </w:rPr>
                              <w:t xml:space="preserve">Irwin Toy </w:t>
                            </w:r>
                            <w:r w:rsidRPr="001759DC">
                              <w:rPr>
                                <w:rFonts w:cs="BauOT"/>
                                <w:color w:val="262626"/>
                                <w:sz w:val="22"/>
                                <w:szCs w:val="22"/>
                              </w:rPr>
                              <w:t>and after latest SCC Cases…</w:t>
                            </w:r>
                          </w:p>
                          <w:p w14:paraId="117F6756" w14:textId="77777777" w:rsidR="00B82FCB" w:rsidRPr="001759DC" w:rsidRDefault="00B82FCB" w:rsidP="005C1948">
                            <w:pPr>
                              <w:rPr>
                                <w:rFonts w:cs="BauOT"/>
                                <w:color w:val="262626"/>
                                <w:sz w:val="22"/>
                                <w:szCs w:val="22"/>
                                <w:lang w:val="en-US"/>
                              </w:rPr>
                            </w:pPr>
                            <w:r w:rsidRPr="001759DC">
                              <w:rPr>
                                <w:rFonts w:cs="BauOT"/>
                                <w:color w:val="262626"/>
                                <w:sz w:val="22"/>
                                <w:szCs w:val="22"/>
                              </w:rPr>
                              <w:t> </w:t>
                            </w:r>
                          </w:p>
                          <w:p w14:paraId="5FAC0F94" w14:textId="77777777" w:rsidR="00B82FCB" w:rsidRDefault="00B82FCB" w:rsidP="005C1948">
                            <w:pPr>
                              <w:rPr>
                                <w:rFonts w:cs="BauOT"/>
                                <w:color w:val="262626"/>
                                <w:sz w:val="22"/>
                                <w:szCs w:val="22"/>
                              </w:rPr>
                            </w:pPr>
                            <w:r w:rsidRPr="001759DC">
                              <w:rPr>
                                <w:rFonts w:cs="BauOT"/>
                                <w:color w:val="262626"/>
                                <w:sz w:val="22"/>
                                <w:szCs w:val="22"/>
                              </w:rPr>
                              <w:t xml:space="preserve">Prov. law </w:t>
                            </w:r>
                            <w:r w:rsidRPr="001759DC">
                              <w:rPr>
                                <w:rFonts w:cs="BauOT"/>
                                <w:b/>
                                <w:bCs/>
                                <w:strike/>
                                <w:color w:val="262626"/>
                                <w:sz w:val="22"/>
                                <w:szCs w:val="22"/>
                              </w:rPr>
                              <w:t>directly</w:t>
                            </w:r>
                            <w:r w:rsidRPr="001759DC">
                              <w:rPr>
                                <w:rFonts w:cs="BauOT"/>
                                <w:strike/>
                                <w:color w:val="262626"/>
                                <w:sz w:val="22"/>
                                <w:szCs w:val="22"/>
                              </w:rPr>
                              <w:t xml:space="preserve"> affects</w:t>
                            </w:r>
                            <w:r w:rsidRPr="001759DC">
                              <w:rPr>
                                <w:rFonts w:cs="BauOT"/>
                                <w:color w:val="262626"/>
                                <w:sz w:val="22"/>
                                <w:szCs w:val="22"/>
                              </w:rPr>
                              <w:t xml:space="preserve"> impairs </w:t>
                            </w:r>
                            <w:r w:rsidRPr="001759DC">
                              <w:rPr>
                                <w:rFonts w:cs="BauOT"/>
                                <w:b/>
                                <w:bCs/>
                                <w:color w:val="262626"/>
                                <w:sz w:val="22"/>
                                <w:szCs w:val="22"/>
                              </w:rPr>
                              <w:t>federal undertaking</w:t>
                            </w:r>
                            <w:r w:rsidRPr="001759DC">
                              <w:rPr>
                                <w:rFonts w:cs="BauOT"/>
                                <w:color w:val="262626"/>
                                <w:sz w:val="22"/>
                                <w:szCs w:val="22"/>
                              </w:rPr>
                              <w:t xml:space="preserve"> in </w:t>
                            </w:r>
                            <w:r w:rsidRPr="001759DC">
                              <w:rPr>
                                <w:rFonts w:cs="BauOT"/>
                                <w:b/>
                                <w:bCs/>
                                <w:strike/>
                                <w:color w:val="262626"/>
                                <w:sz w:val="22"/>
                                <w:szCs w:val="22"/>
                              </w:rPr>
                              <w:t>vital or essential part</w:t>
                            </w:r>
                            <w:r w:rsidRPr="001759DC">
                              <w:rPr>
                                <w:rFonts w:cs="BauOT"/>
                                <w:color w:val="262626"/>
                                <w:sz w:val="22"/>
                                <w:szCs w:val="22"/>
                              </w:rPr>
                              <w:t xml:space="preserve"> protected core </w:t>
                            </w:r>
                          </w:p>
                          <w:p w14:paraId="66DE8997" w14:textId="77777777" w:rsidR="00B82FCB" w:rsidRPr="001759DC" w:rsidRDefault="00B82FCB" w:rsidP="005C1948">
                            <w:pPr>
                              <w:rPr>
                                <w:rFonts w:cs="BauOT"/>
                                <w:color w:val="262626"/>
                                <w:sz w:val="22"/>
                                <w:szCs w:val="22"/>
                                <w:lang w:val="en-US"/>
                              </w:rPr>
                            </w:pPr>
                            <w:r w:rsidRPr="00433CBA">
                              <w:rPr>
                                <w:rFonts w:cs="BauOT"/>
                                <w:color w:val="262626"/>
                                <w:sz w:val="22"/>
                                <w:szCs w:val="22"/>
                                <w:highlight w:val="yellow"/>
                              </w:rPr>
                              <w:t xml:space="preserve">→ prov. law read down so that not applicable to that aspect of the federal undertaking in core of federal jurisdiction </w:t>
                            </w:r>
                            <w:r w:rsidRPr="00433CBA">
                              <w:rPr>
                                <w:rFonts w:cs="BauOT"/>
                                <w:b/>
                                <w:color w:val="262626"/>
                                <w:sz w:val="22"/>
                                <w:szCs w:val="22"/>
                                <w:highlight w:val="yellow"/>
                                <w:u w:val="single"/>
                              </w:rPr>
                              <w:t>IJI</w:t>
                            </w:r>
                          </w:p>
                          <w:p w14:paraId="02AEF9B6" w14:textId="7581480A" w:rsidR="00B82FCB" w:rsidRPr="001759DC" w:rsidRDefault="00B82FCB" w:rsidP="005C1948">
                            <w:pPr>
                              <w:rPr>
                                <w:rFonts w:cs="BauOT"/>
                                <w:color w:val="262626"/>
                                <w:sz w:val="22"/>
                                <w:szCs w:val="22"/>
                                <w:lang w:val="en-US"/>
                              </w:rPr>
                            </w:pPr>
                            <w:r w:rsidRPr="001759DC">
                              <w:rPr>
                                <w:rFonts w:cs="BauOT"/>
                                <w:color w:val="262626"/>
                                <w:sz w:val="22"/>
                                <w:szCs w:val="22"/>
                              </w:rPr>
                              <w:t> </w:t>
                            </w:r>
                          </w:p>
                          <w:p w14:paraId="0DAE6130" w14:textId="77777777" w:rsidR="00B82FCB" w:rsidRPr="001759DC" w:rsidRDefault="00B82FCB" w:rsidP="005C1948">
                            <w:pPr>
                              <w:rPr>
                                <w:rFonts w:cs="BauOT"/>
                                <w:color w:val="262626"/>
                                <w:sz w:val="22"/>
                                <w:szCs w:val="22"/>
                                <w:lang w:val="en-US"/>
                              </w:rPr>
                            </w:pPr>
                            <w:r w:rsidRPr="001759DC">
                              <w:rPr>
                                <w:rFonts w:cs="BauOT"/>
                                <w:color w:val="262626"/>
                                <w:sz w:val="22"/>
                                <w:szCs w:val="22"/>
                              </w:rPr>
                              <w:t xml:space="preserve">Prov. law </w:t>
                            </w:r>
                            <w:r w:rsidRPr="001759DC">
                              <w:rPr>
                                <w:rFonts w:cs="BauOT"/>
                                <w:b/>
                                <w:bCs/>
                                <w:strike/>
                                <w:color w:val="262626"/>
                                <w:sz w:val="22"/>
                                <w:szCs w:val="22"/>
                              </w:rPr>
                              <w:t>directly or indirectly</w:t>
                            </w:r>
                            <w:r w:rsidRPr="001759DC">
                              <w:rPr>
                                <w:rFonts w:cs="BauOT"/>
                                <w:color w:val="262626"/>
                                <w:sz w:val="22"/>
                                <w:szCs w:val="22"/>
                              </w:rPr>
                              <w:t xml:space="preserve"> </w:t>
                            </w:r>
                            <w:r w:rsidRPr="001759DC">
                              <w:rPr>
                                <w:rFonts w:cs="BauOT"/>
                                <w:b/>
                                <w:bCs/>
                                <w:color w:val="262626"/>
                                <w:sz w:val="22"/>
                                <w:szCs w:val="22"/>
                              </w:rPr>
                              <w:t>sterilizes or</w:t>
                            </w:r>
                            <w:r w:rsidRPr="001759DC">
                              <w:rPr>
                                <w:rFonts w:cs="BauOT"/>
                                <w:color w:val="262626"/>
                                <w:sz w:val="22"/>
                                <w:szCs w:val="22"/>
                              </w:rPr>
                              <w:t xml:space="preserve"> </w:t>
                            </w:r>
                            <w:r w:rsidRPr="001759DC">
                              <w:rPr>
                                <w:rFonts w:cs="BauOT"/>
                                <w:b/>
                                <w:bCs/>
                                <w:color w:val="262626"/>
                                <w:sz w:val="22"/>
                                <w:szCs w:val="22"/>
                              </w:rPr>
                              <w:t>impairs</w:t>
                            </w:r>
                            <w:r w:rsidRPr="001759DC">
                              <w:rPr>
                                <w:rFonts w:cs="BauOT"/>
                                <w:color w:val="262626"/>
                                <w:sz w:val="22"/>
                                <w:szCs w:val="22"/>
                              </w:rPr>
                              <w:t xml:space="preserve"> operation of </w:t>
                            </w:r>
                            <w:r w:rsidRPr="001759DC">
                              <w:rPr>
                                <w:rFonts w:cs="BauOT"/>
                                <w:b/>
                                <w:bCs/>
                                <w:color w:val="262626"/>
                                <w:sz w:val="22"/>
                                <w:szCs w:val="22"/>
                              </w:rPr>
                              <w:t>federal undertaking and federally incorporated company</w:t>
                            </w:r>
                            <w:r w:rsidRPr="001759DC">
                              <w:rPr>
                                <w:rFonts w:cs="BauOT"/>
                                <w:color w:val="262626"/>
                                <w:sz w:val="22"/>
                                <w:szCs w:val="22"/>
                              </w:rPr>
                              <w:t xml:space="preserve"> </w:t>
                            </w:r>
                          </w:p>
                          <w:p w14:paraId="75D31D09" w14:textId="77777777" w:rsidR="00B82FCB" w:rsidRPr="008F7957" w:rsidRDefault="00B82FCB" w:rsidP="005C1948">
                            <w:pPr>
                              <w:rPr>
                                <w:rFonts w:cs="BauOT"/>
                                <w:color w:val="262626"/>
                                <w:sz w:val="22"/>
                                <w:szCs w:val="22"/>
                              </w:rPr>
                            </w:pPr>
                            <w:r w:rsidRPr="00433CBA">
                              <w:rPr>
                                <w:rFonts w:cs="BauOT"/>
                                <w:color w:val="262626"/>
                                <w:sz w:val="22"/>
                                <w:szCs w:val="22"/>
                                <w:highlight w:val="yellow"/>
                              </w:rPr>
                              <w:t xml:space="preserve">→ prov. law read down so that not applicable in that manner </w:t>
                            </w:r>
                            <w:r w:rsidRPr="00433CBA">
                              <w:rPr>
                                <w:rFonts w:cs="BauOT"/>
                                <w:b/>
                                <w:color w:val="262626"/>
                                <w:sz w:val="22"/>
                                <w:szCs w:val="22"/>
                                <w:highlight w:val="yellow"/>
                                <w:u w:val="single"/>
                              </w:rPr>
                              <w:t>IJI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FE015F" id="Text_x0020_Box_x0020_113" o:spid="_x0000_s1029" type="#_x0000_t202" style="position:absolute;margin-left:-22.95pt;margin-top:13pt;width:513pt;height:128.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" filled="f" strokecolor="#7030a0">
                <v:textbox style="mso-fit-shape-to-text:t">
                  <w:txbxContent>
                    <w:p w14:paraId="57AFE209" w14:textId="77777777" w:rsidR="00B82FCB" w:rsidRPr="001759DC" w:rsidRDefault="00B82FCB" w:rsidP="005C1948">
                      <w:pPr>
                        <w:rPr>
                          <w:rFonts w:cs="BauOT"/>
                          <w:color w:val="262626"/>
                          <w:sz w:val="22"/>
                          <w:szCs w:val="22"/>
                          <w:lang w:val="en-US"/>
                        </w:rPr>
                      </w:pPr>
                      <w:r w:rsidRPr="001759DC">
                        <w:rPr>
                          <w:rFonts w:cs="BauOT"/>
                          <w:color w:val="262626"/>
                          <w:sz w:val="22"/>
                          <w:szCs w:val="22"/>
                        </w:rPr>
                        <w:t xml:space="preserve">IJI tests that come out of these cases up to </w:t>
                      </w:r>
                      <w:r w:rsidRPr="001759DC">
                        <w:rPr>
                          <w:rFonts w:cs="BauOT"/>
                          <w:i/>
                          <w:iCs/>
                          <w:color w:val="262626"/>
                          <w:sz w:val="22"/>
                          <w:szCs w:val="22"/>
                        </w:rPr>
                        <w:t xml:space="preserve">Irwin Toy </w:t>
                      </w:r>
                      <w:r w:rsidRPr="001759DC">
                        <w:rPr>
                          <w:rFonts w:cs="BauOT"/>
                          <w:color w:val="262626"/>
                          <w:sz w:val="22"/>
                          <w:szCs w:val="22"/>
                        </w:rPr>
                        <w:t>and after latest SCC Cases…</w:t>
                      </w:r>
                    </w:p>
                    <w:p w14:paraId="117F6756" w14:textId="77777777" w:rsidR="00B82FCB" w:rsidRPr="001759DC" w:rsidRDefault="00B82FCB" w:rsidP="005C1948">
                      <w:pPr>
                        <w:rPr>
                          <w:rFonts w:cs="BauOT"/>
                          <w:color w:val="262626"/>
                          <w:sz w:val="22"/>
                          <w:szCs w:val="22"/>
                          <w:lang w:val="en-US"/>
                        </w:rPr>
                      </w:pPr>
                      <w:r w:rsidRPr="001759DC">
                        <w:rPr>
                          <w:rFonts w:cs="BauOT"/>
                          <w:color w:val="262626"/>
                          <w:sz w:val="22"/>
                          <w:szCs w:val="22"/>
                        </w:rPr>
                        <w:t> </w:t>
                      </w:r>
                    </w:p>
                    <w:p w14:paraId="5FAC0F94" w14:textId="77777777" w:rsidR="00B82FCB" w:rsidRDefault="00B82FCB" w:rsidP="005C1948">
                      <w:pPr>
                        <w:rPr>
                          <w:rFonts w:cs="BauOT"/>
                          <w:color w:val="262626"/>
                          <w:sz w:val="22"/>
                          <w:szCs w:val="22"/>
                        </w:rPr>
                      </w:pPr>
                      <w:r w:rsidRPr="001759DC">
                        <w:rPr>
                          <w:rFonts w:cs="BauOT"/>
                          <w:color w:val="262626"/>
                          <w:sz w:val="22"/>
                          <w:szCs w:val="22"/>
                        </w:rPr>
                        <w:t xml:space="preserve">Prov. law </w:t>
                      </w:r>
                      <w:r w:rsidRPr="001759DC">
                        <w:rPr>
                          <w:rFonts w:cs="BauOT"/>
                          <w:b/>
                          <w:bCs/>
                          <w:strike/>
                          <w:color w:val="262626"/>
                          <w:sz w:val="22"/>
                          <w:szCs w:val="22"/>
                        </w:rPr>
                        <w:t>directly</w:t>
                      </w:r>
                      <w:r w:rsidRPr="001759DC">
                        <w:rPr>
                          <w:rFonts w:cs="BauOT"/>
                          <w:strike/>
                          <w:color w:val="262626"/>
                          <w:sz w:val="22"/>
                          <w:szCs w:val="22"/>
                        </w:rPr>
                        <w:t xml:space="preserve"> affects</w:t>
                      </w:r>
                      <w:r w:rsidRPr="001759DC">
                        <w:rPr>
                          <w:rFonts w:cs="BauOT"/>
                          <w:color w:val="262626"/>
                          <w:sz w:val="22"/>
                          <w:szCs w:val="22"/>
                        </w:rPr>
                        <w:t xml:space="preserve"> impairs </w:t>
                      </w:r>
                      <w:r w:rsidRPr="001759DC">
                        <w:rPr>
                          <w:rFonts w:cs="BauOT"/>
                          <w:b/>
                          <w:bCs/>
                          <w:color w:val="262626"/>
                          <w:sz w:val="22"/>
                          <w:szCs w:val="22"/>
                        </w:rPr>
                        <w:t>federal undertaking</w:t>
                      </w:r>
                      <w:r w:rsidRPr="001759DC">
                        <w:rPr>
                          <w:rFonts w:cs="BauOT"/>
                          <w:color w:val="262626"/>
                          <w:sz w:val="22"/>
                          <w:szCs w:val="22"/>
                        </w:rPr>
                        <w:t xml:space="preserve"> in </w:t>
                      </w:r>
                      <w:r w:rsidRPr="001759DC">
                        <w:rPr>
                          <w:rFonts w:cs="BauOT"/>
                          <w:b/>
                          <w:bCs/>
                          <w:strike/>
                          <w:color w:val="262626"/>
                          <w:sz w:val="22"/>
                          <w:szCs w:val="22"/>
                        </w:rPr>
                        <w:t>vital or essential part</w:t>
                      </w:r>
                      <w:r w:rsidRPr="001759DC">
                        <w:rPr>
                          <w:rFonts w:cs="BauOT"/>
                          <w:color w:val="262626"/>
                          <w:sz w:val="22"/>
                          <w:szCs w:val="22"/>
                        </w:rPr>
                        <w:t xml:space="preserve"> protected core </w:t>
                      </w:r>
                    </w:p>
                    <w:p w14:paraId="66DE8997" w14:textId="77777777" w:rsidR="00B82FCB" w:rsidRPr="001759DC" w:rsidRDefault="00B82FCB" w:rsidP="005C1948">
                      <w:pPr>
                        <w:rPr>
                          <w:rFonts w:cs="BauOT"/>
                          <w:color w:val="262626"/>
                          <w:sz w:val="22"/>
                          <w:szCs w:val="22"/>
                          <w:lang w:val="en-US"/>
                        </w:rPr>
                      </w:pPr>
                      <w:r w:rsidRPr="00433CBA">
                        <w:rPr>
                          <w:rFonts w:cs="BauOT"/>
                          <w:color w:val="262626"/>
                          <w:sz w:val="22"/>
                          <w:szCs w:val="22"/>
                          <w:highlight w:val="yellow"/>
                        </w:rPr>
                        <w:t xml:space="preserve">→ prov. law read down so that not applicable to that aspect of the federal undertaking in core of federal jurisdiction </w:t>
                      </w:r>
                      <w:r w:rsidRPr="00433CBA">
                        <w:rPr>
                          <w:rFonts w:cs="BauOT"/>
                          <w:b/>
                          <w:color w:val="262626"/>
                          <w:sz w:val="22"/>
                          <w:szCs w:val="22"/>
                          <w:highlight w:val="yellow"/>
                          <w:u w:val="single"/>
                        </w:rPr>
                        <w:t>IJI</w:t>
                      </w:r>
                    </w:p>
                    <w:p w14:paraId="02AEF9B6" w14:textId="7581480A" w:rsidR="00B82FCB" w:rsidRPr="001759DC" w:rsidRDefault="00B82FCB" w:rsidP="005C1948">
                      <w:pPr>
                        <w:rPr>
                          <w:rFonts w:cs="BauOT"/>
                          <w:color w:val="262626"/>
                          <w:sz w:val="22"/>
                          <w:szCs w:val="22"/>
                          <w:lang w:val="en-US"/>
                        </w:rPr>
                      </w:pPr>
                      <w:r w:rsidRPr="001759DC">
                        <w:rPr>
                          <w:rFonts w:cs="BauOT"/>
                          <w:color w:val="262626"/>
                          <w:sz w:val="22"/>
                          <w:szCs w:val="22"/>
                        </w:rPr>
                        <w:t> </w:t>
                      </w:r>
                    </w:p>
                    <w:p w14:paraId="0DAE6130" w14:textId="77777777" w:rsidR="00B82FCB" w:rsidRPr="001759DC" w:rsidRDefault="00B82FCB" w:rsidP="005C1948">
                      <w:pPr>
                        <w:rPr>
                          <w:rFonts w:cs="BauOT"/>
                          <w:color w:val="262626"/>
                          <w:sz w:val="22"/>
                          <w:szCs w:val="22"/>
                          <w:lang w:val="en-US"/>
                        </w:rPr>
                      </w:pPr>
                      <w:r w:rsidRPr="001759DC">
                        <w:rPr>
                          <w:rFonts w:cs="BauOT"/>
                          <w:color w:val="262626"/>
                          <w:sz w:val="22"/>
                          <w:szCs w:val="22"/>
                        </w:rPr>
                        <w:t xml:space="preserve">Prov. law </w:t>
                      </w:r>
                      <w:r w:rsidRPr="001759DC">
                        <w:rPr>
                          <w:rFonts w:cs="BauOT"/>
                          <w:b/>
                          <w:bCs/>
                          <w:strike/>
                          <w:color w:val="262626"/>
                          <w:sz w:val="22"/>
                          <w:szCs w:val="22"/>
                        </w:rPr>
                        <w:t>directly or indirectly</w:t>
                      </w:r>
                      <w:r w:rsidRPr="001759DC">
                        <w:rPr>
                          <w:rFonts w:cs="BauOT"/>
                          <w:color w:val="262626"/>
                          <w:sz w:val="22"/>
                          <w:szCs w:val="22"/>
                        </w:rPr>
                        <w:t xml:space="preserve"> </w:t>
                      </w:r>
                      <w:r w:rsidRPr="001759DC">
                        <w:rPr>
                          <w:rFonts w:cs="BauOT"/>
                          <w:b/>
                          <w:bCs/>
                          <w:color w:val="262626"/>
                          <w:sz w:val="22"/>
                          <w:szCs w:val="22"/>
                        </w:rPr>
                        <w:t>sterilizes or</w:t>
                      </w:r>
                      <w:r w:rsidRPr="001759DC">
                        <w:rPr>
                          <w:rFonts w:cs="BauOT"/>
                          <w:color w:val="262626"/>
                          <w:sz w:val="22"/>
                          <w:szCs w:val="22"/>
                        </w:rPr>
                        <w:t xml:space="preserve"> </w:t>
                      </w:r>
                      <w:r w:rsidRPr="001759DC">
                        <w:rPr>
                          <w:rFonts w:cs="BauOT"/>
                          <w:b/>
                          <w:bCs/>
                          <w:color w:val="262626"/>
                          <w:sz w:val="22"/>
                          <w:szCs w:val="22"/>
                        </w:rPr>
                        <w:t>impairs</w:t>
                      </w:r>
                      <w:r w:rsidRPr="001759DC">
                        <w:rPr>
                          <w:rFonts w:cs="BauOT"/>
                          <w:color w:val="262626"/>
                          <w:sz w:val="22"/>
                          <w:szCs w:val="22"/>
                        </w:rPr>
                        <w:t xml:space="preserve"> operation of </w:t>
                      </w:r>
                      <w:r w:rsidRPr="001759DC">
                        <w:rPr>
                          <w:rFonts w:cs="BauOT"/>
                          <w:b/>
                          <w:bCs/>
                          <w:color w:val="262626"/>
                          <w:sz w:val="22"/>
                          <w:szCs w:val="22"/>
                        </w:rPr>
                        <w:t>federal undertaking and federally incorporated company</w:t>
                      </w:r>
                      <w:r w:rsidRPr="001759DC">
                        <w:rPr>
                          <w:rFonts w:cs="BauOT"/>
                          <w:color w:val="262626"/>
                          <w:sz w:val="22"/>
                          <w:szCs w:val="22"/>
                        </w:rPr>
                        <w:t xml:space="preserve"> </w:t>
                      </w:r>
                    </w:p>
                    <w:p w14:paraId="75D31D09" w14:textId="77777777" w:rsidR="00B82FCB" w:rsidRPr="008F7957" w:rsidRDefault="00B82FCB" w:rsidP="005C1948">
                      <w:pPr>
                        <w:rPr>
                          <w:rFonts w:cs="BauOT"/>
                          <w:color w:val="262626"/>
                          <w:sz w:val="22"/>
                          <w:szCs w:val="22"/>
                        </w:rPr>
                      </w:pPr>
                      <w:r w:rsidRPr="00433CBA">
                        <w:rPr>
                          <w:rFonts w:cs="BauOT"/>
                          <w:color w:val="262626"/>
                          <w:sz w:val="22"/>
                          <w:szCs w:val="22"/>
                          <w:highlight w:val="yellow"/>
                        </w:rPr>
                        <w:t xml:space="preserve">→ prov. law read down so that not applicable in that manner </w:t>
                      </w:r>
                      <w:r w:rsidRPr="00433CBA">
                        <w:rPr>
                          <w:rFonts w:cs="BauOT"/>
                          <w:b/>
                          <w:color w:val="262626"/>
                          <w:sz w:val="22"/>
                          <w:szCs w:val="22"/>
                          <w:highlight w:val="yellow"/>
                          <w:u w:val="single"/>
                        </w:rPr>
                        <w:t>IJI</w:t>
                      </w:r>
                    </w:p>
                  </w:txbxContent>
                </v:textbox>
                <w10:wrap type="square"/>
              </v:shape>
            </w:pict>
          </mc:Fallback>
        </mc:AlternateContent>
      </w:r>
    </w:p>
    <w:p w14:paraId="18909FB7" w14:textId="77777777" w:rsidR="00433CBA" w:rsidRPr="0099356E" w:rsidRDefault="00433CBA" w:rsidP="005C1948">
      <w:pPr>
        <w:pStyle w:val="Heading3"/>
        <w:rPr>
          <w:rFonts w:asciiTheme="minorHAnsi" w:hAnsiTheme="minorHAnsi"/>
          <w:i/>
          <w:sz w:val="21"/>
          <w:szCs w:val="21"/>
        </w:rPr>
      </w:pPr>
    </w:p>
    <w:p w14:paraId="22C9A8B8" w14:textId="0DB538E4" w:rsidR="005C1948" w:rsidRPr="0099356E" w:rsidRDefault="005C1948" w:rsidP="005C1948">
      <w:pPr>
        <w:pStyle w:val="Heading3"/>
        <w:rPr>
          <w:rFonts w:asciiTheme="minorHAnsi" w:hAnsiTheme="minorHAnsi"/>
          <w:sz w:val="21"/>
          <w:szCs w:val="21"/>
        </w:rPr>
      </w:pPr>
      <w:bookmarkStart w:id="68" w:name="_Toc447050661"/>
      <w:r w:rsidRPr="0099356E">
        <w:rPr>
          <w:rFonts w:asciiTheme="minorHAnsi" w:hAnsiTheme="minorHAnsi"/>
          <w:i/>
          <w:sz w:val="21"/>
          <w:szCs w:val="21"/>
        </w:rPr>
        <w:t xml:space="preserve">PHS Community Services Society </w:t>
      </w:r>
      <w:r w:rsidRPr="0099356E">
        <w:rPr>
          <w:rFonts w:asciiTheme="minorHAnsi" w:hAnsiTheme="minorHAnsi"/>
          <w:sz w:val="21"/>
          <w:szCs w:val="21"/>
        </w:rPr>
        <w:t>SCC</w:t>
      </w:r>
      <w:bookmarkEnd w:id="68"/>
    </w:p>
    <w:tbl>
      <w:tblPr>
        <w:tblStyle w:val="TableGrid"/>
        <w:tblW w:w="0" w:type="auto"/>
        <w:tblLook w:val="04A0" w:firstRow="1" w:lastRow="0" w:firstColumn="1" w:lastColumn="0" w:noHBand="0" w:noVBand="1"/>
      </w:tblPr>
      <w:tblGrid>
        <w:gridCol w:w="497"/>
        <w:gridCol w:w="8853"/>
      </w:tblGrid>
      <w:tr w:rsidR="00503442" w:rsidRPr="0099356E" w14:paraId="2A663E04" w14:textId="77777777" w:rsidTr="00211D5F">
        <w:tc>
          <w:tcPr>
            <w:tcW w:w="497" w:type="dxa"/>
          </w:tcPr>
          <w:p w14:paraId="5FC3E412" w14:textId="77777777" w:rsidR="00503442" w:rsidRPr="0099356E" w:rsidRDefault="00503442" w:rsidP="00C97DB6">
            <w:pPr>
              <w:rPr>
                <w:b/>
                <w:sz w:val="21"/>
                <w:szCs w:val="21"/>
              </w:rPr>
            </w:pPr>
            <w:r w:rsidRPr="0099356E">
              <w:rPr>
                <w:b/>
                <w:sz w:val="21"/>
                <w:szCs w:val="21"/>
              </w:rPr>
              <w:t>I</w:t>
            </w:r>
          </w:p>
        </w:tc>
        <w:tc>
          <w:tcPr>
            <w:tcW w:w="8853" w:type="dxa"/>
          </w:tcPr>
          <w:p w14:paraId="79115E94" w14:textId="24EBD0B6" w:rsidR="00503442" w:rsidRPr="0099356E" w:rsidRDefault="00503442" w:rsidP="00C97DB6">
            <w:pPr>
              <w:rPr>
                <w:sz w:val="21"/>
                <w:szCs w:val="21"/>
              </w:rPr>
            </w:pPr>
            <w:r w:rsidRPr="0099356E">
              <w:rPr>
                <w:sz w:val="21"/>
                <w:szCs w:val="21"/>
              </w:rPr>
              <w:t xml:space="preserve">Whether ss. 4(1) and 5(1) of </w:t>
            </w:r>
            <w:r w:rsidRPr="0099356E">
              <w:rPr>
                <w:i/>
                <w:sz w:val="21"/>
                <w:szCs w:val="21"/>
              </w:rPr>
              <w:t xml:space="preserve">CDSA </w:t>
            </w:r>
            <w:r w:rsidRPr="0099356E">
              <w:rPr>
                <w:sz w:val="21"/>
                <w:szCs w:val="21"/>
              </w:rPr>
              <w:t xml:space="preserve">are inapplicable to the extent they impair the province’s ability to make decisions about health care </w:t>
            </w:r>
          </w:p>
        </w:tc>
      </w:tr>
      <w:tr w:rsidR="00503442" w:rsidRPr="0099356E" w14:paraId="0763A7D2" w14:textId="77777777" w:rsidTr="00211D5F">
        <w:tc>
          <w:tcPr>
            <w:tcW w:w="497" w:type="dxa"/>
          </w:tcPr>
          <w:p w14:paraId="2F65E8CF" w14:textId="77777777" w:rsidR="00503442" w:rsidRPr="0099356E" w:rsidRDefault="00503442" w:rsidP="00C97DB6">
            <w:pPr>
              <w:rPr>
                <w:b/>
                <w:sz w:val="21"/>
                <w:szCs w:val="21"/>
              </w:rPr>
            </w:pPr>
            <w:r w:rsidRPr="0099356E">
              <w:rPr>
                <w:b/>
                <w:sz w:val="21"/>
                <w:szCs w:val="21"/>
              </w:rPr>
              <w:t>D</w:t>
            </w:r>
          </w:p>
        </w:tc>
        <w:tc>
          <w:tcPr>
            <w:tcW w:w="8853" w:type="dxa"/>
          </w:tcPr>
          <w:p w14:paraId="73A1205E" w14:textId="2CA78097" w:rsidR="00503442" w:rsidRPr="0099356E" w:rsidRDefault="00211D5F" w:rsidP="00C97DB6">
            <w:pPr>
              <w:rPr>
                <w:sz w:val="21"/>
                <w:szCs w:val="21"/>
              </w:rPr>
            </w:pPr>
            <w:r w:rsidRPr="0099356E">
              <w:rPr>
                <w:sz w:val="21"/>
                <w:szCs w:val="21"/>
              </w:rPr>
              <w:t xml:space="preserve">IJI doesn’t apply for 3 reasons; CDSA provisions are applicable. </w:t>
            </w:r>
          </w:p>
        </w:tc>
      </w:tr>
      <w:tr w:rsidR="00503442" w:rsidRPr="0099356E" w14:paraId="5435BDE9" w14:textId="77777777" w:rsidTr="00211D5F">
        <w:trPr>
          <w:trHeight w:val="381"/>
        </w:trPr>
        <w:tc>
          <w:tcPr>
            <w:tcW w:w="497" w:type="dxa"/>
          </w:tcPr>
          <w:p w14:paraId="1529C589" w14:textId="77777777" w:rsidR="00503442" w:rsidRPr="0099356E" w:rsidRDefault="00503442" w:rsidP="00C97DB6">
            <w:pPr>
              <w:rPr>
                <w:b/>
                <w:sz w:val="21"/>
                <w:szCs w:val="21"/>
              </w:rPr>
            </w:pPr>
            <w:r w:rsidRPr="0099356E">
              <w:rPr>
                <w:b/>
                <w:sz w:val="21"/>
                <w:szCs w:val="21"/>
              </w:rPr>
              <w:t>RA</w:t>
            </w:r>
          </w:p>
        </w:tc>
        <w:tc>
          <w:tcPr>
            <w:tcW w:w="8853" w:type="dxa"/>
          </w:tcPr>
          <w:p w14:paraId="7E8BCC9E" w14:textId="1C4FA393" w:rsidR="00503442" w:rsidRPr="0099356E" w:rsidRDefault="00AE07A8" w:rsidP="00C97DB6">
            <w:pPr>
              <w:rPr>
                <w:sz w:val="21"/>
                <w:szCs w:val="21"/>
              </w:rPr>
            </w:pPr>
            <w:r w:rsidRPr="0099356E">
              <w:rPr>
                <w:sz w:val="21"/>
                <w:szCs w:val="21"/>
              </w:rPr>
              <w:t xml:space="preserve">IJI is a narrow doctrine. Its premise of watertight compartments and exclusive cores is in tension with the evolution of CDN </w:t>
            </w:r>
            <w:proofErr w:type="spellStart"/>
            <w:r w:rsidRPr="0099356E">
              <w:rPr>
                <w:sz w:val="21"/>
                <w:szCs w:val="21"/>
              </w:rPr>
              <w:t>const’l</w:t>
            </w:r>
            <w:proofErr w:type="spellEnd"/>
            <w:r w:rsidRPr="0099356E">
              <w:rPr>
                <w:sz w:val="21"/>
                <w:szCs w:val="21"/>
              </w:rPr>
              <w:t xml:space="preserve"> interpretation towards the more flexible concepts of double aspect and cooperative </w:t>
            </w:r>
            <w:proofErr w:type="spellStart"/>
            <w:r w:rsidRPr="0099356E">
              <w:rPr>
                <w:sz w:val="21"/>
                <w:szCs w:val="21"/>
              </w:rPr>
              <w:t>fed’lism</w:t>
            </w:r>
            <w:proofErr w:type="spellEnd"/>
            <w:r w:rsidRPr="0099356E">
              <w:rPr>
                <w:sz w:val="21"/>
                <w:szCs w:val="21"/>
              </w:rPr>
              <w:t xml:space="preserve">. </w:t>
            </w:r>
          </w:p>
        </w:tc>
      </w:tr>
      <w:tr w:rsidR="00503442" w:rsidRPr="0099356E" w14:paraId="4E6E05DE" w14:textId="77777777" w:rsidTr="00211D5F">
        <w:trPr>
          <w:trHeight w:val="241"/>
        </w:trPr>
        <w:tc>
          <w:tcPr>
            <w:tcW w:w="497" w:type="dxa"/>
          </w:tcPr>
          <w:p w14:paraId="2CC37EDE" w14:textId="77777777" w:rsidR="00503442" w:rsidRPr="0099356E" w:rsidRDefault="00503442" w:rsidP="00C97DB6">
            <w:pPr>
              <w:rPr>
                <w:b/>
                <w:sz w:val="21"/>
                <w:szCs w:val="21"/>
              </w:rPr>
            </w:pPr>
            <w:r w:rsidRPr="0099356E">
              <w:rPr>
                <w:b/>
                <w:sz w:val="21"/>
                <w:szCs w:val="21"/>
              </w:rPr>
              <w:t>RE</w:t>
            </w:r>
          </w:p>
        </w:tc>
        <w:tc>
          <w:tcPr>
            <w:tcW w:w="8853" w:type="dxa"/>
          </w:tcPr>
          <w:p w14:paraId="5C13083A" w14:textId="77777777" w:rsidR="00503442" w:rsidRPr="0099356E" w:rsidRDefault="00AE07A8" w:rsidP="00622AE4">
            <w:pPr>
              <w:pStyle w:val="ListParagraph"/>
              <w:numPr>
                <w:ilvl w:val="0"/>
                <w:numId w:val="45"/>
              </w:numPr>
              <w:rPr>
                <w:sz w:val="21"/>
                <w:szCs w:val="21"/>
              </w:rPr>
            </w:pPr>
            <w:r w:rsidRPr="0099356E">
              <w:rPr>
                <w:sz w:val="21"/>
                <w:szCs w:val="21"/>
              </w:rPr>
              <w:t xml:space="preserve">Proposed core of prov’l power over health has never been recognized. Although it’s possible, </w:t>
            </w:r>
            <w:proofErr w:type="spellStart"/>
            <w:r w:rsidRPr="0099356E">
              <w:rPr>
                <w:sz w:val="21"/>
                <w:szCs w:val="21"/>
              </w:rPr>
              <w:t>cts</w:t>
            </w:r>
            <w:proofErr w:type="spellEnd"/>
            <w:r w:rsidRPr="0099356E">
              <w:rPr>
                <w:sz w:val="21"/>
                <w:szCs w:val="21"/>
              </w:rPr>
              <w:t xml:space="preserve"> are reluctant to identify new areas for IJI </w:t>
            </w:r>
          </w:p>
          <w:p w14:paraId="04D7C3C3" w14:textId="77777777" w:rsidR="00AE07A8" w:rsidRPr="0099356E" w:rsidRDefault="00AE07A8" w:rsidP="00622AE4">
            <w:pPr>
              <w:pStyle w:val="ListParagraph"/>
              <w:numPr>
                <w:ilvl w:val="0"/>
                <w:numId w:val="45"/>
              </w:numPr>
              <w:rPr>
                <w:sz w:val="21"/>
                <w:szCs w:val="21"/>
              </w:rPr>
            </w:pPr>
            <w:r w:rsidRPr="0099356E">
              <w:rPr>
                <w:sz w:val="21"/>
                <w:szCs w:val="21"/>
              </w:rPr>
              <w:t xml:space="preserve">Failed to identify a delineated ‘core’ of an exclusively prov’l power; there is considerable overlap w/ fed’l jurisdiction and the fact that the power is so vast makes it hard to carve out a core there </w:t>
            </w:r>
          </w:p>
          <w:p w14:paraId="62E6E1B7" w14:textId="2D464AAC" w:rsidR="00AE07A8" w:rsidRPr="0099356E" w:rsidRDefault="00AE07A8" w:rsidP="00622AE4">
            <w:pPr>
              <w:pStyle w:val="ListParagraph"/>
              <w:numPr>
                <w:ilvl w:val="0"/>
                <w:numId w:val="45"/>
              </w:numPr>
              <w:rPr>
                <w:sz w:val="21"/>
                <w:szCs w:val="21"/>
              </w:rPr>
            </w:pPr>
            <w:r w:rsidRPr="0099356E">
              <w:rPr>
                <w:sz w:val="21"/>
                <w:szCs w:val="21"/>
              </w:rPr>
              <w:t xml:space="preserve">Application of IJI to a protected core of prov’l health power has the potential to create serious legal vacuums </w:t>
            </w:r>
          </w:p>
        </w:tc>
      </w:tr>
    </w:tbl>
    <w:p w14:paraId="51350AA9" w14:textId="647DD24D" w:rsidR="005C1948" w:rsidRPr="0099356E" w:rsidRDefault="005C1948" w:rsidP="005C1948">
      <w:pPr>
        <w:rPr>
          <w:sz w:val="21"/>
          <w:szCs w:val="21"/>
        </w:rPr>
      </w:pPr>
    </w:p>
    <w:p w14:paraId="44BC6A70" w14:textId="31B02CD9" w:rsidR="005C1948" w:rsidRPr="0099356E" w:rsidRDefault="00514B04" w:rsidP="00514B04">
      <w:pPr>
        <w:pStyle w:val="Heading3"/>
        <w:rPr>
          <w:rFonts w:asciiTheme="minorHAnsi" w:hAnsiTheme="minorHAnsi"/>
          <w:sz w:val="21"/>
          <w:szCs w:val="21"/>
        </w:rPr>
      </w:pPr>
      <w:bookmarkStart w:id="69" w:name="_Toc447050662"/>
      <w:r w:rsidRPr="0099356E">
        <w:rPr>
          <w:rFonts w:asciiTheme="minorHAnsi" w:hAnsiTheme="minorHAnsi"/>
          <w:i/>
          <w:sz w:val="21"/>
          <w:szCs w:val="21"/>
        </w:rPr>
        <w:t xml:space="preserve">Marine Services International Ltd. v. Ryan Estate, </w:t>
      </w:r>
      <w:r w:rsidRPr="0099356E">
        <w:rPr>
          <w:rFonts w:asciiTheme="minorHAnsi" w:hAnsiTheme="minorHAnsi"/>
          <w:sz w:val="21"/>
          <w:szCs w:val="21"/>
        </w:rPr>
        <w:t>2013 SCC 44</w:t>
      </w:r>
      <w:bookmarkEnd w:id="69"/>
    </w:p>
    <w:tbl>
      <w:tblPr>
        <w:tblStyle w:val="TableGrid"/>
        <w:tblW w:w="0" w:type="auto"/>
        <w:tblLook w:val="04A0" w:firstRow="1" w:lastRow="0" w:firstColumn="1" w:lastColumn="0" w:noHBand="0" w:noVBand="1"/>
      </w:tblPr>
      <w:tblGrid>
        <w:gridCol w:w="497"/>
        <w:gridCol w:w="8853"/>
      </w:tblGrid>
      <w:tr w:rsidR="00514B04" w:rsidRPr="0099356E" w14:paraId="0D0630B1" w14:textId="77777777" w:rsidTr="00C97DB6">
        <w:tc>
          <w:tcPr>
            <w:tcW w:w="497" w:type="dxa"/>
          </w:tcPr>
          <w:p w14:paraId="4EB542D8" w14:textId="77777777" w:rsidR="00514B04" w:rsidRPr="0099356E" w:rsidRDefault="00514B04" w:rsidP="00C97DB6">
            <w:pPr>
              <w:rPr>
                <w:b/>
                <w:sz w:val="21"/>
                <w:szCs w:val="21"/>
              </w:rPr>
            </w:pPr>
            <w:r w:rsidRPr="0099356E">
              <w:rPr>
                <w:b/>
                <w:sz w:val="21"/>
                <w:szCs w:val="21"/>
              </w:rPr>
              <w:t>F</w:t>
            </w:r>
          </w:p>
        </w:tc>
        <w:tc>
          <w:tcPr>
            <w:tcW w:w="8853" w:type="dxa"/>
          </w:tcPr>
          <w:p w14:paraId="20AF38DC" w14:textId="77777777" w:rsidR="00514B04" w:rsidRPr="0099356E" w:rsidRDefault="00514B04" w:rsidP="00C97DB6">
            <w:pPr>
              <w:rPr>
                <w:sz w:val="21"/>
                <w:szCs w:val="21"/>
              </w:rPr>
            </w:pPr>
            <w:r w:rsidRPr="0099356E">
              <w:rPr>
                <w:sz w:val="21"/>
                <w:szCs w:val="21"/>
              </w:rPr>
              <w:t xml:space="preserve">Ryan bros died when ship capsized; dependants applied for and rec’d compensation through prov’l act and also proceeding in negligence action under fed’l act </w:t>
            </w:r>
          </w:p>
          <w:p w14:paraId="3085E6B7" w14:textId="77777777" w:rsidR="00514B04" w:rsidRPr="0099356E" w:rsidRDefault="00514B04" w:rsidP="00C97DB6">
            <w:pPr>
              <w:rPr>
                <w:sz w:val="21"/>
                <w:szCs w:val="21"/>
              </w:rPr>
            </w:pPr>
            <w:r w:rsidRPr="0099356E">
              <w:rPr>
                <w:sz w:val="21"/>
                <w:szCs w:val="21"/>
              </w:rPr>
              <w:t xml:space="preserve">Under fed’l act, possible to commence </w:t>
            </w:r>
            <w:proofErr w:type="spellStart"/>
            <w:r w:rsidRPr="0099356E">
              <w:rPr>
                <w:sz w:val="21"/>
                <w:szCs w:val="21"/>
              </w:rPr>
              <w:t>add’l</w:t>
            </w:r>
            <w:proofErr w:type="spellEnd"/>
            <w:r w:rsidRPr="0099356E">
              <w:rPr>
                <w:sz w:val="21"/>
                <w:szCs w:val="21"/>
              </w:rPr>
              <w:t xml:space="preserve"> actions against other actors in negligence</w:t>
            </w:r>
          </w:p>
          <w:p w14:paraId="1AD23349" w14:textId="18BEF207" w:rsidR="00514B04" w:rsidRPr="0099356E" w:rsidRDefault="00514B04" w:rsidP="00C97DB6">
            <w:pPr>
              <w:rPr>
                <w:sz w:val="21"/>
                <w:szCs w:val="21"/>
              </w:rPr>
            </w:pPr>
            <w:r w:rsidRPr="0099356E">
              <w:rPr>
                <w:sz w:val="21"/>
                <w:szCs w:val="21"/>
              </w:rPr>
              <w:t xml:space="preserve">Estates allege negligence of ship’s designer </w:t>
            </w:r>
            <w:r w:rsidRPr="0099356E">
              <w:rPr>
                <w:sz w:val="21"/>
                <w:szCs w:val="21"/>
              </w:rPr>
              <w:sym w:font="Symbol" w:char="F05C"/>
            </w:r>
            <w:r w:rsidRPr="0099356E">
              <w:rPr>
                <w:sz w:val="21"/>
                <w:szCs w:val="21"/>
              </w:rPr>
              <w:t xml:space="preserve"> grounding cause o/s workers comp scheme but prov’l act precludes other legal actions </w:t>
            </w:r>
          </w:p>
        </w:tc>
      </w:tr>
      <w:tr w:rsidR="00514B04" w:rsidRPr="0099356E" w14:paraId="47B819FE" w14:textId="77777777" w:rsidTr="00C97DB6">
        <w:tc>
          <w:tcPr>
            <w:tcW w:w="497" w:type="dxa"/>
          </w:tcPr>
          <w:p w14:paraId="4186C07B" w14:textId="1BF0BDC5" w:rsidR="00514B04" w:rsidRPr="0099356E" w:rsidRDefault="00514B04" w:rsidP="00C97DB6">
            <w:pPr>
              <w:rPr>
                <w:b/>
                <w:sz w:val="21"/>
                <w:szCs w:val="21"/>
              </w:rPr>
            </w:pPr>
            <w:r w:rsidRPr="0099356E">
              <w:rPr>
                <w:b/>
                <w:sz w:val="21"/>
                <w:szCs w:val="21"/>
              </w:rPr>
              <w:t>I</w:t>
            </w:r>
          </w:p>
        </w:tc>
        <w:tc>
          <w:tcPr>
            <w:tcW w:w="8853" w:type="dxa"/>
          </w:tcPr>
          <w:p w14:paraId="699301C7" w14:textId="7EC969B5" w:rsidR="00514B04" w:rsidRPr="0099356E" w:rsidRDefault="00B10637" w:rsidP="00B10637">
            <w:pPr>
              <w:tabs>
                <w:tab w:val="left" w:pos="1200"/>
              </w:tabs>
              <w:rPr>
                <w:sz w:val="21"/>
                <w:szCs w:val="21"/>
              </w:rPr>
            </w:pPr>
            <w:r w:rsidRPr="0099356E">
              <w:rPr>
                <w:rFonts w:cs="Helvetica"/>
                <w:color w:val="262626"/>
                <w:sz w:val="21"/>
                <w:szCs w:val="21"/>
                <w:lang w:val="en-US"/>
              </w:rPr>
              <w:t>Whether a statutory bar of action in a prov’l workers’ compensation scheme can preclude a person to whom the bar applies from bringing a negligence action that is provided for by a fed’l marine negligence statute</w:t>
            </w:r>
          </w:p>
        </w:tc>
      </w:tr>
      <w:tr w:rsidR="00514B04" w:rsidRPr="0099356E" w14:paraId="0900770A" w14:textId="77777777" w:rsidTr="00C97DB6">
        <w:tc>
          <w:tcPr>
            <w:tcW w:w="497" w:type="dxa"/>
          </w:tcPr>
          <w:p w14:paraId="7CC9F1EC" w14:textId="77777777" w:rsidR="00514B04" w:rsidRPr="0099356E" w:rsidRDefault="00514B04" w:rsidP="00C97DB6">
            <w:pPr>
              <w:rPr>
                <w:b/>
                <w:sz w:val="21"/>
                <w:szCs w:val="21"/>
              </w:rPr>
            </w:pPr>
            <w:r w:rsidRPr="0099356E">
              <w:rPr>
                <w:b/>
                <w:sz w:val="21"/>
                <w:szCs w:val="21"/>
              </w:rPr>
              <w:t>D</w:t>
            </w:r>
          </w:p>
        </w:tc>
        <w:tc>
          <w:tcPr>
            <w:tcW w:w="8853" w:type="dxa"/>
          </w:tcPr>
          <w:p w14:paraId="6A52E3F7" w14:textId="2A4EA15E" w:rsidR="00514B04" w:rsidRPr="0099356E" w:rsidRDefault="00B10637" w:rsidP="00B10637">
            <w:pPr>
              <w:rPr>
                <w:sz w:val="21"/>
                <w:szCs w:val="21"/>
              </w:rPr>
            </w:pPr>
            <w:r w:rsidRPr="0099356E">
              <w:rPr>
                <w:rFonts w:cs="Helvetica"/>
                <w:color w:val="262626"/>
                <w:sz w:val="21"/>
                <w:szCs w:val="21"/>
                <w:lang w:val="en-US"/>
              </w:rPr>
              <w:t xml:space="preserve">Neither </w:t>
            </w:r>
            <w:proofErr w:type="spellStart"/>
            <w:r w:rsidRPr="0099356E">
              <w:rPr>
                <w:rFonts w:cs="Helvetica"/>
                <w:color w:val="262626"/>
                <w:sz w:val="21"/>
                <w:szCs w:val="21"/>
                <w:lang w:val="en-US"/>
              </w:rPr>
              <w:t>interjurisdictional</w:t>
            </w:r>
            <w:proofErr w:type="spellEnd"/>
            <w:r w:rsidRPr="0099356E">
              <w:rPr>
                <w:rFonts w:cs="Helvetica"/>
                <w:color w:val="262626"/>
                <w:sz w:val="21"/>
                <w:szCs w:val="21"/>
                <w:lang w:val="en-US"/>
              </w:rPr>
              <w:t xml:space="preserve"> immunity nor federal </w:t>
            </w:r>
            <w:proofErr w:type="spellStart"/>
            <w:r w:rsidRPr="0099356E">
              <w:rPr>
                <w:rFonts w:cs="Helvetica"/>
                <w:color w:val="262626"/>
                <w:sz w:val="21"/>
                <w:szCs w:val="21"/>
                <w:lang w:val="en-US"/>
              </w:rPr>
              <w:t>paramountcy</w:t>
            </w:r>
            <w:proofErr w:type="spellEnd"/>
            <w:r w:rsidRPr="0099356E">
              <w:rPr>
                <w:rFonts w:cs="Helvetica"/>
                <w:color w:val="262626"/>
                <w:sz w:val="21"/>
                <w:szCs w:val="21"/>
                <w:lang w:val="en-US"/>
              </w:rPr>
              <w:t xml:space="preserve"> applies in this case; the prov’l act is constitutionally applicable and operative</w:t>
            </w:r>
          </w:p>
        </w:tc>
      </w:tr>
      <w:tr w:rsidR="00514B04" w:rsidRPr="0099356E" w14:paraId="460181C2" w14:textId="77777777" w:rsidTr="00C97DB6">
        <w:trPr>
          <w:trHeight w:val="269"/>
        </w:trPr>
        <w:tc>
          <w:tcPr>
            <w:tcW w:w="497" w:type="dxa"/>
          </w:tcPr>
          <w:p w14:paraId="0FE5F581" w14:textId="77777777" w:rsidR="00514B04" w:rsidRPr="0099356E" w:rsidRDefault="00514B04" w:rsidP="00C97DB6">
            <w:pPr>
              <w:rPr>
                <w:b/>
                <w:sz w:val="21"/>
                <w:szCs w:val="21"/>
              </w:rPr>
            </w:pPr>
            <w:r w:rsidRPr="0099356E">
              <w:rPr>
                <w:b/>
                <w:sz w:val="21"/>
                <w:szCs w:val="21"/>
              </w:rPr>
              <w:t>RE</w:t>
            </w:r>
          </w:p>
        </w:tc>
        <w:tc>
          <w:tcPr>
            <w:tcW w:w="8853" w:type="dxa"/>
          </w:tcPr>
          <w:p w14:paraId="73FFFF71" w14:textId="132F3C45" w:rsidR="00C97DB6" w:rsidRPr="0099356E" w:rsidRDefault="00C97DB6" w:rsidP="00C97DB6">
            <w:pPr>
              <w:rPr>
                <w:rFonts w:cs="Helvetica"/>
                <w:color w:val="262626"/>
                <w:sz w:val="21"/>
                <w:szCs w:val="21"/>
                <w:lang w:val="en-US"/>
              </w:rPr>
            </w:pPr>
            <w:r w:rsidRPr="0099356E">
              <w:rPr>
                <w:rFonts w:cs="Helvetica"/>
                <w:color w:val="262626"/>
                <w:sz w:val="21"/>
                <w:szCs w:val="21"/>
                <w:u w:val="single"/>
                <w:lang w:val="en-US"/>
              </w:rPr>
              <w:t>Pith and Substance Analysis</w:t>
            </w:r>
            <w:r w:rsidRPr="0099356E">
              <w:rPr>
                <w:rFonts w:eastAsia="MS Mincho" w:cs="MS Mincho"/>
                <w:color w:val="262626"/>
                <w:sz w:val="21"/>
                <w:szCs w:val="21"/>
                <w:lang w:val="en-US"/>
              </w:rPr>
              <w:t>:</w:t>
            </w:r>
            <w:r w:rsidRPr="0099356E">
              <w:rPr>
                <w:rFonts w:cs="Helvetica"/>
                <w:color w:val="262626"/>
                <w:sz w:val="21"/>
                <w:szCs w:val="21"/>
                <w:lang w:val="en-US"/>
              </w:rPr>
              <w:t xml:space="preserve"> </w:t>
            </w:r>
            <w:r w:rsidRPr="0099356E">
              <w:rPr>
                <w:rFonts w:cs="Helvetica"/>
                <w:i/>
                <w:color w:val="262626"/>
                <w:sz w:val="21"/>
                <w:szCs w:val="21"/>
                <w:lang w:val="en-US"/>
              </w:rPr>
              <w:t>(Canadian Western Bank)</w:t>
            </w:r>
            <w:r w:rsidRPr="0099356E">
              <w:rPr>
                <w:rFonts w:cs="Helvetica"/>
                <w:color w:val="262626"/>
                <w:sz w:val="21"/>
                <w:szCs w:val="21"/>
                <w:lang w:val="en-US"/>
              </w:rPr>
              <w:t xml:space="preserve"> Not contested that both </w:t>
            </w:r>
            <w:r w:rsidR="009D6492" w:rsidRPr="0099356E">
              <w:rPr>
                <w:rFonts w:cs="Helvetica"/>
                <w:color w:val="262626"/>
                <w:sz w:val="21"/>
                <w:szCs w:val="21"/>
                <w:lang w:val="en-US"/>
              </w:rPr>
              <w:t xml:space="preserve">are </w:t>
            </w:r>
            <w:r w:rsidRPr="0099356E">
              <w:rPr>
                <w:rFonts w:cs="Helvetica"/>
                <w:color w:val="262626"/>
                <w:sz w:val="21"/>
                <w:szCs w:val="21"/>
                <w:lang w:val="en-US"/>
              </w:rPr>
              <w:t>valid</w:t>
            </w:r>
            <w:r w:rsidRPr="0099356E">
              <w:rPr>
                <w:rFonts w:ascii="MS Mincho" w:eastAsia="MS Mincho" w:hAnsi="MS Mincho" w:cs="MS Mincho"/>
                <w:color w:val="262626"/>
                <w:sz w:val="21"/>
                <w:szCs w:val="21"/>
                <w:lang w:val="en-US"/>
              </w:rPr>
              <w:t> </w:t>
            </w:r>
          </w:p>
          <w:p w14:paraId="3A341F0D" w14:textId="56405CD7" w:rsidR="00C97DB6" w:rsidRPr="0099356E" w:rsidRDefault="00C97DB6" w:rsidP="00C97DB6">
            <w:pPr>
              <w:rPr>
                <w:rFonts w:cs="Helvetica"/>
                <w:color w:val="262626"/>
                <w:sz w:val="21"/>
                <w:szCs w:val="21"/>
                <w:u w:val="single"/>
                <w:lang w:val="en-US"/>
              </w:rPr>
            </w:pPr>
            <w:r w:rsidRPr="0099356E">
              <w:rPr>
                <w:rFonts w:cs="Helvetica"/>
                <w:color w:val="262626"/>
                <w:sz w:val="21"/>
                <w:szCs w:val="21"/>
                <w:u w:val="single"/>
                <w:lang w:val="en-US"/>
              </w:rPr>
              <w:t xml:space="preserve">IJI (2 stage test from </w:t>
            </w:r>
            <w:r w:rsidRPr="0099356E">
              <w:rPr>
                <w:rFonts w:cs="Helvetica"/>
                <w:i/>
                <w:color w:val="262626"/>
                <w:sz w:val="21"/>
                <w:szCs w:val="21"/>
                <w:u w:val="single"/>
                <w:lang w:val="en-US"/>
              </w:rPr>
              <w:t>COPA</w:t>
            </w:r>
            <w:r w:rsidRPr="0099356E">
              <w:rPr>
                <w:rFonts w:cs="Helvetica"/>
                <w:color w:val="262626"/>
                <w:sz w:val="21"/>
                <w:szCs w:val="21"/>
                <w:u w:val="single"/>
                <w:lang w:val="en-US"/>
              </w:rPr>
              <w:t>):</w:t>
            </w:r>
            <w:r w:rsidRPr="0099356E">
              <w:rPr>
                <w:rFonts w:ascii="MS Mincho" w:eastAsia="MS Mincho" w:hAnsi="MS Mincho" w:cs="MS Mincho"/>
                <w:color w:val="262626"/>
                <w:sz w:val="21"/>
                <w:szCs w:val="21"/>
                <w:u w:val="single"/>
                <w:lang w:val="en-US"/>
              </w:rPr>
              <w:t> </w:t>
            </w:r>
          </w:p>
          <w:p w14:paraId="6AF9CC00" w14:textId="77777777" w:rsidR="00350B20" w:rsidRPr="0099356E" w:rsidRDefault="00C97DB6" w:rsidP="00622AE4">
            <w:pPr>
              <w:pStyle w:val="ListParagraph"/>
              <w:numPr>
                <w:ilvl w:val="0"/>
                <w:numId w:val="46"/>
              </w:numPr>
              <w:rPr>
                <w:rFonts w:eastAsia="MS Mincho" w:cs="MS Mincho"/>
                <w:color w:val="262626"/>
                <w:sz w:val="21"/>
                <w:szCs w:val="21"/>
                <w:lang w:val="en-US"/>
              </w:rPr>
            </w:pPr>
            <w:r w:rsidRPr="0099356E">
              <w:rPr>
                <w:rFonts w:cs="Helvetica"/>
                <w:color w:val="262626"/>
                <w:sz w:val="21"/>
                <w:szCs w:val="21"/>
                <w:lang w:val="en-US"/>
              </w:rPr>
              <w:t xml:space="preserve">Does the provincial law trench on the protected “core” of a federal competence? </w:t>
            </w:r>
          </w:p>
          <w:p w14:paraId="70017FD6" w14:textId="27BB2EE1" w:rsidR="00C97DB6" w:rsidRPr="0099356E" w:rsidRDefault="00350B20" w:rsidP="00350B20">
            <w:pPr>
              <w:pStyle w:val="ListParagraph"/>
              <w:ind w:left="360"/>
              <w:rPr>
                <w:rFonts w:eastAsia="MS Mincho" w:cs="MS Mincho"/>
                <w:color w:val="262626"/>
                <w:sz w:val="21"/>
                <w:szCs w:val="21"/>
                <w:lang w:val="en-US"/>
              </w:rPr>
            </w:pPr>
            <w:r w:rsidRPr="0099356E">
              <w:rPr>
                <w:rFonts w:cs="Helvetica"/>
                <w:color w:val="262626"/>
                <w:sz w:val="21"/>
                <w:szCs w:val="21"/>
                <w:lang w:val="en-US"/>
              </w:rPr>
              <w:sym w:font="Symbol" w:char="F0AE"/>
            </w:r>
            <w:r w:rsidRPr="0099356E">
              <w:rPr>
                <w:rFonts w:cs="Helvetica"/>
                <w:color w:val="262626"/>
                <w:sz w:val="21"/>
                <w:szCs w:val="21"/>
                <w:lang w:val="en-US"/>
              </w:rPr>
              <w:t xml:space="preserve"> </w:t>
            </w:r>
            <w:r w:rsidR="00C97DB6" w:rsidRPr="0099356E">
              <w:rPr>
                <w:rFonts w:cs="Helvetica"/>
                <w:color w:val="262626"/>
                <w:sz w:val="21"/>
                <w:szCs w:val="21"/>
                <w:lang w:val="en-US"/>
              </w:rPr>
              <w:t>Yes. Maritime negligence law is part of the core federal power over s.91(10) “navigation and shipping”</w:t>
            </w:r>
            <w:r w:rsidR="00C97DB6" w:rsidRPr="0099356E">
              <w:rPr>
                <w:rFonts w:ascii="MS Mincho" w:eastAsia="MS Mincho" w:hAnsi="MS Mincho" w:cs="MS Mincho"/>
                <w:color w:val="262626"/>
                <w:sz w:val="21"/>
                <w:szCs w:val="21"/>
                <w:lang w:val="en-US"/>
              </w:rPr>
              <w:t> </w:t>
            </w:r>
            <w:r w:rsidR="00C97DB6" w:rsidRPr="0099356E">
              <w:rPr>
                <w:rFonts w:eastAsia="MS Mincho" w:cs="MS Mincho"/>
                <w:color w:val="262626"/>
                <w:sz w:val="21"/>
                <w:szCs w:val="21"/>
                <w:lang w:val="en-US"/>
              </w:rPr>
              <w:t>(</w:t>
            </w:r>
            <w:proofErr w:type="spellStart"/>
            <w:r w:rsidR="00C97DB6" w:rsidRPr="0099356E">
              <w:rPr>
                <w:rFonts w:eastAsia="MS Mincho" w:cs="MS Mincho"/>
                <w:i/>
                <w:color w:val="262626"/>
                <w:sz w:val="21"/>
                <w:szCs w:val="21"/>
                <w:lang w:val="en-US"/>
              </w:rPr>
              <w:t>Ordon</w:t>
            </w:r>
            <w:proofErr w:type="spellEnd"/>
            <w:r w:rsidR="00C97DB6" w:rsidRPr="0099356E">
              <w:rPr>
                <w:rFonts w:eastAsia="MS Mincho" w:cs="MS Mincho"/>
                <w:i/>
                <w:color w:val="262626"/>
                <w:sz w:val="21"/>
                <w:szCs w:val="21"/>
                <w:lang w:val="en-US"/>
              </w:rPr>
              <w:t xml:space="preserve"> Estate v Grail</w:t>
            </w:r>
            <w:r w:rsidR="00C97DB6" w:rsidRPr="0099356E">
              <w:rPr>
                <w:rFonts w:eastAsia="MS Mincho" w:cs="MS Mincho"/>
                <w:color w:val="262626"/>
                <w:sz w:val="21"/>
                <w:szCs w:val="21"/>
                <w:lang w:val="en-US"/>
              </w:rPr>
              <w:t xml:space="preserve"> [1998] SCC)</w:t>
            </w:r>
          </w:p>
          <w:p w14:paraId="0B398E6B" w14:textId="7EC47FEE" w:rsidR="009D6492" w:rsidRPr="0099356E" w:rsidRDefault="009D6492" w:rsidP="00622AE4">
            <w:pPr>
              <w:pStyle w:val="ListParagraph"/>
              <w:numPr>
                <w:ilvl w:val="0"/>
                <w:numId w:val="46"/>
              </w:numPr>
              <w:rPr>
                <w:rFonts w:eastAsia="MS Mincho" w:cs="MS Mincho"/>
                <w:color w:val="262626"/>
                <w:sz w:val="21"/>
                <w:szCs w:val="21"/>
                <w:lang w:val="en-US"/>
              </w:rPr>
            </w:pPr>
            <w:r w:rsidRPr="0099356E">
              <w:rPr>
                <w:rFonts w:eastAsia="MS Mincho" w:cs="MS Mincho"/>
                <w:color w:val="262626"/>
                <w:sz w:val="21"/>
                <w:szCs w:val="21"/>
                <w:lang w:val="en-US"/>
              </w:rPr>
              <w:t xml:space="preserve">Extent of trammeling? </w:t>
            </w:r>
          </w:p>
          <w:p w14:paraId="4FB8A677" w14:textId="4E506F23" w:rsidR="00C97DB6" w:rsidRPr="0099356E" w:rsidRDefault="009D6492" w:rsidP="009D6492">
            <w:pPr>
              <w:pStyle w:val="ListParagraph"/>
              <w:ind w:left="360"/>
              <w:rPr>
                <w:rFonts w:eastAsia="MS Mincho" w:cs="MS Mincho"/>
                <w:color w:val="262626"/>
                <w:sz w:val="21"/>
                <w:szCs w:val="21"/>
                <w:lang w:val="en-US"/>
              </w:rPr>
            </w:pPr>
            <w:r w:rsidRPr="0099356E">
              <w:rPr>
                <w:i/>
                <w:iCs/>
                <w:sz w:val="21"/>
                <w:szCs w:val="21"/>
              </w:rPr>
              <w:sym w:font="Symbol" w:char="F0AE"/>
            </w:r>
            <w:r w:rsidRPr="0099356E">
              <w:rPr>
                <w:iCs/>
                <w:sz w:val="21"/>
                <w:szCs w:val="21"/>
              </w:rPr>
              <w:t xml:space="preserve"> prov’l act</w:t>
            </w:r>
            <w:r w:rsidR="00350B20" w:rsidRPr="0099356E">
              <w:rPr>
                <w:sz w:val="21"/>
                <w:szCs w:val="21"/>
              </w:rPr>
              <w:t xml:space="preserve"> does not impair that power; it </w:t>
            </w:r>
            <w:r w:rsidR="00C97DB6" w:rsidRPr="0099356E">
              <w:rPr>
                <w:i/>
                <w:iCs/>
                <w:sz w:val="21"/>
                <w:szCs w:val="21"/>
              </w:rPr>
              <w:t>is not significant or serious</w:t>
            </w:r>
          </w:p>
          <w:p w14:paraId="47C2ECB2" w14:textId="77777777" w:rsidR="00C97DB6" w:rsidRPr="0099356E" w:rsidRDefault="00C97DB6" w:rsidP="00C97DB6">
            <w:pPr>
              <w:rPr>
                <w:rFonts w:cs="Helvetica"/>
                <w:color w:val="262626"/>
                <w:sz w:val="21"/>
                <w:szCs w:val="21"/>
                <w:u w:val="single"/>
                <w:lang w:val="en-US"/>
              </w:rPr>
            </w:pPr>
            <w:r w:rsidRPr="0099356E">
              <w:rPr>
                <w:rFonts w:cs="Helvetica"/>
                <w:color w:val="262626"/>
                <w:sz w:val="21"/>
                <w:szCs w:val="21"/>
                <w:u w:val="single"/>
                <w:lang w:val="en-US"/>
              </w:rPr>
              <w:t xml:space="preserve">Federal </w:t>
            </w:r>
            <w:proofErr w:type="spellStart"/>
            <w:r w:rsidRPr="0099356E">
              <w:rPr>
                <w:rFonts w:cs="Helvetica"/>
                <w:color w:val="262626"/>
                <w:sz w:val="21"/>
                <w:szCs w:val="21"/>
                <w:u w:val="single"/>
                <w:lang w:val="en-US"/>
              </w:rPr>
              <w:t>Paramountcy</w:t>
            </w:r>
            <w:proofErr w:type="spellEnd"/>
            <w:r w:rsidRPr="0099356E">
              <w:rPr>
                <w:rFonts w:ascii="MS Mincho" w:eastAsia="MS Mincho" w:hAnsi="MS Mincho" w:cs="MS Mincho"/>
                <w:color w:val="262626"/>
                <w:sz w:val="21"/>
                <w:szCs w:val="21"/>
                <w:u w:val="single"/>
                <w:lang w:val="en-US"/>
              </w:rPr>
              <w:t> </w:t>
            </w:r>
          </w:p>
          <w:p w14:paraId="1BFF31B9" w14:textId="5DC81EF7" w:rsidR="00C97DB6" w:rsidRPr="0099356E" w:rsidRDefault="00C97DB6" w:rsidP="00C97DB6">
            <w:pPr>
              <w:rPr>
                <w:rFonts w:cs="Helvetica"/>
                <w:color w:val="262626"/>
                <w:sz w:val="21"/>
                <w:szCs w:val="21"/>
                <w:lang w:val="en-US"/>
              </w:rPr>
            </w:pPr>
            <w:r w:rsidRPr="0099356E">
              <w:rPr>
                <w:rFonts w:cs="Helvetica"/>
                <w:color w:val="262626"/>
                <w:sz w:val="21"/>
                <w:szCs w:val="21"/>
                <w:lang w:val="en-US"/>
              </w:rPr>
              <w:t xml:space="preserve">Operational conflict? </w:t>
            </w:r>
            <w:r w:rsidR="00350B20" w:rsidRPr="0099356E">
              <w:rPr>
                <w:rFonts w:cs="Helvetica"/>
                <w:color w:val="262626"/>
                <w:sz w:val="21"/>
                <w:szCs w:val="21"/>
                <w:lang w:val="en-US"/>
              </w:rPr>
              <w:t>Both acts can operate</w:t>
            </w:r>
            <w:r w:rsidRPr="0099356E">
              <w:rPr>
                <w:rFonts w:cs="Helvetica"/>
                <w:color w:val="262626"/>
                <w:sz w:val="21"/>
                <w:szCs w:val="21"/>
                <w:lang w:val="en-US"/>
              </w:rPr>
              <w:t xml:space="preserve"> side by side, no conflict</w:t>
            </w:r>
            <w:r w:rsidRPr="0099356E">
              <w:rPr>
                <w:rFonts w:ascii="MS Mincho" w:eastAsia="MS Mincho" w:hAnsi="MS Mincho" w:cs="MS Mincho"/>
                <w:color w:val="262626"/>
                <w:sz w:val="21"/>
                <w:szCs w:val="21"/>
                <w:lang w:val="en-US"/>
              </w:rPr>
              <w:t> </w:t>
            </w:r>
          </w:p>
          <w:p w14:paraId="04081B07" w14:textId="28233D82" w:rsidR="00514B04" w:rsidRPr="0099356E" w:rsidRDefault="00C97DB6" w:rsidP="00C97DB6">
            <w:pPr>
              <w:rPr>
                <w:sz w:val="21"/>
                <w:szCs w:val="21"/>
              </w:rPr>
            </w:pPr>
            <w:r w:rsidRPr="0099356E">
              <w:rPr>
                <w:rFonts w:cs="Helvetica"/>
                <w:color w:val="262626"/>
                <w:sz w:val="21"/>
                <w:szCs w:val="21"/>
                <w:lang w:val="en-US"/>
              </w:rPr>
              <w:t>Frustration of Fed Purpose? Not met</w:t>
            </w:r>
          </w:p>
        </w:tc>
      </w:tr>
    </w:tbl>
    <w:p w14:paraId="0E7B77D0" w14:textId="77777777" w:rsidR="00514B04" w:rsidRPr="0099356E" w:rsidRDefault="00514B04" w:rsidP="00514B04">
      <w:pPr>
        <w:rPr>
          <w:sz w:val="21"/>
          <w:szCs w:val="21"/>
        </w:rPr>
      </w:pPr>
    </w:p>
    <w:p w14:paraId="18B53C94" w14:textId="046E1671" w:rsidR="00BA64D7" w:rsidRPr="0099356E" w:rsidRDefault="00BA64D7" w:rsidP="00BA64D7">
      <w:pPr>
        <w:pStyle w:val="Heading3"/>
        <w:tabs>
          <w:tab w:val="left" w:pos="5920"/>
        </w:tabs>
        <w:rPr>
          <w:rFonts w:asciiTheme="minorHAnsi" w:hAnsiTheme="minorHAnsi"/>
          <w:sz w:val="21"/>
          <w:szCs w:val="21"/>
        </w:rPr>
      </w:pPr>
      <w:bookmarkStart w:id="70" w:name="_Toc447050663"/>
      <w:r w:rsidRPr="0099356E">
        <w:rPr>
          <w:rFonts w:asciiTheme="minorHAnsi" w:hAnsiTheme="minorHAnsi"/>
          <w:i/>
          <w:sz w:val="21"/>
          <w:szCs w:val="21"/>
        </w:rPr>
        <w:lastRenderedPageBreak/>
        <w:t xml:space="preserve">Bank of Montreal v. </w:t>
      </w:r>
      <w:proofErr w:type="spellStart"/>
      <w:r w:rsidRPr="0099356E">
        <w:rPr>
          <w:rFonts w:asciiTheme="minorHAnsi" w:hAnsiTheme="minorHAnsi"/>
          <w:i/>
          <w:sz w:val="21"/>
          <w:szCs w:val="21"/>
        </w:rPr>
        <w:t>Marcotte</w:t>
      </w:r>
      <w:proofErr w:type="spellEnd"/>
      <w:r w:rsidRPr="0099356E">
        <w:rPr>
          <w:rFonts w:asciiTheme="minorHAnsi" w:hAnsiTheme="minorHAnsi"/>
          <w:i/>
          <w:sz w:val="21"/>
          <w:szCs w:val="21"/>
        </w:rPr>
        <w:t xml:space="preserve">, </w:t>
      </w:r>
      <w:r w:rsidRPr="0099356E">
        <w:rPr>
          <w:rFonts w:asciiTheme="minorHAnsi" w:hAnsiTheme="minorHAnsi"/>
          <w:sz w:val="21"/>
          <w:szCs w:val="21"/>
        </w:rPr>
        <w:t>2014 SCC 55</w:t>
      </w:r>
      <w:bookmarkEnd w:id="70"/>
      <w:r w:rsidRPr="0099356E">
        <w:rPr>
          <w:rFonts w:asciiTheme="minorHAnsi" w:hAnsiTheme="minorHAnsi"/>
          <w:sz w:val="21"/>
          <w:szCs w:val="21"/>
        </w:rPr>
        <w:tab/>
      </w:r>
    </w:p>
    <w:tbl>
      <w:tblPr>
        <w:tblStyle w:val="TableGrid"/>
        <w:tblW w:w="0" w:type="auto"/>
        <w:tblLook w:val="04A0" w:firstRow="1" w:lastRow="0" w:firstColumn="1" w:lastColumn="0" w:noHBand="0" w:noVBand="1"/>
      </w:tblPr>
      <w:tblGrid>
        <w:gridCol w:w="349"/>
        <w:gridCol w:w="9001"/>
      </w:tblGrid>
      <w:tr w:rsidR="00BA64D7" w:rsidRPr="0099356E" w14:paraId="5B33D5AF" w14:textId="77777777" w:rsidTr="00BA64D7">
        <w:tc>
          <w:tcPr>
            <w:tcW w:w="349" w:type="dxa"/>
          </w:tcPr>
          <w:p w14:paraId="1AA921BE" w14:textId="7BEBEC9B" w:rsidR="00BA64D7" w:rsidRPr="0099356E" w:rsidRDefault="00BA64D7" w:rsidP="00570B65">
            <w:pPr>
              <w:rPr>
                <w:b/>
                <w:sz w:val="21"/>
                <w:szCs w:val="21"/>
              </w:rPr>
            </w:pPr>
            <w:r w:rsidRPr="0099356E">
              <w:rPr>
                <w:b/>
                <w:sz w:val="21"/>
                <w:szCs w:val="21"/>
              </w:rPr>
              <w:t>F</w:t>
            </w:r>
          </w:p>
        </w:tc>
        <w:tc>
          <w:tcPr>
            <w:tcW w:w="9001" w:type="dxa"/>
          </w:tcPr>
          <w:p w14:paraId="6580393B" w14:textId="77777777" w:rsidR="00BA64D7" w:rsidRPr="0099356E" w:rsidRDefault="00BA64D7" w:rsidP="00570B65">
            <w:pPr>
              <w:rPr>
                <w:sz w:val="21"/>
                <w:szCs w:val="21"/>
              </w:rPr>
            </w:pPr>
            <w:r w:rsidRPr="0099356E">
              <w:rPr>
                <w:sz w:val="21"/>
                <w:szCs w:val="21"/>
              </w:rPr>
              <w:t>Group of consumers launched class action against several banks on the basis that conversion charges levied by the banks on credit card purchases made in foreign currencies violated Quebec’s consumer protection act (CPA)</w:t>
            </w:r>
          </w:p>
          <w:p w14:paraId="4B9255AA" w14:textId="77777777" w:rsidR="00BA64D7" w:rsidRPr="0099356E" w:rsidRDefault="00BA64D7" w:rsidP="00570B65">
            <w:pPr>
              <w:rPr>
                <w:sz w:val="21"/>
                <w:szCs w:val="21"/>
              </w:rPr>
            </w:pPr>
            <w:r w:rsidRPr="0099356E">
              <w:rPr>
                <w:sz w:val="21"/>
                <w:szCs w:val="21"/>
              </w:rPr>
              <w:t>Banks argues that relevant sections of CPA inapplicable via IJI</w:t>
            </w:r>
          </w:p>
          <w:p w14:paraId="125B7F6B" w14:textId="7310175A" w:rsidR="00BA64D7" w:rsidRPr="0099356E" w:rsidRDefault="00BA64D7" w:rsidP="00570B65">
            <w:pPr>
              <w:rPr>
                <w:sz w:val="21"/>
                <w:szCs w:val="21"/>
              </w:rPr>
            </w:pPr>
            <w:r w:rsidRPr="0099356E">
              <w:rPr>
                <w:sz w:val="21"/>
                <w:szCs w:val="21"/>
              </w:rPr>
              <w:t xml:space="preserve">Alternatively, argued  </w:t>
            </w:r>
            <w:proofErr w:type="spellStart"/>
            <w:r w:rsidRPr="0099356E">
              <w:rPr>
                <w:sz w:val="21"/>
                <w:szCs w:val="21"/>
              </w:rPr>
              <w:t>ss</w:t>
            </w:r>
            <w:proofErr w:type="spellEnd"/>
            <w:r w:rsidRPr="0099356E">
              <w:rPr>
                <w:sz w:val="21"/>
                <w:szCs w:val="21"/>
              </w:rPr>
              <w:t xml:space="preserve"> inoperative via FP b/c it frustrated purpose of fed’l banking scheme to provide for clear, comprehensive, exclusive national standards applicable to banking products and banking services offered by banks </w:t>
            </w:r>
          </w:p>
        </w:tc>
      </w:tr>
      <w:tr w:rsidR="00BA64D7" w:rsidRPr="0099356E" w14:paraId="01A4FCE2" w14:textId="77777777" w:rsidTr="00BA64D7">
        <w:trPr>
          <w:trHeight w:val="311"/>
        </w:trPr>
        <w:tc>
          <w:tcPr>
            <w:tcW w:w="349" w:type="dxa"/>
          </w:tcPr>
          <w:p w14:paraId="6E9972B0" w14:textId="26B687D3" w:rsidR="00BA64D7" w:rsidRPr="0099356E" w:rsidRDefault="00BA64D7" w:rsidP="00570B65">
            <w:pPr>
              <w:rPr>
                <w:b/>
                <w:sz w:val="21"/>
                <w:szCs w:val="21"/>
              </w:rPr>
            </w:pPr>
            <w:r w:rsidRPr="0099356E">
              <w:rPr>
                <w:b/>
                <w:sz w:val="21"/>
                <w:szCs w:val="21"/>
              </w:rPr>
              <w:t>I</w:t>
            </w:r>
          </w:p>
        </w:tc>
        <w:tc>
          <w:tcPr>
            <w:tcW w:w="9001" w:type="dxa"/>
          </w:tcPr>
          <w:p w14:paraId="0FD1BB28" w14:textId="77777777" w:rsidR="00BA64D7" w:rsidRPr="0099356E" w:rsidRDefault="00BA64D7" w:rsidP="00570B65">
            <w:pPr>
              <w:rPr>
                <w:sz w:val="21"/>
                <w:szCs w:val="21"/>
              </w:rPr>
            </w:pPr>
            <w:r w:rsidRPr="0099356E">
              <w:rPr>
                <w:sz w:val="21"/>
                <w:szCs w:val="21"/>
              </w:rPr>
              <w:t>Whether IJI applies to make s. 12 of CPA inapplicable</w:t>
            </w:r>
          </w:p>
          <w:p w14:paraId="7C05B2B0" w14:textId="77777777" w:rsidR="00BA64D7" w:rsidRPr="0099356E" w:rsidRDefault="00BA64D7" w:rsidP="00570B65">
            <w:pPr>
              <w:rPr>
                <w:sz w:val="21"/>
                <w:szCs w:val="21"/>
              </w:rPr>
            </w:pPr>
            <w:r w:rsidRPr="0099356E">
              <w:rPr>
                <w:sz w:val="21"/>
                <w:szCs w:val="21"/>
              </w:rPr>
              <w:t>Whether FP applies to make s. 12 of CPA inoperative</w:t>
            </w:r>
          </w:p>
        </w:tc>
      </w:tr>
      <w:tr w:rsidR="00BA64D7" w:rsidRPr="0099356E" w14:paraId="08C30672" w14:textId="77777777" w:rsidTr="00BA64D7">
        <w:tc>
          <w:tcPr>
            <w:tcW w:w="349" w:type="dxa"/>
          </w:tcPr>
          <w:p w14:paraId="31860FCB" w14:textId="3397A4CE" w:rsidR="00BA64D7" w:rsidRPr="0099356E" w:rsidRDefault="00BA64D7" w:rsidP="00570B65">
            <w:pPr>
              <w:rPr>
                <w:b/>
                <w:sz w:val="21"/>
                <w:szCs w:val="21"/>
              </w:rPr>
            </w:pPr>
            <w:r w:rsidRPr="0099356E">
              <w:rPr>
                <w:b/>
                <w:sz w:val="21"/>
                <w:szCs w:val="21"/>
              </w:rPr>
              <w:t>L</w:t>
            </w:r>
          </w:p>
        </w:tc>
        <w:tc>
          <w:tcPr>
            <w:tcW w:w="9001" w:type="dxa"/>
          </w:tcPr>
          <w:p w14:paraId="7F18A03B" w14:textId="77777777" w:rsidR="00BA64D7" w:rsidRPr="0099356E" w:rsidRDefault="00BA64D7" w:rsidP="00570B65">
            <w:pPr>
              <w:rPr>
                <w:sz w:val="21"/>
                <w:szCs w:val="21"/>
              </w:rPr>
            </w:pPr>
            <w:r w:rsidRPr="0099356E">
              <w:rPr>
                <w:sz w:val="21"/>
                <w:szCs w:val="21"/>
              </w:rPr>
              <w:t>s. 12 of CPA: requires that certain charges ancillary to one type of consumer credit must be disclosed</w:t>
            </w:r>
          </w:p>
          <w:p w14:paraId="6EC7F9B2" w14:textId="77777777" w:rsidR="00BA64D7" w:rsidRPr="0099356E" w:rsidRDefault="00BA64D7" w:rsidP="00570B65">
            <w:pPr>
              <w:rPr>
                <w:sz w:val="21"/>
                <w:szCs w:val="21"/>
              </w:rPr>
            </w:pPr>
            <w:r w:rsidRPr="0099356E">
              <w:rPr>
                <w:sz w:val="21"/>
                <w:szCs w:val="21"/>
              </w:rPr>
              <w:t xml:space="preserve">s. 272: remedies </w:t>
            </w:r>
          </w:p>
        </w:tc>
      </w:tr>
      <w:tr w:rsidR="00BA64D7" w:rsidRPr="0099356E" w14:paraId="2E32874B" w14:textId="77777777" w:rsidTr="00BA64D7">
        <w:tc>
          <w:tcPr>
            <w:tcW w:w="349" w:type="dxa"/>
          </w:tcPr>
          <w:p w14:paraId="3CDB02BB" w14:textId="5A04C7B3" w:rsidR="00BA64D7" w:rsidRPr="0099356E" w:rsidRDefault="00BA64D7" w:rsidP="00570B65">
            <w:pPr>
              <w:rPr>
                <w:b/>
                <w:sz w:val="21"/>
                <w:szCs w:val="21"/>
              </w:rPr>
            </w:pPr>
            <w:r w:rsidRPr="0099356E">
              <w:rPr>
                <w:b/>
                <w:sz w:val="21"/>
                <w:szCs w:val="21"/>
              </w:rPr>
              <w:t>D</w:t>
            </w:r>
          </w:p>
        </w:tc>
        <w:tc>
          <w:tcPr>
            <w:tcW w:w="9001" w:type="dxa"/>
          </w:tcPr>
          <w:p w14:paraId="39048611" w14:textId="0B5651A9" w:rsidR="00BA64D7" w:rsidRPr="0099356E" w:rsidRDefault="00201D1C" w:rsidP="00570B65">
            <w:pPr>
              <w:rPr>
                <w:sz w:val="21"/>
                <w:szCs w:val="21"/>
              </w:rPr>
            </w:pPr>
            <w:r w:rsidRPr="0099356E">
              <w:rPr>
                <w:sz w:val="21"/>
                <w:szCs w:val="21"/>
                <w:u w:val="single"/>
              </w:rPr>
              <w:t>IJI</w:t>
            </w:r>
            <w:r w:rsidRPr="0099356E">
              <w:rPr>
                <w:sz w:val="21"/>
                <w:szCs w:val="21"/>
              </w:rPr>
              <w:t xml:space="preserve">: </w:t>
            </w:r>
            <w:r w:rsidR="00BA64D7" w:rsidRPr="0099356E">
              <w:rPr>
                <w:sz w:val="21"/>
                <w:szCs w:val="21"/>
              </w:rPr>
              <w:t xml:space="preserve">Cannot be plausibly said that s.12 impairs or significantly trammels the manner in which Parliament’s legislative jurisdiction over bank lending can be exercised. </w:t>
            </w:r>
            <w:r w:rsidR="00BA64D7" w:rsidRPr="0099356E">
              <w:rPr>
                <w:sz w:val="21"/>
                <w:szCs w:val="21"/>
              </w:rPr>
              <w:sym w:font="Symbol" w:char="F05C"/>
            </w:r>
            <w:r w:rsidR="00BA64D7" w:rsidRPr="0099356E">
              <w:rPr>
                <w:sz w:val="21"/>
                <w:szCs w:val="21"/>
              </w:rPr>
              <w:t xml:space="preserve"> IJI is not engaged</w:t>
            </w:r>
          </w:p>
          <w:p w14:paraId="7D98149C" w14:textId="77777777" w:rsidR="00BA64D7" w:rsidRPr="0099356E" w:rsidRDefault="00BA64D7" w:rsidP="00570B65">
            <w:pPr>
              <w:rPr>
                <w:sz w:val="21"/>
                <w:szCs w:val="21"/>
              </w:rPr>
            </w:pPr>
          </w:p>
          <w:p w14:paraId="4E5BAE17" w14:textId="09876962" w:rsidR="00BA64D7" w:rsidRPr="0099356E" w:rsidRDefault="00201D1C" w:rsidP="00570B65">
            <w:pPr>
              <w:rPr>
                <w:sz w:val="21"/>
                <w:szCs w:val="21"/>
              </w:rPr>
            </w:pPr>
            <w:r w:rsidRPr="0099356E">
              <w:rPr>
                <w:sz w:val="21"/>
                <w:szCs w:val="21"/>
                <w:u w:val="single"/>
              </w:rPr>
              <w:t>FP:</w:t>
            </w:r>
            <w:r w:rsidRPr="0099356E">
              <w:rPr>
                <w:sz w:val="21"/>
                <w:szCs w:val="21"/>
              </w:rPr>
              <w:t xml:space="preserve"> </w:t>
            </w:r>
            <w:proofErr w:type="spellStart"/>
            <w:r w:rsidR="00BA64D7" w:rsidRPr="0099356E">
              <w:rPr>
                <w:sz w:val="21"/>
                <w:szCs w:val="21"/>
              </w:rPr>
              <w:t>Ss</w:t>
            </w:r>
            <w:proofErr w:type="spellEnd"/>
            <w:r w:rsidR="00BA64D7" w:rsidRPr="0099356E">
              <w:rPr>
                <w:sz w:val="21"/>
                <w:szCs w:val="21"/>
              </w:rPr>
              <w:t xml:space="preserve"> 12 &amp; 272 do not provide for standards but rather articulate a contractual norm in </w:t>
            </w:r>
            <w:proofErr w:type="spellStart"/>
            <w:r w:rsidR="00BA64D7" w:rsidRPr="0099356E">
              <w:rPr>
                <w:sz w:val="21"/>
                <w:szCs w:val="21"/>
              </w:rPr>
              <w:t>Que</w:t>
            </w:r>
            <w:proofErr w:type="spellEnd"/>
            <w:r w:rsidR="00BA64D7" w:rsidRPr="0099356E">
              <w:rPr>
                <w:sz w:val="21"/>
                <w:szCs w:val="21"/>
              </w:rPr>
              <w:t>; they support rather than frustrate the fed’l scheme</w:t>
            </w:r>
          </w:p>
        </w:tc>
      </w:tr>
    </w:tbl>
    <w:p w14:paraId="6EC10D3C" w14:textId="77777777" w:rsidR="00BA64D7" w:rsidRPr="0099356E" w:rsidRDefault="00BA64D7" w:rsidP="00BA64D7">
      <w:pPr>
        <w:rPr>
          <w:sz w:val="21"/>
          <w:szCs w:val="21"/>
        </w:rPr>
      </w:pPr>
    </w:p>
    <w:p w14:paraId="6C080936" w14:textId="4B0D7363" w:rsidR="00201D1C" w:rsidRPr="0099356E" w:rsidRDefault="00296F45" w:rsidP="0070647F">
      <w:pPr>
        <w:pStyle w:val="Heading2"/>
        <w:numPr>
          <w:ilvl w:val="0"/>
          <w:numId w:val="48"/>
        </w:numPr>
        <w:rPr>
          <w:rFonts w:asciiTheme="minorHAnsi" w:hAnsiTheme="minorHAnsi"/>
          <w:sz w:val="21"/>
          <w:szCs w:val="21"/>
        </w:rPr>
      </w:pPr>
      <w:bookmarkStart w:id="71" w:name="_Toc447050664"/>
      <w:r w:rsidRPr="0099356E">
        <w:rPr>
          <w:rFonts w:asciiTheme="minorHAnsi" w:hAnsiTheme="minorHAnsi"/>
          <w:sz w:val="21"/>
          <w:szCs w:val="21"/>
        </w:rPr>
        <w:t xml:space="preserve">Operability: </w:t>
      </w:r>
      <w:proofErr w:type="spellStart"/>
      <w:r w:rsidRPr="0099356E">
        <w:rPr>
          <w:rFonts w:asciiTheme="minorHAnsi" w:hAnsiTheme="minorHAnsi"/>
          <w:sz w:val="21"/>
          <w:szCs w:val="21"/>
        </w:rPr>
        <w:t>Paramountcy</w:t>
      </w:r>
      <w:bookmarkEnd w:id="71"/>
      <w:proofErr w:type="spellEnd"/>
      <w:r w:rsidRPr="0099356E">
        <w:rPr>
          <w:rFonts w:asciiTheme="minorHAnsi" w:hAnsiTheme="minorHAnsi"/>
          <w:sz w:val="21"/>
          <w:szCs w:val="21"/>
        </w:rPr>
        <w:t xml:space="preserve"> </w:t>
      </w:r>
    </w:p>
    <w:p w14:paraId="43A648F6" w14:textId="77777777" w:rsidR="00296F45" w:rsidRPr="0099356E" w:rsidRDefault="00296F45" w:rsidP="00296F45">
      <w:pPr>
        <w:rPr>
          <w:rFonts w:cs="Helvetica"/>
          <w:color w:val="262626"/>
          <w:sz w:val="21"/>
          <w:szCs w:val="21"/>
          <w:lang w:val="en-US"/>
        </w:rPr>
      </w:pPr>
      <w:proofErr w:type="spellStart"/>
      <w:r w:rsidRPr="0099356E">
        <w:rPr>
          <w:rFonts w:cs="Helvetica"/>
          <w:color w:val="262626"/>
          <w:sz w:val="21"/>
          <w:szCs w:val="21"/>
          <w:lang w:val="en-US"/>
        </w:rPr>
        <w:t>Paramountcy</w:t>
      </w:r>
      <w:proofErr w:type="spellEnd"/>
      <w:r w:rsidRPr="0099356E">
        <w:rPr>
          <w:rFonts w:cs="Helvetica"/>
          <w:color w:val="262626"/>
          <w:sz w:val="21"/>
          <w:szCs w:val="21"/>
          <w:lang w:val="en-US"/>
        </w:rPr>
        <w:t xml:space="preserve"> looks at whether or not some incidental effects need to be dealt with, not just left in place </w:t>
      </w:r>
    </w:p>
    <w:p w14:paraId="5D49DB02" w14:textId="77777777" w:rsidR="00296F45" w:rsidRPr="0099356E" w:rsidRDefault="00296F45" w:rsidP="00622AE4">
      <w:pPr>
        <w:pStyle w:val="ListParagraph"/>
        <w:numPr>
          <w:ilvl w:val="0"/>
          <w:numId w:val="28"/>
        </w:numPr>
        <w:rPr>
          <w:rFonts w:cs="Helvetica"/>
          <w:color w:val="262626"/>
          <w:sz w:val="21"/>
          <w:szCs w:val="21"/>
          <w:lang w:val="en-US"/>
        </w:rPr>
      </w:pPr>
      <w:r w:rsidRPr="0099356E">
        <w:rPr>
          <w:rFonts w:cs="Helvetica"/>
          <w:color w:val="262626"/>
          <w:sz w:val="21"/>
          <w:szCs w:val="21"/>
          <w:lang w:val="en-US"/>
        </w:rPr>
        <w:t>2 laws involved (prov’l vs. fed’l)</w:t>
      </w:r>
    </w:p>
    <w:p w14:paraId="7563CD2A" w14:textId="77777777" w:rsidR="00296F45" w:rsidRPr="0099356E" w:rsidRDefault="00296F45" w:rsidP="00622AE4">
      <w:pPr>
        <w:pStyle w:val="ListParagraph"/>
        <w:numPr>
          <w:ilvl w:val="1"/>
          <w:numId w:val="28"/>
        </w:numPr>
        <w:rPr>
          <w:rFonts w:cs="Helvetica"/>
          <w:color w:val="262626"/>
          <w:sz w:val="21"/>
          <w:szCs w:val="21"/>
          <w:lang w:val="en-US"/>
        </w:rPr>
      </w:pPr>
      <w:r w:rsidRPr="0099356E">
        <w:rPr>
          <w:rFonts w:cs="Helvetica"/>
          <w:color w:val="262626"/>
          <w:sz w:val="21"/>
          <w:szCs w:val="21"/>
          <w:lang w:val="en-US"/>
        </w:rPr>
        <w:t xml:space="preserve">Triggered when there is a conflict between a prov’l law and a fed’l law </w:t>
      </w:r>
    </w:p>
    <w:p w14:paraId="10C2C49D" w14:textId="77777777" w:rsidR="00296F45" w:rsidRPr="0099356E" w:rsidRDefault="00296F45" w:rsidP="00622AE4">
      <w:pPr>
        <w:pStyle w:val="ListParagraph"/>
        <w:numPr>
          <w:ilvl w:val="0"/>
          <w:numId w:val="28"/>
        </w:numPr>
        <w:rPr>
          <w:rFonts w:cs="Helvetica"/>
          <w:color w:val="262626"/>
          <w:sz w:val="21"/>
          <w:szCs w:val="21"/>
          <w:lang w:val="en-US"/>
        </w:rPr>
      </w:pPr>
      <w:r w:rsidRPr="0099356E">
        <w:rPr>
          <w:rFonts w:cs="Helvetica"/>
          <w:color w:val="262626"/>
          <w:sz w:val="21"/>
          <w:szCs w:val="21"/>
          <w:lang w:val="en-US"/>
        </w:rPr>
        <w:t>2 steps:</w:t>
      </w:r>
    </w:p>
    <w:p w14:paraId="1AFD745C" w14:textId="77777777" w:rsidR="00296F45" w:rsidRPr="0099356E" w:rsidRDefault="00296F45" w:rsidP="00622AE4">
      <w:pPr>
        <w:pStyle w:val="ListParagraph"/>
        <w:numPr>
          <w:ilvl w:val="1"/>
          <w:numId w:val="28"/>
        </w:numPr>
        <w:rPr>
          <w:rFonts w:cs="Helvetica"/>
          <w:color w:val="262626"/>
          <w:sz w:val="21"/>
          <w:szCs w:val="21"/>
          <w:lang w:val="en-US"/>
        </w:rPr>
      </w:pPr>
      <w:r w:rsidRPr="0099356E">
        <w:rPr>
          <w:rFonts w:cs="Helvetica"/>
          <w:color w:val="262626"/>
          <w:sz w:val="21"/>
          <w:szCs w:val="21"/>
          <w:lang w:val="en-US"/>
        </w:rPr>
        <w:t xml:space="preserve">Validity inquiry of each law individually [pith and substance] // Start w/ the prov’l law, then to the fed’l law (only if you’ve got two valid laws, do you entertain the idea of </w:t>
      </w:r>
      <w:proofErr w:type="spellStart"/>
      <w:r w:rsidRPr="0099356E">
        <w:rPr>
          <w:rFonts w:cs="Helvetica"/>
          <w:color w:val="262626"/>
          <w:sz w:val="21"/>
          <w:szCs w:val="21"/>
          <w:lang w:val="en-US"/>
        </w:rPr>
        <w:t>paramountcy</w:t>
      </w:r>
      <w:proofErr w:type="spellEnd"/>
      <w:r w:rsidRPr="0099356E">
        <w:rPr>
          <w:rFonts w:cs="Helvetica"/>
          <w:color w:val="262626"/>
          <w:sz w:val="21"/>
          <w:szCs w:val="21"/>
          <w:lang w:val="en-US"/>
        </w:rPr>
        <w:t xml:space="preserve">) </w:t>
      </w:r>
    </w:p>
    <w:p w14:paraId="08659F2E" w14:textId="77777777" w:rsidR="00296F45" w:rsidRPr="0099356E" w:rsidRDefault="00296F45" w:rsidP="00622AE4">
      <w:pPr>
        <w:pStyle w:val="ListParagraph"/>
        <w:numPr>
          <w:ilvl w:val="1"/>
          <w:numId w:val="28"/>
        </w:numPr>
        <w:rPr>
          <w:rFonts w:cs="Helvetica"/>
          <w:color w:val="262626"/>
          <w:sz w:val="21"/>
          <w:szCs w:val="21"/>
          <w:lang w:val="en-US"/>
        </w:rPr>
      </w:pPr>
      <w:r w:rsidRPr="0099356E">
        <w:rPr>
          <w:rFonts w:cs="Helvetica"/>
          <w:color w:val="262626"/>
          <w:sz w:val="21"/>
          <w:szCs w:val="21"/>
          <w:lang w:val="en-US"/>
        </w:rPr>
        <w:t xml:space="preserve">Conflict? </w:t>
      </w:r>
      <w:r w:rsidRPr="0099356E">
        <w:rPr>
          <w:rFonts w:cs="Helvetica"/>
          <w:color w:val="262626"/>
          <w:sz w:val="21"/>
          <w:szCs w:val="21"/>
          <w:lang w:val="en-US"/>
        </w:rPr>
        <w:sym w:font="Symbol" w:char="F0AE"/>
      </w:r>
      <w:r w:rsidRPr="0099356E">
        <w:rPr>
          <w:rFonts w:cs="Helvetica"/>
          <w:color w:val="262626"/>
          <w:sz w:val="21"/>
          <w:szCs w:val="21"/>
          <w:lang w:val="en-US"/>
        </w:rPr>
        <w:t xml:space="preserve"> if there is a conflict, prov’l law is suspended (rendered inoperable) to the extent of that conflict</w:t>
      </w:r>
    </w:p>
    <w:p w14:paraId="3D984C34" w14:textId="77777777" w:rsidR="00296F45" w:rsidRPr="0099356E" w:rsidRDefault="00296F45" w:rsidP="00296F45">
      <w:pPr>
        <w:pStyle w:val="ListParagraph"/>
        <w:ind w:left="1080"/>
        <w:rPr>
          <w:rFonts w:cs="Helvetica"/>
          <w:color w:val="262626"/>
          <w:sz w:val="21"/>
          <w:szCs w:val="21"/>
          <w:lang w:val="en-US"/>
        </w:rPr>
      </w:pPr>
      <w:r w:rsidRPr="0099356E">
        <w:rPr>
          <w:rFonts w:cs="Helvetica"/>
          <w:color w:val="262626"/>
          <w:sz w:val="21"/>
          <w:szCs w:val="21"/>
          <w:highlight w:val="yellow"/>
          <w:lang w:val="en-US"/>
        </w:rPr>
        <w:sym w:font="Symbol" w:char="F05C"/>
      </w:r>
      <w:r w:rsidRPr="0099356E">
        <w:rPr>
          <w:rFonts w:cs="Helvetica"/>
          <w:color w:val="262626"/>
          <w:sz w:val="21"/>
          <w:szCs w:val="21"/>
          <w:highlight w:val="yellow"/>
          <w:lang w:val="en-US"/>
        </w:rPr>
        <w:t xml:space="preserve"> all of the cases revolve around what constitutes a conflict</w:t>
      </w:r>
    </w:p>
    <w:p w14:paraId="337E2E1D" w14:textId="1689388A" w:rsidR="00296F45" w:rsidRPr="0099356E" w:rsidRDefault="00296F45" w:rsidP="00296F45">
      <w:pPr>
        <w:rPr>
          <w:sz w:val="21"/>
          <w:szCs w:val="21"/>
        </w:rPr>
      </w:pPr>
      <w:r w:rsidRPr="0099356E">
        <w:rPr>
          <w:sz w:val="21"/>
          <w:szCs w:val="21"/>
        </w:rPr>
        <w:t>-------</w:t>
      </w:r>
    </w:p>
    <w:p w14:paraId="176AFADD" w14:textId="4FEAF91F" w:rsidR="008E6278" w:rsidRPr="0099356E" w:rsidRDefault="00296F45" w:rsidP="000C6266">
      <w:pPr>
        <w:rPr>
          <w:sz w:val="21"/>
          <w:szCs w:val="21"/>
        </w:rPr>
      </w:pPr>
      <w:r w:rsidRPr="0099356E">
        <w:rPr>
          <w:sz w:val="21"/>
          <w:szCs w:val="21"/>
        </w:rPr>
        <w:t>A judicially created rule to deal with overlap and conflict modeled on s. 95 of CA, 1867: in cases of conflict between fed’l and prov’l laws, the fed’l law is paramount and the prov’l law is inoperative to the extent of the conflict. Prov’l law’s operation is merely suspended to the extent that it conflicts with federal legislation. If the federal legislation is repealed, the conflict disappears and the provinci</w:t>
      </w:r>
      <w:r w:rsidR="008E6278" w:rsidRPr="0099356E">
        <w:rPr>
          <w:sz w:val="21"/>
          <w:szCs w:val="21"/>
        </w:rPr>
        <w:t>al law may once again be applie</w:t>
      </w:r>
      <w:r w:rsidR="000C6266" w:rsidRPr="0099356E">
        <w:rPr>
          <w:sz w:val="21"/>
          <w:szCs w:val="21"/>
        </w:rPr>
        <w:t>d</w:t>
      </w:r>
    </w:p>
    <w:p w14:paraId="0463EC2A" w14:textId="77777777" w:rsidR="000C6266" w:rsidRPr="0099356E" w:rsidRDefault="000C6266" w:rsidP="000C6266">
      <w:pPr>
        <w:rPr>
          <w:sz w:val="21"/>
          <w:szCs w:val="21"/>
        </w:rPr>
      </w:pPr>
    </w:p>
    <w:p w14:paraId="611B5B27" w14:textId="770C90B2" w:rsidR="00296F45" w:rsidRPr="0099356E" w:rsidRDefault="00296F45" w:rsidP="008E6278">
      <w:pPr>
        <w:pStyle w:val="Heading3"/>
        <w:rPr>
          <w:rFonts w:asciiTheme="minorHAnsi" w:hAnsiTheme="minorHAnsi"/>
          <w:sz w:val="21"/>
          <w:szCs w:val="21"/>
        </w:rPr>
      </w:pPr>
      <w:bookmarkStart w:id="72" w:name="_Toc447050665"/>
      <w:r w:rsidRPr="0099356E">
        <w:rPr>
          <w:rFonts w:asciiTheme="minorHAnsi" w:hAnsiTheme="minorHAnsi"/>
          <w:sz w:val="21"/>
          <w:szCs w:val="21"/>
        </w:rPr>
        <w:t>Ross v. Registrar of Motor Vehicles, [1975] SCC</w:t>
      </w:r>
      <w:bookmarkEnd w:id="72"/>
    </w:p>
    <w:tbl>
      <w:tblPr>
        <w:tblStyle w:val="TableGrid"/>
        <w:tblW w:w="0" w:type="auto"/>
        <w:tblLook w:val="04A0" w:firstRow="1" w:lastRow="0" w:firstColumn="1" w:lastColumn="0" w:noHBand="0" w:noVBand="1"/>
      </w:tblPr>
      <w:tblGrid>
        <w:gridCol w:w="488"/>
        <w:gridCol w:w="8862"/>
      </w:tblGrid>
      <w:tr w:rsidR="00296F45" w:rsidRPr="0099356E" w14:paraId="57D15C0D" w14:textId="77777777" w:rsidTr="00570B65">
        <w:tc>
          <w:tcPr>
            <w:tcW w:w="488" w:type="dxa"/>
          </w:tcPr>
          <w:p w14:paraId="32C52716" w14:textId="77777777" w:rsidR="00296F45" w:rsidRPr="0099356E" w:rsidRDefault="00296F45" w:rsidP="00570B65">
            <w:pPr>
              <w:rPr>
                <w:b/>
                <w:sz w:val="21"/>
                <w:szCs w:val="21"/>
              </w:rPr>
            </w:pPr>
            <w:r w:rsidRPr="0099356E">
              <w:rPr>
                <w:b/>
                <w:sz w:val="21"/>
                <w:szCs w:val="21"/>
              </w:rPr>
              <w:t>F</w:t>
            </w:r>
          </w:p>
        </w:tc>
        <w:tc>
          <w:tcPr>
            <w:tcW w:w="8862" w:type="dxa"/>
          </w:tcPr>
          <w:p w14:paraId="2588090A" w14:textId="77777777" w:rsidR="00296F45" w:rsidRPr="0099356E" w:rsidRDefault="00296F45" w:rsidP="00570B65">
            <w:pPr>
              <w:rPr>
                <w:sz w:val="21"/>
                <w:szCs w:val="21"/>
              </w:rPr>
            </w:pPr>
            <w:r w:rsidRPr="0099356E">
              <w:rPr>
                <w:sz w:val="21"/>
                <w:szCs w:val="21"/>
              </w:rPr>
              <w:t>Ross convicted of DUI</w:t>
            </w:r>
          </w:p>
          <w:p w14:paraId="5D535A23" w14:textId="77777777" w:rsidR="00296F45" w:rsidRPr="0099356E" w:rsidRDefault="00296F45" w:rsidP="00570B65">
            <w:pPr>
              <w:rPr>
                <w:sz w:val="21"/>
                <w:szCs w:val="21"/>
              </w:rPr>
            </w:pPr>
            <w:r w:rsidRPr="0099356E">
              <w:rPr>
                <w:sz w:val="21"/>
                <w:szCs w:val="21"/>
              </w:rPr>
              <w:t xml:space="preserve">s. 238(1) of </w:t>
            </w:r>
            <w:proofErr w:type="spellStart"/>
            <w:r w:rsidRPr="0099356E">
              <w:rPr>
                <w:sz w:val="21"/>
                <w:szCs w:val="21"/>
              </w:rPr>
              <w:t>Crim</w:t>
            </w:r>
            <w:proofErr w:type="spellEnd"/>
            <w:r w:rsidRPr="0099356E">
              <w:rPr>
                <w:sz w:val="21"/>
                <w:szCs w:val="21"/>
              </w:rPr>
              <w:t xml:space="preserve"> code allowed TJ to make </w:t>
            </w:r>
            <w:proofErr w:type="spellStart"/>
            <w:r w:rsidRPr="0099356E">
              <w:rPr>
                <w:sz w:val="21"/>
                <w:szCs w:val="21"/>
              </w:rPr>
              <w:t>add’l</w:t>
            </w:r>
            <w:proofErr w:type="spellEnd"/>
            <w:r w:rsidRPr="0099356E">
              <w:rPr>
                <w:sz w:val="21"/>
                <w:szCs w:val="21"/>
              </w:rPr>
              <w:t xml:space="preserve"> orders for driving – judge ordered he was to be prohibited for 6 </w:t>
            </w:r>
            <w:proofErr w:type="spellStart"/>
            <w:r w:rsidRPr="0099356E">
              <w:rPr>
                <w:sz w:val="21"/>
                <w:szCs w:val="21"/>
              </w:rPr>
              <w:t>mos</w:t>
            </w:r>
            <w:proofErr w:type="spellEnd"/>
            <w:r w:rsidRPr="0099356E">
              <w:rPr>
                <w:sz w:val="21"/>
                <w:szCs w:val="21"/>
              </w:rPr>
              <w:t xml:space="preserve"> except for work and provided his license not be suspended </w:t>
            </w:r>
          </w:p>
          <w:p w14:paraId="1A8C68B2" w14:textId="77777777" w:rsidR="00296F45" w:rsidRPr="0099356E" w:rsidRDefault="00296F45" w:rsidP="00570B65">
            <w:pPr>
              <w:rPr>
                <w:sz w:val="21"/>
                <w:szCs w:val="21"/>
              </w:rPr>
            </w:pPr>
            <w:r w:rsidRPr="0099356E">
              <w:rPr>
                <w:sz w:val="21"/>
                <w:szCs w:val="21"/>
              </w:rPr>
              <w:t xml:space="preserve">Registrar in </w:t>
            </w:r>
            <w:proofErr w:type="spellStart"/>
            <w:r w:rsidRPr="0099356E">
              <w:rPr>
                <w:sz w:val="21"/>
                <w:szCs w:val="21"/>
              </w:rPr>
              <w:t>Ont</w:t>
            </w:r>
            <w:proofErr w:type="spellEnd"/>
            <w:r w:rsidRPr="0099356E">
              <w:rPr>
                <w:sz w:val="21"/>
                <w:szCs w:val="21"/>
              </w:rPr>
              <w:t xml:space="preserve"> suspended his license for 3 </w:t>
            </w:r>
            <w:proofErr w:type="spellStart"/>
            <w:r w:rsidRPr="0099356E">
              <w:rPr>
                <w:sz w:val="21"/>
                <w:szCs w:val="21"/>
              </w:rPr>
              <w:t>mos</w:t>
            </w:r>
            <w:proofErr w:type="spellEnd"/>
            <w:r w:rsidRPr="0099356E">
              <w:rPr>
                <w:sz w:val="21"/>
                <w:szCs w:val="21"/>
              </w:rPr>
              <w:t xml:space="preserve"> in accordance w/ </w:t>
            </w:r>
            <w:proofErr w:type="spellStart"/>
            <w:r w:rsidRPr="0099356E">
              <w:rPr>
                <w:sz w:val="21"/>
                <w:szCs w:val="21"/>
              </w:rPr>
              <w:t>Ont</w:t>
            </w:r>
            <w:proofErr w:type="spellEnd"/>
            <w:r w:rsidRPr="0099356E">
              <w:rPr>
                <w:sz w:val="21"/>
                <w:szCs w:val="21"/>
              </w:rPr>
              <w:t xml:space="preserve"> Traffic Act </w:t>
            </w:r>
          </w:p>
          <w:p w14:paraId="50794824" w14:textId="4B9EAC81" w:rsidR="00296F45" w:rsidRPr="0099356E" w:rsidRDefault="00296F45" w:rsidP="00570B65">
            <w:pPr>
              <w:rPr>
                <w:sz w:val="21"/>
                <w:szCs w:val="21"/>
              </w:rPr>
            </w:pPr>
            <w:r w:rsidRPr="0099356E">
              <w:rPr>
                <w:sz w:val="21"/>
                <w:szCs w:val="21"/>
              </w:rPr>
              <w:t xml:space="preserve">Ross brought action claiming Ont. Act inoperable b/c of conflict w/ Code; Registrar sought declaration that s.238(1) was ultra vires </w:t>
            </w:r>
          </w:p>
        </w:tc>
      </w:tr>
      <w:tr w:rsidR="00296F45" w:rsidRPr="0099356E" w14:paraId="1F2368CB" w14:textId="77777777" w:rsidTr="00570B65">
        <w:tc>
          <w:tcPr>
            <w:tcW w:w="488" w:type="dxa"/>
          </w:tcPr>
          <w:p w14:paraId="15C549CC" w14:textId="1799279E" w:rsidR="00296F45" w:rsidRPr="0099356E" w:rsidRDefault="00296F45" w:rsidP="00570B65">
            <w:pPr>
              <w:rPr>
                <w:b/>
                <w:sz w:val="21"/>
                <w:szCs w:val="21"/>
              </w:rPr>
            </w:pPr>
            <w:r w:rsidRPr="0099356E">
              <w:rPr>
                <w:b/>
                <w:sz w:val="21"/>
                <w:szCs w:val="21"/>
              </w:rPr>
              <w:t>I</w:t>
            </w:r>
          </w:p>
        </w:tc>
        <w:tc>
          <w:tcPr>
            <w:tcW w:w="8862" w:type="dxa"/>
          </w:tcPr>
          <w:p w14:paraId="61E3A8B1" w14:textId="77777777" w:rsidR="00296F45" w:rsidRPr="0099356E" w:rsidRDefault="00296F45" w:rsidP="00622AE4">
            <w:pPr>
              <w:pStyle w:val="ListParagraph"/>
              <w:numPr>
                <w:ilvl w:val="0"/>
                <w:numId w:val="47"/>
              </w:numPr>
              <w:rPr>
                <w:sz w:val="21"/>
                <w:szCs w:val="21"/>
              </w:rPr>
            </w:pPr>
            <w:r w:rsidRPr="0099356E">
              <w:rPr>
                <w:sz w:val="21"/>
                <w:szCs w:val="21"/>
              </w:rPr>
              <w:t>S. 21 Valid?</w:t>
            </w:r>
          </w:p>
          <w:p w14:paraId="18B46FC0" w14:textId="77777777" w:rsidR="00296F45" w:rsidRPr="0099356E" w:rsidRDefault="00296F45" w:rsidP="00622AE4">
            <w:pPr>
              <w:pStyle w:val="ListParagraph"/>
              <w:numPr>
                <w:ilvl w:val="0"/>
                <w:numId w:val="47"/>
              </w:numPr>
              <w:rPr>
                <w:sz w:val="21"/>
                <w:szCs w:val="21"/>
              </w:rPr>
            </w:pPr>
            <w:r w:rsidRPr="0099356E">
              <w:rPr>
                <w:sz w:val="21"/>
                <w:szCs w:val="21"/>
              </w:rPr>
              <w:t>S. 238 Valid?</w:t>
            </w:r>
          </w:p>
          <w:p w14:paraId="4CACE03D" w14:textId="26685457" w:rsidR="00296F45" w:rsidRPr="0099356E" w:rsidRDefault="00A10159" w:rsidP="00622AE4">
            <w:pPr>
              <w:pStyle w:val="ListParagraph"/>
              <w:numPr>
                <w:ilvl w:val="0"/>
                <w:numId w:val="47"/>
              </w:numPr>
              <w:rPr>
                <w:sz w:val="21"/>
                <w:szCs w:val="21"/>
              </w:rPr>
            </w:pPr>
            <w:r w:rsidRPr="0099356E">
              <w:rPr>
                <w:sz w:val="21"/>
                <w:szCs w:val="21"/>
              </w:rPr>
              <w:t>If both valid, is there</w:t>
            </w:r>
            <w:r w:rsidR="00296F45" w:rsidRPr="0099356E">
              <w:rPr>
                <w:sz w:val="21"/>
                <w:szCs w:val="21"/>
              </w:rPr>
              <w:t xml:space="preserve"> conflict </w:t>
            </w:r>
            <w:proofErr w:type="spellStart"/>
            <w:r w:rsidR="00296F45" w:rsidRPr="0099356E">
              <w:rPr>
                <w:sz w:val="21"/>
                <w:szCs w:val="21"/>
              </w:rPr>
              <w:t>req’ing</w:t>
            </w:r>
            <w:proofErr w:type="spellEnd"/>
            <w:r w:rsidR="00296F45" w:rsidRPr="0099356E">
              <w:rPr>
                <w:sz w:val="21"/>
                <w:szCs w:val="21"/>
              </w:rPr>
              <w:t xml:space="preserve"> application of FP? </w:t>
            </w:r>
          </w:p>
        </w:tc>
      </w:tr>
      <w:tr w:rsidR="00296F45" w:rsidRPr="0099356E" w14:paraId="683B2ECC" w14:textId="77777777" w:rsidTr="00570B65">
        <w:tc>
          <w:tcPr>
            <w:tcW w:w="488" w:type="dxa"/>
          </w:tcPr>
          <w:p w14:paraId="2C77E50D" w14:textId="5D2FE09B" w:rsidR="00296F45" w:rsidRPr="0099356E" w:rsidRDefault="00296F45" w:rsidP="00570B65">
            <w:pPr>
              <w:rPr>
                <w:b/>
                <w:sz w:val="21"/>
                <w:szCs w:val="21"/>
              </w:rPr>
            </w:pPr>
            <w:r w:rsidRPr="0099356E">
              <w:rPr>
                <w:b/>
                <w:sz w:val="21"/>
                <w:szCs w:val="21"/>
              </w:rPr>
              <w:t>D</w:t>
            </w:r>
          </w:p>
        </w:tc>
        <w:tc>
          <w:tcPr>
            <w:tcW w:w="8862" w:type="dxa"/>
          </w:tcPr>
          <w:p w14:paraId="0E9AEB22" w14:textId="1FB8F08D" w:rsidR="00296F45" w:rsidRPr="0099356E" w:rsidRDefault="00A10159" w:rsidP="00570B65">
            <w:pPr>
              <w:rPr>
                <w:sz w:val="21"/>
                <w:szCs w:val="21"/>
              </w:rPr>
            </w:pPr>
            <w:r w:rsidRPr="0099356E">
              <w:rPr>
                <w:sz w:val="21"/>
                <w:szCs w:val="21"/>
              </w:rPr>
              <w:t>Both valid; no conflict b/c they can operate simultaneously. Order declaring license not to be suspended was unauthorized and must be ignored.</w:t>
            </w:r>
          </w:p>
        </w:tc>
      </w:tr>
      <w:tr w:rsidR="00296F45" w:rsidRPr="0099356E" w14:paraId="04534C7E" w14:textId="77777777" w:rsidTr="00570B65">
        <w:trPr>
          <w:trHeight w:val="353"/>
        </w:trPr>
        <w:tc>
          <w:tcPr>
            <w:tcW w:w="488" w:type="dxa"/>
          </w:tcPr>
          <w:p w14:paraId="417F31D5" w14:textId="77777777" w:rsidR="00296F45" w:rsidRPr="0099356E" w:rsidRDefault="00296F45" w:rsidP="00570B65">
            <w:pPr>
              <w:rPr>
                <w:b/>
                <w:sz w:val="21"/>
                <w:szCs w:val="21"/>
              </w:rPr>
            </w:pPr>
            <w:r w:rsidRPr="0099356E">
              <w:rPr>
                <w:b/>
                <w:sz w:val="21"/>
                <w:szCs w:val="21"/>
              </w:rPr>
              <w:t>RA</w:t>
            </w:r>
          </w:p>
        </w:tc>
        <w:tc>
          <w:tcPr>
            <w:tcW w:w="8862" w:type="dxa"/>
          </w:tcPr>
          <w:p w14:paraId="47A79D88" w14:textId="14F12632" w:rsidR="00296F45" w:rsidRPr="0099356E" w:rsidRDefault="00A10159" w:rsidP="00570B65">
            <w:pPr>
              <w:rPr>
                <w:sz w:val="21"/>
                <w:szCs w:val="21"/>
              </w:rPr>
            </w:pPr>
            <w:r w:rsidRPr="0099356E">
              <w:rPr>
                <w:sz w:val="21"/>
                <w:szCs w:val="21"/>
              </w:rPr>
              <w:t xml:space="preserve">There must be an express conflict, such that mutual compliance is impossible, in order for FP to apply. </w:t>
            </w:r>
          </w:p>
        </w:tc>
      </w:tr>
      <w:tr w:rsidR="00296F45" w:rsidRPr="0099356E" w14:paraId="17D63F23" w14:textId="77777777" w:rsidTr="00A10159">
        <w:trPr>
          <w:trHeight w:val="241"/>
        </w:trPr>
        <w:tc>
          <w:tcPr>
            <w:tcW w:w="488" w:type="dxa"/>
          </w:tcPr>
          <w:p w14:paraId="0AAA2856" w14:textId="77777777" w:rsidR="00296F45" w:rsidRPr="0099356E" w:rsidRDefault="00296F45" w:rsidP="00570B65">
            <w:pPr>
              <w:rPr>
                <w:b/>
                <w:sz w:val="21"/>
                <w:szCs w:val="21"/>
              </w:rPr>
            </w:pPr>
            <w:r w:rsidRPr="0099356E">
              <w:rPr>
                <w:b/>
                <w:sz w:val="21"/>
                <w:szCs w:val="21"/>
              </w:rPr>
              <w:lastRenderedPageBreak/>
              <w:t>RE</w:t>
            </w:r>
          </w:p>
        </w:tc>
        <w:tc>
          <w:tcPr>
            <w:tcW w:w="8862" w:type="dxa"/>
          </w:tcPr>
          <w:p w14:paraId="3CDA2550" w14:textId="6D5CA301" w:rsidR="00296F45" w:rsidRPr="0099356E" w:rsidRDefault="00A10159" w:rsidP="00570B65">
            <w:pPr>
              <w:rPr>
                <w:sz w:val="21"/>
                <w:szCs w:val="21"/>
              </w:rPr>
            </w:pPr>
            <w:r w:rsidRPr="0099356E">
              <w:rPr>
                <w:sz w:val="21"/>
                <w:szCs w:val="21"/>
              </w:rPr>
              <w:t xml:space="preserve">Criminal Code merely provides for the making of prohibitory orders limited as to time and place; if an order is made that applies during which a provincial licence suspension is in effect, there is no repugnancy. Both restrictions can apply. As long as the prov’l license suspension is in effect, the person doesn’t get to benefit from indulgences granted under fed’l </w:t>
            </w:r>
            <w:proofErr w:type="spellStart"/>
            <w:r w:rsidRPr="0099356E">
              <w:rPr>
                <w:sz w:val="21"/>
                <w:szCs w:val="21"/>
              </w:rPr>
              <w:t>leg’n</w:t>
            </w:r>
            <w:proofErr w:type="spellEnd"/>
            <w:r w:rsidRPr="0099356E">
              <w:rPr>
                <w:sz w:val="21"/>
                <w:szCs w:val="21"/>
              </w:rPr>
              <w:t xml:space="preserve"> but these are just permissive laws. </w:t>
            </w:r>
          </w:p>
        </w:tc>
      </w:tr>
    </w:tbl>
    <w:p w14:paraId="294AB9C3" w14:textId="77777777" w:rsidR="00296F45" w:rsidRPr="0099356E" w:rsidRDefault="00296F45" w:rsidP="00296F45">
      <w:pPr>
        <w:rPr>
          <w:sz w:val="21"/>
          <w:szCs w:val="21"/>
        </w:rPr>
      </w:pPr>
    </w:p>
    <w:p w14:paraId="778007FD" w14:textId="643F7FBB" w:rsidR="006E7F85" w:rsidRPr="0099356E" w:rsidRDefault="006E7F85" w:rsidP="006E7F85">
      <w:pPr>
        <w:pStyle w:val="Heading3"/>
        <w:rPr>
          <w:rFonts w:asciiTheme="minorHAnsi" w:hAnsiTheme="minorHAnsi"/>
          <w:sz w:val="21"/>
          <w:szCs w:val="21"/>
        </w:rPr>
      </w:pPr>
      <w:bookmarkStart w:id="73" w:name="_Toc447050666"/>
      <w:r w:rsidRPr="0099356E">
        <w:rPr>
          <w:rFonts w:asciiTheme="minorHAnsi" w:hAnsiTheme="minorHAnsi"/>
          <w:sz w:val="21"/>
          <w:szCs w:val="21"/>
        </w:rPr>
        <w:t>Multiple Access Ltd. v. McCutcheon, [1982] SCC</w:t>
      </w:r>
      <w:bookmarkEnd w:id="73"/>
    </w:p>
    <w:tbl>
      <w:tblPr>
        <w:tblStyle w:val="TableGrid"/>
        <w:tblW w:w="0" w:type="auto"/>
        <w:tblLook w:val="04A0" w:firstRow="1" w:lastRow="0" w:firstColumn="1" w:lastColumn="0" w:noHBand="0" w:noVBand="1"/>
      </w:tblPr>
      <w:tblGrid>
        <w:gridCol w:w="488"/>
        <w:gridCol w:w="8862"/>
      </w:tblGrid>
      <w:tr w:rsidR="006E7F85" w:rsidRPr="0099356E" w14:paraId="32EBED1D" w14:textId="77777777" w:rsidTr="00570B65">
        <w:tc>
          <w:tcPr>
            <w:tcW w:w="488" w:type="dxa"/>
          </w:tcPr>
          <w:p w14:paraId="73140A90" w14:textId="77777777" w:rsidR="006E7F85" w:rsidRPr="0099356E" w:rsidRDefault="006E7F85" w:rsidP="00570B65">
            <w:pPr>
              <w:rPr>
                <w:b/>
                <w:sz w:val="21"/>
                <w:szCs w:val="21"/>
              </w:rPr>
            </w:pPr>
            <w:r w:rsidRPr="0099356E">
              <w:rPr>
                <w:b/>
                <w:sz w:val="21"/>
                <w:szCs w:val="21"/>
              </w:rPr>
              <w:t>F</w:t>
            </w:r>
          </w:p>
        </w:tc>
        <w:tc>
          <w:tcPr>
            <w:tcW w:w="8862" w:type="dxa"/>
          </w:tcPr>
          <w:p w14:paraId="62E62A26" w14:textId="62D56E69" w:rsidR="000C6266" w:rsidRPr="0099356E" w:rsidRDefault="000C6266" w:rsidP="00570B65">
            <w:pPr>
              <w:rPr>
                <w:sz w:val="21"/>
                <w:szCs w:val="21"/>
              </w:rPr>
            </w:pPr>
            <w:r w:rsidRPr="0099356E">
              <w:rPr>
                <w:sz w:val="21"/>
                <w:szCs w:val="21"/>
              </w:rPr>
              <w:t xml:space="preserve">Ont. Act and Fed’l Act apply to share trading on TSX and FICs, respectively. </w:t>
            </w:r>
          </w:p>
        </w:tc>
      </w:tr>
      <w:tr w:rsidR="006E7F85" w:rsidRPr="0099356E" w14:paraId="31A3BCFC" w14:textId="77777777" w:rsidTr="00570B65">
        <w:tc>
          <w:tcPr>
            <w:tcW w:w="488" w:type="dxa"/>
          </w:tcPr>
          <w:p w14:paraId="1FF44E4C" w14:textId="5E7C54FE" w:rsidR="006E7F85" w:rsidRPr="0099356E" w:rsidRDefault="006E7F85" w:rsidP="00570B65">
            <w:pPr>
              <w:rPr>
                <w:b/>
                <w:sz w:val="21"/>
                <w:szCs w:val="21"/>
              </w:rPr>
            </w:pPr>
            <w:r w:rsidRPr="0099356E">
              <w:rPr>
                <w:b/>
                <w:sz w:val="21"/>
                <w:szCs w:val="21"/>
              </w:rPr>
              <w:t>I</w:t>
            </w:r>
          </w:p>
        </w:tc>
        <w:tc>
          <w:tcPr>
            <w:tcW w:w="8862" w:type="dxa"/>
          </w:tcPr>
          <w:p w14:paraId="7A6C8E80" w14:textId="03028359" w:rsidR="006E7F85" w:rsidRPr="0099356E" w:rsidRDefault="000C6266" w:rsidP="00570B65">
            <w:pPr>
              <w:rPr>
                <w:sz w:val="21"/>
                <w:szCs w:val="21"/>
              </w:rPr>
            </w:pPr>
            <w:r w:rsidRPr="0099356E">
              <w:rPr>
                <w:sz w:val="21"/>
                <w:szCs w:val="21"/>
              </w:rPr>
              <w:t xml:space="preserve">If both acts are valid, then does </w:t>
            </w:r>
            <w:proofErr w:type="spellStart"/>
            <w:r w:rsidRPr="0099356E">
              <w:rPr>
                <w:sz w:val="21"/>
                <w:szCs w:val="21"/>
              </w:rPr>
              <w:t>paramountcy</w:t>
            </w:r>
            <w:proofErr w:type="spellEnd"/>
            <w:r w:rsidRPr="0099356E">
              <w:rPr>
                <w:sz w:val="21"/>
                <w:szCs w:val="21"/>
              </w:rPr>
              <w:t xml:space="preserve"> apply, to make the Ont. act inoperable?</w:t>
            </w:r>
          </w:p>
        </w:tc>
      </w:tr>
      <w:tr w:rsidR="006E7F85" w:rsidRPr="0099356E" w14:paraId="7CB46E61" w14:textId="77777777" w:rsidTr="00570B65">
        <w:tc>
          <w:tcPr>
            <w:tcW w:w="488" w:type="dxa"/>
          </w:tcPr>
          <w:p w14:paraId="7195EC61" w14:textId="77777777" w:rsidR="006E7F85" w:rsidRPr="0099356E" w:rsidRDefault="006E7F85" w:rsidP="00570B65">
            <w:pPr>
              <w:rPr>
                <w:b/>
                <w:sz w:val="21"/>
                <w:szCs w:val="21"/>
              </w:rPr>
            </w:pPr>
            <w:r w:rsidRPr="0099356E">
              <w:rPr>
                <w:b/>
                <w:sz w:val="21"/>
                <w:szCs w:val="21"/>
              </w:rPr>
              <w:t>D</w:t>
            </w:r>
          </w:p>
        </w:tc>
        <w:tc>
          <w:tcPr>
            <w:tcW w:w="8862" w:type="dxa"/>
          </w:tcPr>
          <w:p w14:paraId="1F9A4777" w14:textId="12759DF7" w:rsidR="006E7F85" w:rsidRPr="0099356E" w:rsidRDefault="000C6266" w:rsidP="00570B65">
            <w:pPr>
              <w:rPr>
                <w:sz w:val="21"/>
                <w:szCs w:val="21"/>
              </w:rPr>
            </w:pPr>
            <w:r w:rsidRPr="0099356E">
              <w:rPr>
                <w:sz w:val="21"/>
                <w:szCs w:val="21"/>
              </w:rPr>
              <w:t>Both statutes are valid (via double aspect); no FP, the acts can operate concurrently.</w:t>
            </w:r>
          </w:p>
        </w:tc>
      </w:tr>
      <w:tr w:rsidR="006E7F85" w:rsidRPr="0099356E" w14:paraId="376C8E10" w14:textId="77777777" w:rsidTr="00570B65">
        <w:trPr>
          <w:trHeight w:val="353"/>
        </w:trPr>
        <w:tc>
          <w:tcPr>
            <w:tcW w:w="488" w:type="dxa"/>
          </w:tcPr>
          <w:p w14:paraId="30FB6A63" w14:textId="77777777" w:rsidR="006E7F85" w:rsidRPr="0099356E" w:rsidRDefault="006E7F85" w:rsidP="00570B65">
            <w:pPr>
              <w:rPr>
                <w:b/>
                <w:sz w:val="21"/>
                <w:szCs w:val="21"/>
              </w:rPr>
            </w:pPr>
            <w:r w:rsidRPr="0099356E">
              <w:rPr>
                <w:b/>
                <w:sz w:val="21"/>
                <w:szCs w:val="21"/>
              </w:rPr>
              <w:t>RA</w:t>
            </w:r>
          </w:p>
        </w:tc>
        <w:tc>
          <w:tcPr>
            <w:tcW w:w="8862" w:type="dxa"/>
          </w:tcPr>
          <w:p w14:paraId="382D2837" w14:textId="6704D095" w:rsidR="006E7F85" w:rsidRPr="0099356E" w:rsidRDefault="000C6266" w:rsidP="00570B65">
            <w:pPr>
              <w:rPr>
                <w:sz w:val="21"/>
                <w:szCs w:val="21"/>
              </w:rPr>
            </w:pPr>
            <w:r w:rsidRPr="0099356E">
              <w:rPr>
                <w:sz w:val="21"/>
                <w:szCs w:val="21"/>
              </w:rPr>
              <w:t>Duplication is the ultimate in harmony. Any resulting untidiness or diseconomy  of duplication is the price we pay for a fed’l system in which economy often has to be subordinated to prov’l autonomy</w:t>
            </w:r>
          </w:p>
        </w:tc>
      </w:tr>
      <w:tr w:rsidR="006E7F85" w:rsidRPr="0099356E" w14:paraId="4C982AA5" w14:textId="77777777" w:rsidTr="00570B65">
        <w:trPr>
          <w:trHeight w:val="241"/>
        </w:trPr>
        <w:tc>
          <w:tcPr>
            <w:tcW w:w="488" w:type="dxa"/>
          </w:tcPr>
          <w:p w14:paraId="5A92CB9C" w14:textId="77777777" w:rsidR="006E7F85" w:rsidRPr="0099356E" w:rsidRDefault="006E7F85" w:rsidP="00570B65">
            <w:pPr>
              <w:rPr>
                <w:b/>
                <w:sz w:val="21"/>
                <w:szCs w:val="21"/>
              </w:rPr>
            </w:pPr>
            <w:r w:rsidRPr="0099356E">
              <w:rPr>
                <w:b/>
                <w:sz w:val="21"/>
                <w:szCs w:val="21"/>
              </w:rPr>
              <w:t>RE</w:t>
            </w:r>
          </w:p>
        </w:tc>
        <w:tc>
          <w:tcPr>
            <w:tcW w:w="8862" w:type="dxa"/>
          </w:tcPr>
          <w:p w14:paraId="08676C18" w14:textId="77777777" w:rsidR="006E7F85" w:rsidRPr="0099356E" w:rsidRDefault="0016429B" w:rsidP="00570B65">
            <w:pPr>
              <w:rPr>
                <w:sz w:val="21"/>
                <w:szCs w:val="21"/>
              </w:rPr>
            </w:pPr>
            <w:r w:rsidRPr="0099356E">
              <w:rPr>
                <w:sz w:val="21"/>
                <w:szCs w:val="21"/>
              </w:rPr>
              <w:t xml:space="preserve">There is no frustration of purpose with duplicative laws; courts can already prevent double recovery, so it doesn’t matter that in certain circs, a </w:t>
            </w:r>
            <w:r w:rsidRPr="0099356E">
              <w:rPr>
                <w:sz w:val="21"/>
                <w:szCs w:val="21"/>
              </w:rPr>
              <w:sym w:font="Symbol" w:char="F050"/>
            </w:r>
            <w:r w:rsidRPr="0099356E">
              <w:rPr>
                <w:sz w:val="21"/>
                <w:szCs w:val="21"/>
              </w:rPr>
              <w:t xml:space="preserve"> can choose which act to use. </w:t>
            </w:r>
          </w:p>
          <w:p w14:paraId="4C9A0AAB" w14:textId="4ADC717C" w:rsidR="0016429B" w:rsidRPr="0099356E" w:rsidRDefault="0016429B" w:rsidP="00570B65">
            <w:pPr>
              <w:rPr>
                <w:sz w:val="21"/>
                <w:szCs w:val="21"/>
              </w:rPr>
            </w:pPr>
            <w:r w:rsidRPr="0099356E">
              <w:rPr>
                <w:sz w:val="21"/>
                <w:szCs w:val="21"/>
              </w:rPr>
              <w:t>No good reason to invoke FP unless there’s impossibility of dual compliance</w:t>
            </w:r>
          </w:p>
        </w:tc>
      </w:tr>
    </w:tbl>
    <w:p w14:paraId="7BA42C2C" w14:textId="02AA8E58" w:rsidR="006E7F85" w:rsidRPr="0099356E" w:rsidRDefault="006E7F85" w:rsidP="006E7F85">
      <w:pPr>
        <w:rPr>
          <w:sz w:val="21"/>
          <w:szCs w:val="21"/>
        </w:rPr>
      </w:pPr>
    </w:p>
    <w:p w14:paraId="001910F4" w14:textId="210F9EBF" w:rsidR="0016429B" w:rsidRPr="0099356E" w:rsidRDefault="0016429B" w:rsidP="0016429B">
      <w:pPr>
        <w:pStyle w:val="Heading3"/>
        <w:rPr>
          <w:rFonts w:asciiTheme="minorHAnsi" w:hAnsiTheme="minorHAnsi"/>
          <w:sz w:val="21"/>
          <w:szCs w:val="21"/>
        </w:rPr>
      </w:pPr>
      <w:bookmarkStart w:id="74" w:name="_Toc447050667"/>
      <w:r w:rsidRPr="0099356E">
        <w:rPr>
          <w:rFonts w:asciiTheme="minorHAnsi" w:hAnsiTheme="minorHAnsi"/>
          <w:i/>
          <w:sz w:val="21"/>
          <w:szCs w:val="21"/>
        </w:rPr>
        <w:t xml:space="preserve">M&amp;D Farm Ltd. v. Manitoba Agricultural Credit Corp., </w:t>
      </w:r>
      <w:r w:rsidRPr="0099356E">
        <w:rPr>
          <w:rFonts w:asciiTheme="minorHAnsi" w:hAnsiTheme="minorHAnsi"/>
          <w:sz w:val="21"/>
          <w:szCs w:val="21"/>
        </w:rPr>
        <w:t>[1999] SCC</w:t>
      </w:r>
      <w:bookmarkEnd w:id="74"/>
    </w:p>
    <w:tbl>
      <w:tblPr>
        <w:tblStyle w:val="TableGrid"/>
        <w:tblW w:w="0" w:type="auto"/>
        <w:tblLook w:val="04A0" w:firstRow="1" w:lastRow="0" w:firstColumn="1" w:lastColumn="0" w:noHBand="0" w:noVBand="1"/>
      </w:tblPr>
      <w:tblGrid>
        <w:gridCol w:w="488"/>
        <w:gridCol w:w="8862"/>
      </w:tblGrid>
      <w:tr w:rsidR="0016429B" w:rsidRPr="0099356E" w14:paraId="289DDC96" w14:textId="77777777" w:rsidTr="008B0027">
        <w:trPr>
          <w:trHeight w:val="576"/>
        </w:trPr>
        <w:tc>
          <w:tcPr>
            <w:tcW w:w="488" w:type="dxa"/>
          </w:tcPr>
          <w:p w14:paraId="6F49C72C" w14:textId="77777777" w:rsidR="0016429B" w:rsidRPr="0099356E" w:rsidRDefault="0016429B" w:rsidP="00570B65">
            <w:pPr>
              <w:rPr>
                <w:b/>
                <w:sz w:val="21"/>
                <w:szCs w:val="21"/>
              </w:rPr>
            </w:pPr>
            <w:r w:rsidRPr="0099356E">
              <w:rPr>
                <w:b/>
                <w:sz w:val="21"/>
                <w:szCs w:val="21"/>
              </w:rPr>
              <w:t>F</w:t>
            </w:r>
          </w:p>
        </w:tc>
        <w:tc>
          <w:tcPr>
            <w:tcW w:w="8862" w:type="dxa"/>
          </w:tcPr>
          <w:p w14:paraId="7C6ACF41" w14:textId="116D2E1B" w:rsidR="0016429B" w:rsidRPr="0099356E" w:rsidRDefault="008B0027" w:rsidP="008B0027">
            <w:pPr>
              <w:rPr>
                <w:sz w:val="21"/>
                <w:szCs w:val="21"/>
              </w:rPr>
            </w:pPr>
            <w:r w:rsidRPr="0099356E">
              <w:rPr>
                <w:sz w:val="21"/>
                <w:szCs w:val="21"/>
              </w:rPr>
              <w:t xml:space="preserve">Stay of foreclosure proceedings issued pursuant to fed’l law and an order authorizing their commencement was issued pursuant to prov’l </w:t>
            </w:r>
            <w:proofErr w:type="spellStart"/>
            <w:r w:rsidRPr="0099356E">
              <w:rPr>
                <w:sz w:val="21"/>
                <w:szCs w:val="21"/>
              </w:rPr>
              <w:t>leg’n</w:t>
            </w:r>
            <w:proofErr w:type="spellEnd"/>
          </w:p>
        </w:tc>
      </w:tr>
      <w:tr w:rsidR="0016429B" w:rsidRPr="0099356E" w14:paraId="41730AD3" w14:textId="77777777" w:rsidTr="00570B65">
        <w:tc>
          <w:tcPr>
            <w:tcW w:w="488" w:type="dxa"/>
          </w:tcPr>
          <w:p w14:paraId="4B243697" w14:textId="77777777" w:rsidR="0016429B" w:rsidRPr="0099356E" w:rsidRDefault="0016429B" w:rsidP="00570B65">
            <w:pPr>
              <w:rPr>
                <w:b/>
                <w:sz w:val="21"/>
                <w:szCs w:val="21"/>
              </w:rPr>
            </w:pPr>
            <w:r w:rsidRPr="0099356E">
              <w:rPr>
                <w:b/>
                <w:sz w:val="21"/>
                <w:szCs w:val="21"/>
              </w:rPr>
              <w:t>I</w:t>
            </w:r>
          </w:p>
        </w:tc>
        <w:tc>
          <w:tcPr>
            <w:tcW w:w="8862" w:type="dxa"/>
          </w:tcPr>
          <w:p w14:paraId="474F1F5D" w14:textId="248E7C08" w:rsidR="0016429B" w:rsidRPr="0099356E" w:rsidRDefault="008B0027" w:rsidP="00570B65">
            <w:pPr>
              <w:rPr>
                <w:sz w:val="21"/>
                <w:szCs w:val="21"/>
              </w:rPr>
            </w:pPr>
            <w:r w:rsidRPr="0099356E">
              <w:rPr>
                <w:sz w:val="21"/>
                <w:szCs w:val="21"/>
              </w:rPr>
              <w:t>Whether there was a conflict between the two sufficient to trigger FP</w:t>
            </w:r>
          </w:p>
        </w:tc>
      </w:tr>
      <w:tr w:rsidR="0016429B" w:rsidRPr="0099356E" w14:paraId="1801F5F0" w14:textId="77777777" w:rsidTr="00570B65">
        <w:tc>
          <w:tcPr>
            <w:tcW w:w="488" w:type="dxa"/>
          </w:tcPr>
          <w:p w14:paraId="75732AE6" w14:textId="77777777" w:rsidR="0016429B" w:rsidRPr="0099356E" w:rsidRDefault="0016429B" w:rsidP="00570B65">
            <w:pPr>
              <w:rPr>
                <w:b/>
                <w:sz w:val="21"/>
                <w:szCs w:val="21"/>
              </w:rPr>
            </w:pPr>
            <w:r w:rsidRPr="0099356E">
              <w:rPr>
                <w:b/>
                <w:sz w:val="21"/>
                <w:szCs w:val="21"/>
              </w:rPr>
              <w:t>D</w:t>
            </w:r>
          </w:p>
        </w:tc>
        <w:tc>
          <w:tcPr>
            <w:tcW w:w="8862" w:type="dxa"/>
          </w:tcPr>
          <w:p w14:paraId="5E41A91F" w14:textId="0938F78E" w:rsidR="0016429B" w:rsidRPr="0099356E" w:rsidRDefault="008B0027" w:rsidP="00570B65">
            <w:pPr>
              <w:rPr>
                <w:sz w:val="21"/>
                <w:szCs w:val="21"/>
              </w:rPr>
            </w:pPr>
            <w:r w:rsidRPr="0099356E">
              <w:rPr>
                <w:sz w:val="21"/>
                <w:szCs w:val="21"/>
              </w:rPr>
              <w:t xml:space="preserve">Yes. </w:t>
            </w:r>
          </w:p>
        </w:tc>
      </w:tr>
      <w:tr w:rsidR="0016429B" w:rsidRPr="0099356E" w14:paraId="12CB905F" w14:textId="77777777" w:rsidTr="00570B65">
        <w:trPr>
          <w:trHeight w:val="353"/>
        </w:trPr>
        <w:tc>
          <w:tcPr>
            <w:tcW w:w="488" w:type="dxa"/>
          </w:tcPr>
          <w:p w14:paraId="1E44AC57" w14:textId="77777777" w:rsidR="0016429B" w:rsidRPr="0099356E" w:rsidRDefault="0016429B" w:rsidP="00570B65">
            <w:pPr>
              <w:rPr>
                <w:b/>
                <w:sz w:val="21"/>
                <w:szCs w:val="21"/>
              </w:rPr>
            </w:pPr>
            <w:r w:rsidRPr="0099356E">
              <w:rPr>
                <w:b/>
                <w:sz w:val="21"/>
                <w:szCs w:val="21"/>
              </w:rPr>
              <w:t>RA</w:t>
            </w:r>
          </w:p>
        </w:tc>
        <w:tc>
          <w:tcPr>
            <w:tcW w:w="8862" w:type="dxa"/>
          </w:tcPr>
          <w:p w14:paraId="4B944944" w14:textId="697DC259" w:rsidR="0016429B" w:rsidRPr="0099356E" w:rsidRDefault="008B0027" w:rsidP="00570B65">
            <w:pPr>
              <w:rPr>
                <w:sz w:val="21"/>
                <w:szCs w:val="21"/>
              </w:rPr>
            </w:pPr>
            <w:r w:rsidRPr="0099356E">
              <w:rPr>
                <w:sz w:val="21"/>
                <w:szCs w:val="21"/>
              </w:rPr>
              <w:t xml:space="preserve">Where there is an express contradiction, FP will be triggered. </w:t>
            </w:r>
          </w:p>
        </w:tc>
      </w:tr>
      <w:tr w:rsidR="0016429B" w:rsidRPr="0099356E" w14:paraId="3424138C" w14:textId="77777777" w:rsidTr="00570B65">
        <w:trPr>
          <w:trHeight w:val="241"/>
        </w:trPr>
        <w:tc>
          <w:tcPr>
            <w:tcW w:w="488" w:type="dxa"/>
          </w:tcPr>
          <w:p w14:paraId="266E37BF" w14:textId="77777777" w:rsidR="0016429B" w:rsidRPr="0099356E" w:rsidRDefault="0016429B" w:rsidP="00570B65">
            <w:pPr>
              <w:rPr>
                <w:b/>
                <w:sz w:val="21"/>
                <w:szCs w:val="21"/>
              </w:rPr>
            </w:pPr>
            <w:r w:rsidRPr="0099356E">
              <w:rPr>
                <w:b/>
                <w:sz w:val="21"/>
                <w:szCs w:val="21"/>
              </w:rPr>
              <w:t>RE</w:t>
            </w:r>
          </w:p>
        </w:tc>
        <w:tc>
          <w:tcPr>
            <w:tcW w:w="8862" w:type="dxa"/>
          </w:tcPr>
          <w:p w14:paraId="6D5D6CCE" w14:textId="1895C047" w:rsidR="0016429B" w:rsidRPr="0099356E" w:rsidRDefault="008B0027" w:rsidP="00570B65">
            <w:pPr>
              <w:rPr>
                <w:sz w:val="21"/>
                <w:szCs w:val="21"/>
              </w:rPr>
            </w:pPr>
            <w:r w:rsidRPr="0099356E">
              <w:rPr>
                <w:sz w:val="21"/>
                <w:szCs w:val="21"/>
              </w:rPr>
              <w:t xml:space="preserve">Ct cannot simultaneously give effect to a stay of enforcement proceedings and a right to initiate foreclosure proceedings against the debtor = express contradiction </w:t>
            </w:r>
          </w:p>
        </w:tc>
      </w:tr>
    </w:tbl>
    <w:p w14:paraId="4DCF3420" w14:textId="77777777" w:rsidR="0016429B" w:rsidRPr="0099356E" w:rsidRDefault="0016429B" w:rsidP="0016429B">
      <w:pPr>
        <w:rPr>
          <w:sz w:val="21"/>
          <w:szCs w:val="21"/>
        </w:rPr>
      </w:pPr>
    </w:p>
    <w:p w14:paraId="1B1FD597" w14:textId="4085F875" w:rsidR="008B0027" w:rsidRPr="0099356E" w:rsidRDefault="001D20CC" w:rsidP="0012340A">
      <w:pPr>
        <w:pStyle w:val="Heading3"/>
        <w:tabs>
          <w:tab w:val="left" w:pos="4000"/>
        </w:tabs>
        <w:rPr>
          <w:rFonts w:asciiTheme="minorHAnsi" w:hAnsiTheme="minorHAnsi"/>
          <w:sz w:val="21"/>
          <w:szCs w:val="21"/>
        </w:rPr>
      </w:pPr>
      <w:bookmarkStart w:id="75" w:name="_Toc447050668"/>
      <w:r w:rsidRPr="0099356E">
        <w:rPr>
          <w:rFonts w:asciiTheme="minorHAnsi" w:hAnsiTheme="minorHAnsi"/>
          <w:i/>
          <w:sz w:val="21"/>
          <w:szCs w:val="21"/>
        </w:rPr>
        <w:t xml:space="preserve">Bank of Montreal v. Hall, </w:t>
      </w:r>
      <w:r w:rsidRPr="0099356E">
        <w:rPr>
          <w:rFonts w:asciiTheme="minorHAnsi" w:hAnsiTheme="minorHAnsi"/>
          <w:sz w:val="21"/>
          <w:szCs w:val="21"/>
        </w:rPr>
        <w:t>[1990] SCC:</w:t>
      </w:r>
      <w:bookmarkEnd w:id="75"/>
      <w:r w:rsidR="0012340A" w:rsidRPr="0099356E">
        <w:rPr>
          <w:rFonts w:asciiTheme="minorHAnsi" w:hAnsiTheme="minorHAnsi"/>
          <w:sz w:val="21"/>
          <w:szCs w:val="21"/>
        </w:rPr>
        <w:tab/>
      </w:r>
    </w:p>
    <w:p w14:paraId="6E99795E" w14:textId="340CCA1E" w:rsidR="0012340A" w:rsidRPr="0099356E" w:rsidRDefault="00C572F0" w:rsidP="0012340A">
      <w:pPr>
        <w:rPr>
          <w:sz w:val="21"/>
          <w:szCs w:val="21"/>
        </w:rPr>
      </w:pPr>
      <w:r w:rsidRPr="0099356E">
        <w:rPr>
          <w:sz w:val="21"/>
          <w:szCs w:val="21"/>
        </w:rPr>
        <w:t>“C</w:t>
      </w:r>
      <w:r w:rsidR="0012340A" w:rsidRPr="0099356E">
        <w:rPr>
          <w:sz w:val="21"/>
          <w:szCs w:val="21"/>
        </w:rPr>
        <w:t xml:space="preserve">onflict in operation” referred to in Multiple Access that is necessary to give rise to federal </w:t>
      </w:r>
      <w:proofErr w:type="spellStart"/>
      <w:r w:rsidR="0012340A" w:rsidRPr="0099356E">
        <w:rPr>
          <w:sz w:val="21"/>
          <w:szCs w:val="21"/>
        </w:rPr>
        <w:t>paramountcy</w:t>
      </w:r>
      <w:proofErr w:type="spellEnd"/>
      <w:r w:rsidR="0012340A" w:rsidRPr="0099356E">
        <w:rPr>
          <w:sz w:val="21"/>
          <w:szCs w:val="21"/>
        </w:rPr>
        <w:t xml:space="preserve"> can be satisfied by either an impossibility of dual compliance or an incompatibility of legislative purposes</w:t>
      </w:r>
    </w:p>
    <w:tbl>
      <w:tblPr>
        <w:tblStyle w:val="TableGrid"/>
        <w:tblW w:w="0" w:type="auto"/>
        <w:tblLook w:val="04A0" w:firstRow="1" w:lastRow="0" w:firstColumn="1" w:lastColumn="0" w:noHBand="0" w:noVBand="1"/>
      </w:tblPr>
      <w:tblGrid>
        <w:gridCol w:w="488"/>
        <w:gridCol w:w="8862"/>
      </w:tblGrid>
      <w:tr w:rsidR="00622AE4" w:rsidRPr="0099356E" w14:paraId="7D6E2E93" w14:textId="77777777" w:rsidTr="00DF3311">
        <w:trPr>
          <w:trHeight w:val="814"/>
        </w:trPr>
        <w:tc>
          <w:tcPr>
            <w:tcW w:w="488" w:type="dxa"/>
          </w:tcPr>
          <w:p w14:paraId="1D77D26A" w14:textId="77777777" w:rsidR="00622AE4" w:rsidRPr="0099356E" w:rsidRDefault="00622AE4" w:rsidP="00570B65">
            <w:pPr>
              <w:rPr>
                <w:b/>
                <w:sz w:val="21"/>
                <w:szCs w:val="21"/>
              </w:rPr>
            </w:pPr>
            <w:r w:rsidRPr="0099356E">
              <w:rPr>
                <w:b/>
                <w:sz w:val="21"/>
                <w:szCs w:val="21"/>
              </w:rPr>
              <w:t>F</w:t>
            </w:r>
          </w:p>
        </w:tc>
        <w:tc>
          <w:tcPr>
            <w:tcW w:w="8862" w:type="dxa"/>
          </w:tcPr>
          <w:p w14:paraId="182CE545" w14:textId="77777777" w:rsidR="0012340A" w:rsidRPr="0099356E" w:rsidRDefault="00906D86" w:rsidP="00570B65">
            <w:pPr>
              <w:rPr>
                <w:sz w:val="21"/>
                <w:szCs w:val="21"/>
              </w:rPr>
            </w:pPr>
            <w:r w:rsidRPr="0099356E">
              <w:rPr>
                <w:sz w:val="21"/>
                <w:szCs w:val="21"/>
              </w:rPr>
              <w:t xml:space="preserve">Hall contracted loans and gave interest in piece of farm equipment as security; Defaults on loan, and bank seized machinery </w:t>
            </w:r>
            <w:r w:rsidR="0012340A" w:rsidRPr="0099356E">
              <w:rPr>
                <w:sz w:val="21"/>
                <w:szCs w:val="21"/>
              </w:rPr>
              <w:t xml:space="preserve">(pursuant to fed’l </w:t>
            </w:r>
            <w:r w:rsidR="0012340A" w:rsidRPr="0099356E">
              <w:rPr>
                <w:i/>
                <w:sz w:val="21"/>
                <w:szCs w:val="21"/>
              </w:rPr>
              <w:t xml:space="preserve">Bank Act, </w:t>
            </w:r>
            <w:r w:rsidR="0012340A" w:rsidRPr="0099356E">
              <w:rPr>
                <w:sz w:val="21"/>
                <w:szCs w:val="21"/>
              </w:rPr>
              <w:t xml:space="preserve">ss. 178, 179) </w:t>
            </w:r>
            <w:r w:rsidRPr="0099356E">
              <w:rPr>
                <w:sz w:val="21"/>
                <w:szCs w:val="21"/>
              </w:rPr>
              <w:t xml:space="preserve">but failed to give notice </w:t>
            </w:r>
            <w:r w:rsidR="00B66B86" w:rsidRPr="0099356E">
              <w:rPr>
                <w:sz w:val="21"/>
                <w:szCs w:val="21"/>
              </w:rPr>
              <w:t xml:space="preserve">of their intention to seize, established under Saskatchewan </w:t>
            </w:r>
            <w:r w:rsidR="00B66B86" w:rsidRPr="0099356E">
              <w:rPr>
                <w:i/>
                <w:sz w:val="21"/>
                <w:szCs w:val="21"/>
              </w:rPr>
              <w:t xml:space="preserve">Limitation of Civil Rights Act, </w:t>
            </w:r>
            <w:r w:rsidR="00B66B86" w:rsidRPr="0099356E">
              <w:rPr>
                <w:sz w:val="21"/>
                <w:szCs w:val="21"/>
              </w:rPr>
              <w:t xml:space="preserve">s. 27. </w:t>
            </w:r>
          </w:p>
          <w:p w14:paraId="18CFF81D" w14:textId="4B8D2F97" w:rsidR="00622AE4" w:rsidRPr="0099356E" w:rsidRDefault="0012340A" w:rsidP="00570B65">
            <w:pPr>
              <w:rPr>
                <w:sz w:val="21"/>
                <w:szCs w:val="21"/>
              </w:rPr>
            </w:pPr>
            <w:r w:rsidRPr="0099356E">
              <w:rPr>
                <w:sz w:val="21"/>
                <w:szCs w:val="21"/>
              </w:rPr>
              <w:t xml:space="preserve">The operation of </w:t>
            </w:r>
            <w:proofErr w:type="spellStart"/>
            <w:r w:rsidRPr="0099356E">
              <w:rPr>
                <w:sz w:val="21"/>
                <w:szCs w:val="21"/>
              </w:rPr>
              <w:t>Sk</w:t>
            </w:r>
            <w:proofErr w:type="spellEnd"/>
            <w:r w:rsidRPr="0099356E">
              <w:rPr>
                <w:sz w:val="21"/>
                <w:szCs w:val="21"/>
              </w:rPr>
              <w:t xml:space="preserve"> </w:t>
            </w:r>
            <w:proofErr w:type="spellStart"/>
            <w:r w:rsidRPr="0099356E">
              <w:rPr>
                <w:sz w:val="21"/>
                <w:szCs w:val="21"/>
              </w:rPr>
              <w:t>leg’n</w:t>
            </w:r>
            <w:proofErr w:type="spellEnd"/>
            <w:r w:rsidRPr="0099356E">
              <w:rPr>
                <w:sz w:val="21"/>
                <w:szCs w:val="21"/>
              </w:rPr>
              <w:t xml:space="preserve"> terminated</w:t>
            </w:r>
            <w:r w:rsidR="00B66B86" w:rsidRPr="0099356E">
              <w:rPr>
                <w:sz w:val="21"/>
                <w:szCs w:val="21"/>
              </w:rPr>
              <w:t xml:space="preserve"> security interest and released Hall from further obligations</w:t>
            </w:r>
            <w:r w:rsidRPr="0099356E">
              <w:rPr>
                <w:sz w:val="21"/>
                <w:szCs w:val="21"/>
              </w:rPr>
              <w:t>.</w:t>
            </w:r>
          </w:p>
        </w:tc>
      </w:tr>
      <w:tr w:rsidR="00622AE4" w:rsidRPr="0099356E" w14:paraId="78FA541E" w14:textId="77777777" w:rsidTr="0012340A">
        <w:trPr>
          <w:trHeight w:val="325"/>
        </w:trPr>
        <w:tc>
          <w:tcPr>
            <w:tcW w:w="488" w:type="dxa"/>
          </w:tcPr>
          <w:p w14:paraId="06FDA688" w14:textId="77777777" w:rsidR="00622AE4" w:rsidRPr="0099356E" w:rsidRDefault="00622AE4" w:rsidP="00570B65">
            <w:pPr>
              <w:rPr>
                <w:b/>
                <w:sz w:val="21"/>
                <w:szCs w:val="21"/>
              </w:rPr>
            </w:pPr>
            <w:r w:rsidRPr="0099356E">
              <w:rPr>
                <w:b/>
                <w:sz w:val="21"/>
                <w:szCs w:val="21"/>
              </w:rPr>
              <w:t>I</w:t>
            </w:r>
          </w:p>
        </w:tc>
        <w:tc>
          <w:tcPr>
            <w:tcW w:w="8862" w:type="dxa"/>
          </w:tcPr>
          <w:p w14:paraId="4BEA5CE3" w14:textId="26250365" w:rsidR="00622AE4" w:rsidRPr="0099356E" w:rsidRDefault="0012340A" w:rsidP="00570B65">
            <w:pPr>
              <w:rPr>
                <w:sz w:val="21"/>
                <w:szCs w:val="21"/>
              </w:rPr>
            </w:pPr>
            <w:r w:rsidRPr="0099356E">
              <w:rPr>
                <w:sz w:val="21"/>
                <w:szCs w:val="21"/>
              </w:rPr>
              <w:t xml:space="preserve">Whether FP applied to make the impugned </w:t>
            </w:r>
            <w:proofErr w:type="spellStart"/>
            <w:r w:rsidRPr="0099356E">
              <w:rPr>
                <w:sz w:val="21"/>
                <w:szCs w:val="21"/>
              </w:rPr>
              <w:t>ss</w:t>
            </w:r>
            <w:proofErr w:type="spellEnd"/>
            <w:r w:rsidRPr="0099356E">
              <w:rPr>
                <w:sz w:val="21"/>
                <w:szCs w:val="21"/>
              </w:rPr>
              <w:t xml:space="preserve"> of the prov’l act inoperable</w:t>
            </w:r>
          </w:p>
        </w:tc>
      </w:tr>
      <w:tr w:rsidR="00622AE4" w:rsidRPr="0099356E" w14:paraId="5377898E" w14:textId="77777777" w:rsidTr="00906D86">
        <w:trPr>
          <w:trHeight w:val="367"/>
        </w:trPr>
        <w:tc>
          <w:tcPr>
            <w:tcW w:w="488" w:type="dxa"/>
          </w:tcPr>
          <w:p w14:paraId="3679F311" w14:textId="77777777" w:rsidR="00622AE4" w:rsidRPr="0099356E" w:rsidRDefault="00622AE4" w:rsidP="00570B65">
            <w:pPr>
              <w:rPr>
                <w:b/>
                <w:sz w:val="21"/>
                <w:szCs w:val="21"/>
              </w:rPr>
            </w:pPr>
            <w:r w:rsidRPr="0099356E">
              <w:rPr>
                <w:b/>
                <w:sz w:val="21"/>
                <w:szCs w:val="21"/>
              </w:rPr>
              <w:t>D</w:t>
            </w:r>
          </w:p>
        </w:tc>
        <w:tc>
          <w:tcPr>
            <w:tcW w:w="8862" w:type="dxa"/>
          </w:tcPr>
          <w:p w14:paraId="7F6EA9DD" w14:textId="28595314" w:rsidR="00622AE4" w:rsidRPr="0099356E" w:rsidRDefault="0012340A" w:rsidP="00570B65">
            <w:pPr>
              <w:rPr>
                <w:sz w:val="21"/>
                <w:szCs w:val="21"/>
              </w:rPr>
            </w:pPr>
            <w:r w:rsidRPr="0099356E">
              <w:rPr>
                <w:sz w:val="21"/>
                <w:szCs w:val="21"/>
              </w:rPr>
              <w:t xml:space="preserve">Yes; ss. 19-36 of the prov’l act inapplicable to security taken pursuant to ss. 178 and 179 of the fed’l </w:t>
            </w:r>
            <w:r w:rsidRPr="0099356E">
              <w:rPr>
                <w:i/>
                <w:sz w:val="21"/>
                <w:szCs w:val="21"/>
              </w:rPr>
              <w:t xml:space="preserve">Bank Act. </w:t>
            </w:r>
          </w:p>
        </w:tc>
      </w:tr>
      <w:tr w:rsidR="00622AE4" w:rsidRPr="0099356E" w14:paraId="1D68D578" w14:textId="77777777" w:rsidTr="00570B65">
        <w:trPr>
          <w:trHeight w:val="353"/>
        </w:trPr>
        <w:tc>
          <w:tcPr>
            <w:tcW w:w="488" w:type="dxa"/>
          </w:tcPr>
          <w:p w14:paraId="2BE4F99C" w14:textId="77777777" w:rsidR="00622AE4" w:rsidRPr="0099356E" w:rsidRDefault="00622AE4" w:rsidP="00570B65">
            <w:pPr>
              <w:rPr>
                <w:b/>
                <w:sz w:val="21"/>
                <w:szCs w:val="21"/>
              </w:rPr>
            </w:pPr>
            <w:r w:rsidRPr="0099356E">
              <w:rPr>
                <w:b/>
                <w:sz w:val="21"/>
                <w:szCs w:val="21"/>
              </w:rPr>
              <w:t>RA</w:t>
            </w:r>
          </w:p>
        </w:tc>
        <w:tc>
          <w:tcPr>
            <w:tcW w:w="8862" w:type="dxa"/>
          </w:tcPr>
          <w:p w14:paraId="41715FCE" w14:textId="77777777" w:rsidR="00906D86" w:rsidRPr="0099356E" w:rsidRDefault="00906D86" w:rsidP="00906D86">
            <w:pPr>
              <w:rPr>
                <w:sz w:val="21"/>
                <w:szCs w:val="21"/>
              </w:rPr>
            </w:pPr>
            <w:proofErr w:type="spellStart"/>
            <w:r w:rsidRPr="0099356E">
              <w:rPr>
                <w:sz w:val="21"/>
                <w:szCs w:val="21"/>
              </w:rPr>
              <w:t>Paramountcy</w:t>
            </w:r>
            <w:proofErr w:type="spellEnd"/>
            <w:r w:rsidRPr="0099356E">
              <w:rPr>
                <w:sz w:val="21"/>
                <w:szCs w:val="21"/>
              </w:rPr>
              <w:t xml:space="preserve"> inquiries should focus on whether operation of the provincial Act is compatible with the federal intent. Absent this compatibility, dual compliance is impossible. The two statutes differ to such a degree in the approach taken to the problem of realization that the provincial cannot substitute for the federal.</w:t>
            </w:r>
          </w:p>
          <w:p w14:paraId="3575377B" w14:textId="77777777" w:rsidR="00906D86" w:rsidRPr="0099356E" w:rsidRDefault="00906D86" w:rsidP="00906D86">
            <w:pPr>
              <w:rPr>
                <w:sz w:val="21"/>
                <w:szCs w:val="21"/>
              </w:rPr>
            </w:pPr>
          </w:p>
          <w:p w14:paraId="0A48942A" w14:textId="6CDE34C2" w:rsidR="00622AE4" w:rsidRPr="0099356E" w:rsidRDefault="00906D86" w:rsidP="00906D86">
            <w:pPr>
              <w:rPr>
                <w:sz w:val="21"/>
                <w:szCs w:val="21"/>
              </w:rPr>
            </w:pPr>
            <w:r w:rsidRPr="0099356E">
              <w:rPr>
                <w:sz w:val="21"/>
                <w:szCs w:val="21"/>
              </w:rPr>
              <w:t xml:space="preserve">Focus on the </w:t>
            </w:r>
            <w:r w:rsidRPr="0099356E">
              <w:rPr>
                <w:b/>
                <w:sz w:val="21"/>
                <w:szCs w:val="21"/>
              </w:rPr>
              <w:t>legislative scheme</w:t>
            </w:r>
            <w:r w:rsidRPr="0099356E">
              <w:rPr>
                <w:sz w:val="21"/>
                <w:szCs w:val="21"/>
              </w:rPr>
              <w:t xml:space="preserve"> to determine federal intent.</w:t>
            </w:r>
          </w:p>
        </w:tc>
      </w:tr>
      <w:tr w:rsidR="00622AE4" w:rsidRPr="0099356E" w14:paraId="4AD63BF7" w14:textId="77777777" w:rsidTr="00C572F0">
        <w:trPr>
          <w:trHeight w:val="466"/>
        </w:trPr>
        <w:tc>
          <w:tcPr>
            <w:tcW w:w="488" w:type="dxa"/>
          </w:tcPr>
          <w:p w14:paraId="59D217A3" w14:textId="77777777" w:rsidR="00622AE4" w:rsidRPr="0099356E" w:rsidRDefault="00622AE4" w:rsidP="00570B65">
            <w:pPr>
              <w:rPr>
                <w:b/>
                <w:sz w:val="21"/>
                <w:szCs w:val="21"/>
              </w:rPr>
            </w:pPr>
            <w:r w:rsidRPr="0099356E">
              <w:rPr>
                <w:b/>
                <w:sz w:val="21"/>
                <w:szCs w:val="21"/>
              </w:rPr>
              <w:t>RE</w:t>
            </w:r>
          </w:p>
        </w:tc>
        <w:tc>
          <w:tcPr>
            <w:tcW w:w="8862" w:type="dxa"/>
          </w:tcPr>
          <w:p w14:paraId="6BE1A726" w14:textId="10DF6765" w:rsidR="00622AE4" w:rsidRPr="0099356E" w:rsidRDefault="0012340A" w:rsidP="0012340A">
            <w:pPr>
              <w:rPr>
                <w:sz w:val="21"/>
                <w:szCs w:val="21"/>
              </w:rPr>
            </w:pPr>
            <w:r w:rsidRPr="0099356E">
              <w:rPr>
                <w:sz w:val="21"/>
                <w:szCs w:val="21"/>
              </w:rPr>
              <w:t xml:space="preserve">Parliament wished to guard against creating a lending regime whereby the rights of the banks would be made to depend solely on provincial legislation governing the realization and enforcement of security interests </w:t>
            </w:r>
            <w:r w:rsidRPr="0099356E">
              <w:rPr>
                <w:sz w:val="21"/>
                <w:szCs w:val="21"/>
              </w:rPr>
              <w:sym w:font="Symbol" w:char="F05C"/>
            </w:r>
            <w:r w:rsidRPr="0099356E">
              <w:rPr>
                <w:sz w:val="21"/>
                <w:szCs w:val="21"/>
              </w:rPr>
              <w:t xml:space="preserve"> to require the bank to defer to the provincial legislation is to displace the  legislative  intent  of  Parliament</w:t>
            </w:r>
          </w:p>
        </w:tc>
      </w:tr>
    </w:tbl>
    <w:p w14:paraId="7E24A1A1" w14:textId="77777777" w:rsidR="001D20CC" w:rsidRPr="0099356E" w:rsidRDefault="001D20CC" w:rsidP="001D20CC">
      <w:pPr>
        <w:rPr>
          <w:sz w:val="21"/>
          <w:szCs w:val="21"/>
        </w:rPr>
      </w:pPr>
    </w:p>
    <w:p w14:paraId="69B2C05B" w14:textId="22B0F76F" w:rsidR="00C572F0" w:rsidRPr="0099356E" w:rsidRDefault="0040764B" w:rsidP="0040764B">
      <w:pPr>
        <w:pStyle w:val="Heading3"/>
        <w:rPr>
          <w:rFonts w:asciiTheme="minorHAnsi" w:hAnsiTheme="minorHAnsi"/>
          <w:sz w:val="21"/>
          <w:szCs w:val="21"/>
        </w:rPr>
      </w:pPr>
      <w:bookmarkStart w:id="76" w:name="_Toc447050669"/>
      <w:r w:rsidRPr="0099356E">
        <w:rPr>
          <w:rFonts w:asciiTheme="minorHAnsi" w:hAnsiTheme="minorHAnsi"/>
          <w:i/>
          <w:sz w:val="21"/>
          <w:szCs w:val="21"/>
        </w:rPr>
        <w:lastRenderedPageBreak/>
        <w:t xml:space="preserve">Husky Oil Operations Ltd. v. MNR, </w:t>
      </w:r>
      <w:r w:rsidRPr="0099356E">
        <w:rPr>
          <w:rFonts w:asciiTheme="minorHAnsi" w:hAnsiTheme="minorHAnsi"/>
          <w:sz w:val="21"/>
          <w:szCs w:val="21"/>
        </w:rPr>
        <w:t>[1995] SCC:</w:t>
      </w:r>
      <w:bookmarkEnd w:id="76"/>
      <w:r w:rsidRPr="0099356E">
        <w:rPr>
          <w:rFonts w:asciiTheme="minorHAnsi" w:hAnsiTheme="minorHAnsi"/>
          <w:sz w:val="21"/>
          <w:szCs w:val="21"/>
        </w:rPr>
        <w:t xml:space="preserve"> </w:t>
      </w:r>
    </w:p>
    <w:p w14:paraId="119BD7C2" w14:textId="5CD0EDAC" w:rsidR="0040764B" w:rsidRPr="0099356E" w:rsidRDefault="0040764B" w:rsidP="0040764B">
      <w:pPr>
        <w:rPr>
          <w:sz w:val="21"/>
          <w:szCs w:val="21"/>
        </w:rPr>
      </w:pPr>
      <w:r w:rsidRPr="0099356E">
        <w:rPr>
          <w:sz w:val="21"/>
          <w:szCs w:val="21"/>
        </w:rPr>
        <w:t>validly enacted provincial legislation, in this case the Saskatchewan Workers’ Compensation Act, cannot apply to bankruptcies if it would have the effect of subverting the order of priorities for creditors’ claims set out in the federal Bankruptcy Act</w:t>
      </w:r>
    </w:p>
    <w:p w14:paraId="563AB427" w14:textId="77777777" w:rsidR="0040764B" w:rsidRPr="0099356E" w:rsidRDefault="0040764B" w:rsidP="0040764B">
      <w:pPr>
        <w:rPr>
          <w:sz w:val="21"/>
          <w:szCs w:val="21"/>
        </w:rPr>
      </w:pPr>
    </w:p>
    <w:p w14:paraId="251E1FC0" w14:textId="2C7624B7" w:rsidR="0040764B" w:rsidRPr="0099356E" w:rsidRDefault="00F9445A" w:rsidP="00F9445A">
      <w:pPr>
        <w:pStyle w:val="Heading3"/>
        <w:rPr>
          <w:rFonts w:asciiTheme="minorHAnsi" w:hAnsiTheme="minorHAnsi"/>
          <w:sz w:val="21"/>
          <w:szCs w:val="21"/>
        </w:rPr>
      </w:pPr>
      <w:bookmarkStart w:id="77" w:name="_Toc447050670"/>
      <w:r w:rsidRPr="0099356E">
        <w:rPr>
          <w:rFonts w:asciiTheme="minorHAnsi" w:hAnsiTheme="minorHAnsi"/>
          <w:i/>
          <w:sz w:val="21"/>
          <w:szCs w:val="21"/>
        </w:rPr>
        <w:t xml:space="preserve">Law Society of British Columbia v. </w:t>
      </w:r>
      <w:proofErr w:type="spellStart"/>
      <w:r w:rsidRPr="0099356E">
        <w:rPr>
          <w:rFonts w:asciiTheme="minorHAnsi" w:hAnsiTheme="minorHAnsi"/>
          <w:i/>
          <w:sz w:val="21"/>
          <w:szCs w:val="21"/>
        </w:rPr>
        <w:t>Mangat</w:t>
      </w:r>
      <w:proofErr w:type="spellEnd"/>
      <w:r w:rsidRPr="0099356E">
        <w:rPr>
          <w:rFonts w:asciiTheme="minorHAnsi" w:hAnsiTheme="minorHAnsi"/>
          <w:i/>
          <w:sz w:val="21"/>
          <w:szCs w:val="21"/>
        </w:rPr>
        <w:t xml:space="preserve">, </w:t>
      </w:r>
      <w:r w:rsidRPr="0099356E">
        <w:rPr>
          <w:rFonts w:asciiTheme="minorHAnsi" w:hAnsiTheme="minorHAnsi"/>
          <w:sz w:val="21"/>
          <w:szCs w:val="21"/>
        </w:rPr>
        <w:t>2001 SCC 67:</w:t>
      </w:r>
      <w:bookmarkEnd w:id="77"/>
      <w:r w:rsidRPr="0099356E">
        <w:rPr>
          <w:rFonts w:asciiTheme="minorHAnsi" w:hAnsiTheme="minorHAnsi"/>
          <w:sz w:val="21"/>
          <w:szCs w:val="21"/>
        </w:rPr>
        <w:t xml:space="preserve"> </w:t>
      </w:r>
    </w:p>
    <w:tbl>
      <w:tblPr>
        <w:tblStyle w:val="TableGrid"/>
        <w:tblW w:w="0" w:type="auto"/>
        <w:tblLook w:val="04A0" w:firstRow="1" w:lastRow="0" w:firstColumn="1" w:lastColumn="0" w:noHBand="0" w:noVBand="1"/>
      </w:tblPr>
      <w:tblGrid>
        <w:gridCol w:w="534"/>
        <w:gridCol w:w="8816"/>
      </w:tblGrid>
      <w:tr w:rsidR="001309A3" w:rsidRPr="0099356E" w14:paraId="12DF9B55" w14:textId="77777777" w:rsidTr="00570B65">
        <w:tc>
          <w:tcPr>
            <w:tcW w:w="488" w:type="dxa"/>
          </w:tcPr>
          <w:p w14:paraId="26B6FC21" w14:textId="77777777" w:rsidR="001309A3" w:rsidRPr="0099356E" w:rsidRDefault="001309A3" w:rsidP="00570B65">
            <w:pPr>
              <w:rPr>
                <w:b/>
                <w:sz w:val="21"/>
                <w:szCs w:val="21"/>
              </w:rPr>
            </w:pPr>
            <w:r w:rsidRPr="0099356E">
              <w:rPr>
                <w:b/>
                <w:sz w:val="21"/>
                <w:szCs w:val="21"/>
              </w:rPr>
              <w:t>F</w:t>
            </w:r>
          </w:p>
        </w:tc>
        <w:tc>
          <w:tcPr>
            <w:tcW w:w="8862" w:type="dxa"/>
          </w:tcPr>
          <w:p w14:paraId="54F33FB3" w14:textId="268E2B89" w:rsidR="001309A3" w:rsidRPr="0099356E" w:rsidRDefault="001309A3" w:rsidP="00570B65">
            <w:pPr>
              <w:rPr>
                <w:sz w:val="21"/>
                <w:szCs w:val="21"/>
              </w:rPr>
            </w:pPr>
            <w:r w:rsidRPr="0099356E">
              <w:rPr>
                <w:i/>
                <w:sz w:val="21"/>
                <w:szCs w:val="21"/>
              </w:rPr>
              <w:t xml:space="preserve">Immigration Act </w:t>
            </w:r>
            <w:r w:rsidRPr="0099356E">
              <w:rPr>
                <w:sz w:val="21"/>
                <w:szCs w:val="21"/>
              </w:rPr>
              <w:t xml:space="preserve">permits non-lawyers to appear before the Immigration and Refugee Board but the BC </w:t>
            </w:r>
            <w:r w:rsidRPr="0099356E">
              <w:rPr>
                <w:i/>
                <w:sz w:val="21"/>
                <w:szCs w:val="21"/>
              </w:rPr>
              <w:t xml:space="preserve">Legal Profession Act </w:t>
            </w:r>
            <w:r w:rsidRPr="0099356E">
              <w:rPr>
                <w:sz w:val="21"/>
                <w:szCs w:val="21"/>
              </w:rPr>
              <w:t>prevented it</w:t>
            </w:r>
          </w:p>
        </w:tc>
      </w:tr>
      <w:tr w:rsidR="001309A3" w:rsidRPr="0099356E" w14:paraId="518669F5" w14:textId="77777777" w:rsidTr="00570B65">
        <w:tc>
          <w:tcPr>
            <w:tcW w:w="488" w:type="dxa"/>
          </w:tcPr>
          <w:p w14:paraId="2756D589" w14:textId="77777777" w:rsidR="001309A3" w:rsidRPr="0099356E" w:rsidRDefault="001309A3" w:rsidP="00570B65">
            <w:pPr>
              <w:rPr>
                <w:b/>
                <w:sz w:val="21"/>
                <w:szCs w:val="21"/>
              </w:rPr>
            </w:pPr>
            <w:r w:rsidRPr="0099356E">
              <w:rPr>
                <w:b/>
                <w:sz w:val="21"/>
                <w:szCs w:val="21"/>
              </w:rPr>
              <w:t>I</w:t>
            </w:r>
          </w:p>
        </w:tc>
        <w:tc>
          <w:tcPr>
            <w:tcW w:w="8862" w:type="dxa"/>
          </w:tcPr>
          <w:p w14:paraId="494AB173" w14:textId="4C87531F" w:rsidR="001309A3" w:rsidRPr="0099356E" w:rsidRDefault="001309A3" w:rsidP="00570B65">
            <w:pPr>
              <w:rPr>
                <w:sz w:val="21"/>
                <w:szCs w:val="21"/>
              </w:rPr>
            </w:pPr>
            <w:r w:rsidRPr="0099356E">
              <w:rPr>
                <w:sz w:val="21"/>
                <w:szCs w:val="21"/>
              </w:rPr>
              <w:t>Whether there is a conflict sufficient to trigger FP</w:t>
            </w:r>
          </w:p>
        </w:tc>
      </w:tr>
      <w:tr w:rsidR="001309A3" w:rsidRPr="0099356E" w14:paraId="5E494C8E" w14:textId="77777777" w:rsidTr="00570B65">
        <w:tc>
          <w:tcPr>
            <w:tcW w:w="488" w:type="dxa"/>
          </w:tcPr>
          <w:p w14:paraId="2C9BCC66" w14:textId="77777777" w:rsidR="001309A3" w:rsidRPr="0099356E" w:rsidRDefault="001309A3" w:rsidP="00570B65">
            <w:pPr>
              <w:rPr>
                <w:b/>
                <w:sz w:val="21"/>
                <w:szCs w:val="21"/>
              </w:rPr>
            </w:pPr>
            <w:r w:rsidRPr="0099356E">
              <w:rPr>
                <w:b/>
                <w:sz w:val="21"/>
                <w:szCs w:val="21"/>
              </w:rPr>
              <w:t>D</w:t>
            </w:r>
          </w:p>
        </w:tc>
        <w:tc>
          <w:tcPr>
            <w:tcW w:w="8862" w:type="dxa"/>
          </w:tcPr>
          <w:p w14:paraId="6FFD2A36" w14:textId="47D33A40" w:rsidR="001309A3" w:rsidRPr="0099356E" w:rsidRDefault="00555C63" w:rsidP="00570B65">
            <w:pPr>
              <w:rPr>
                <w:sz w:val="21"/>
                <w:szCs w:val="21"/>
              </w:rPr>
            </w:pPr>
            <w:r w:rsidRPr="0099356E">
              <w:rPr>
                <w:sz w:val="21"/>
                <w:szCs w:val="21"/>
              </w:rPr>
              <w:t>Fe</w:t>
            </w:r>
            <w:r w:rsidR="001309A3" w:rsidRPr="0099356E">
              <w:rPr>
                <w:sz w:val="21"/>
                <w:szCs w:val="21"/>
              </w:rPr>
              <w:t xml:space="preserve">deral intent was to improve access </w:t>
            </w:r>
            <w:r w:rsidR="001309A3" w:rsidRPr="0099356E">
              <w:rPr>
                <w:sz w:val="21"/>
                <w:szCs w:val="21"/>
              </w:rPr>
              <w:sym w:font="Symbol" w:char="F05C"/>
            </w:r>
            <w:r w:rsidR="001309A3" w:rsidRPr="0099356E">
              <w:rPr>
                <w:sz w:val="21"/>
                <w:szCs w:val="21"/>
              </w:rPr>
              <w:t xml:space="preserve"> conflict</w:t>
            </w:r>
          </w:p>
        </w:tc>
      </w:tr>
      <w:tr w:rsidR="001309A3" w:rsidRPr="0099356E" w14:paraId="70A76C97" w14:textId="77777777" w:rsidTr="001309A3">
        <w:trPr>
          <w:trHeight w:val="869"/>
        </w:trPr>
        <w:tc>
          <w:tcPr>
            <w:tcW w:w="488" w:type="dxa"/>
          </w:tcPr>
          <w:p w14:paraId="3D0AD600" w14:textId="77777777" w:rsidR="001309A3" w:rsidRPr="0099356E" w:rsidRDefault="001309A3" w:rsidP="00570B65">
            <w:pPr>
              <w:rPr>
                <w:b/>
                <w:sz w:val="21"/>
                <w:szCs w:val="21"/>
              </w:rPr>
            </w:pPr>
            <w:r w:rsidRPr="0099356E">
              <w:rPr>
                <w:b/>
                <w:sz w:val="21"/>
                <w:szCs w:val="21"/>
              </w:rPr>
              <w:t>RA</w:t>
            </w:r>
          </w:p>
        </w:tc>
        <w:tc>
          <w:tcPr>
            <w:tcW w:w="8862" w:type="dxa"/>
          </w:tcPr>
          <w:p w14:paraId="63C0A5D9" w14:textId="21080A7E" w:rsidR="001309A3" w:rsidRPr="0099356E" w:rsidRDefault="001309A3" w:rsidP="00570B65">
            <w:pPr>
              <w:rPr>
                <w:sz w:val="21"/>
                <w:szCs w:val="21"/>
              </w:rPr>
            </w:pPr>
            <w:r w:rsidRPr="0099356E">
              <w:rPr>
                <w:sz w:val="21"/>
                <w:szCs w:val="21"/>
              </w:rPr>
              <w:t xml:space="preserve">Where there is an enabling federal law, the provincial law cannot be contrary to Parliament’s purpose. Because it would be impossible for a judge or an official of the IRB to comply with both acts, there is an express and operational conflict. FP triggered. </w:t>
            </w:r>
          </w:p>
        </w:tc>
      </w:tr>
      <w:tr w:rsidR="001309A3" w:rsidRPr="0099356E" w14:paraId="73851839" w14:textId="77777777" w:rsidTr="00570B65">
        <w:trPr>
          <w:trHeight w:val="241"/>
        </w:trPr>
        <w:tc>
          <w:tcPr>
            <w:tcW w:w="488" w:type="dxa"/>
          </w:tcPr>
          <w:p w14:paraId="61FDD93C" w14:textId="4C9FDB5B" w:rsidR="001309A3" w:rsidRPr="0099356E" w:rsidRDefault="001309A3" w:rsidP="00570B65">
            <w:pPr>
              <w:rPr>
                <w:b/>
                <w:sz w:val="21"/>
                <w:szCs w:val="21"/>
              </w:rPr>
            </w:pPr>
            <w:r w:rsidRPr="0099356E">
              <w:rPr>
                <w:b/>
                <w:sz w:val="21"/>
                <w:szCs w:val="21"/>
              </w:rPr>
              <w:t>ETC</w:t>
            </w:r>
          </w:p>
        </w:tc>
        <w:tc>
          <w:tcPr>
            <w:tcW w:w="8862" w:type="dxa"/>
          </w:tcPr>
          <w:p w14:paraId="6283C0B7" w14:textId="34C69438" w:rsidR="001309A3" w:rsidRPr="0099356E" w:rsidRDefault="001309A3" w:rsidP="00570B65">
            <w:pPr>
              <w:rPr>
                <w:sz w:val="21"/>
                <w:szCs w:val="21"/>
              </w:rPr>
            </w:pPr>
            <w:r w:rsidRPr="0099356E">
              <w:rPr>
                <w:sz w:val="21"/>
                <w:szCs w:val="21"/>
              </w:rPr>
              <w:t xml:space="preserve">Writing for the </w:t>
            </w:r>
            <w:proofErr w:type="spellStart"/>
            <w:r w:rsidRPr="0099356E">
              <w:rPr>
                <w:sz w:val="21"/>
                <w:szCs w:val="21"/>
              </w:rPr>
              <w:t>ct</w:t>
            </w:r>
            <w:proofErr w:type="spellEnd"/>
            <w:r w:rsidRPr="0099356E">
              <w:rPr>
                <w:sz w:val="21"/>
                <w:szCs w:val="21"/>
              </w:rPr>
              <w:t xml:space="preserve">, </w:t>
            </w:r>
            <w:proofErr w:type="spellStart"/>
            <w:r w:rsidRPr="0099356E">
              <w:rPr>
                <w:sz w:val="21"/>
                <w:szCs w:val="21"/>
              </w:rPr>
              <w:t>Gonthier</w:t>
            </w:r>
            <w:proofErr w:type="spellEnd"/>
            <w:r w:rsidRPr="0099356E">
              <w:rPr>
                <w:sz w:val="21"/>
                <w:szCs w:val="21"/>
              </w:rPr>
              <w:t xml:space="preserve"> noted that “the more supple </w:t>
            </w:r>
            <w:proofErr w:type="spellStart"/>
            <w:r w:rsidRPr="0099356E">
              <w:rPr>
                <w:sz w:val="21"/>
                <w:szCs w:val="21"/>
              </w:rPr>
              <w:t>paramountcy</w:t>
            </w:r>
            <w:proofErr w:type="spellEnd"/>
            <w:r w:rsidRPr="0099356E">
              <w:rPr>
                <w:sz w:val="21"/>
                <w:szCs w:val="21"/>
              </w:rPr>
              <w:t xml:space="preserve"> doctrine,” not </w:t>
            </w:r>
            <w:proofErr w:type="spellStart"/>
            <w:r w:rsidRPr="0099356E">
              <w:rPr>
                <w:sz w:val="21"/>
                <w:szCs w:val="21"/>
              </w:rPr>
              <w:t>interjurisdictional</w:t>
            </w:r>
            <w:proofErr w:type="spellEnd"/>
            <w:r w:rsidRPr="0099356E">
              <w:rPr>
                <w:sz w:val="21"/>
                <w:szCs w:val="21"/>
              </w:rPr>
              <w:t xml:space="preserve"> immunity, is the appropriate doctrine when dealing with alleged operational conflicts between valid provincial and federal laws</w:t>
            </w:r>
          </w:p>
        </w:tc>
      </w:tr>
    </w:tbl>
    <w:p w14:paraId="68913BFB" w14:textId="77777777" w:rsidR="001309A3" w:rsidRPr="0099356E" w:rsidRDefault="001309A3" w:rsidP="001309A3">
      <w:pPr>
        <w:pStyle w:val="Heading3"/>
        <w:rPr>
          <w:rFonts w:asciiTheme="minorHAnsi" w:hAnsiTheme="minorHAnsi"/>
          <w:sz w:val="21"/>
          <w:szCs w:val="21"/>
        </w:rPr>
      </w:pPr>
    </w:p>
    <w:p w14:paraId="7A4E6498" w14:textId="0D338CF1" w:rsidR="00F9445A" w:rsidRPr="0099356E" w:rsidRDefault="001309A3" w:rsidP="001309A3">
      <w:pPr>
        <w:pStyle w:val="Heading3"/>
        <w:rPr>
          <w:rFonts w:asciiTheme="minorHAnsi" w:hAnsiTheme="minorHAnsi"/>
          <w:sz w:val="21"/>
          <w:szCs w:val="21"/>
        </w:rPr>
      </w:pPr>
      <w:bookmarkStart w:id="78" w:name="_Toc440210041"/>
      <w:bookmarkStart w:id="79" w:name="_Toc447050671"/>
      <w:r w:rsidRPr="0099356E">
        <w:rPr>
          <w:rFonts w:asciiTheme="minorHAnsi" w:hAnsiTheme="minorHAnsi"/>
          <w:i/>
          <w:sz w:val="21"/>
          <w:szCs w:val="21"/>
        </w:rPr>
        <w:t xml:space="preserve">114957 Canada </w:t>
      </w:r>
      <w:proofErr w:type="spellStart"/>
      <w:r w:rsidRPr="0099356E">
        <w:rPr>
          <w:rFonts w:asciiTheme="minorHAnsi" w:hAnsiTheme="minorHAnsi"/>
          <w:i/>
          <w:sz w:val="21"/>
          <w:szCs w:val="21"/>
        </w:rPr>
        <w:t>Ltée</w:t>
      </w:r>
      <w:proofErr w:type="spellEnd"/>
      <w:r w:rsidRPr="0099356E">
        <w:rPr>
          <w:rFonts w:asciiTheme="minorHAnsi" w:hAnsiTheme="minorHAnsi"/>
          <w:i/>
          <w:sz w:val="21"/>
          <w:szCs w:val="21"/>
        </w:rPr>
        <w:t xml:space="preserve"> (</w:t>
      </w:r>
      <w:proofErr w:type="spellStart"/>
      <w:r w:rsidRPr="0099356E">
        <w:rPr>
          <w:rFonts w:asciiTheme="minorHAnsi" w:hAnsiTheme="minorHAnsi"/>
          <w:i/>
          <w:sz w:val="21"/>
          <w:szCs w:val="21"/>
        </w:rPr>
        <w:t>Spraytech</w:t>
      </w:r>
      <w:proofErr w:type="spellEnd"/>
      <w:r w:rsidRPr="0099356E">
        <w:rPr>
          <w:rFonts w:asciiTheme="minorHAnsi" w:hAnsiTheme="minorHAnsi"/>
          <w:i/>
          <w:sz w:val="21"/>
          <w:szCs w:val="21"/>
        </w:rPr>
        <w:t xml:space="preserve">, </w:t>
      </w:r>
      <w:proofErr w:type="spellStart"/>
      <w:r w:rsidRPr="0099356E">
        <w:rPr>
          <w:rFonts w:asciiTheme="minorHAnsi" w:hAnsiTheme="minorHAnsi"/>
          <w:i/>
          <w:sz w:val="21"/>
          <w:szCs w:val="21"/>
        </w:rPr>
        <w:t>Société</w:t>
      </w:r>
      <w:proofErr w:type="spellEnd"/>
      <w:r w:rsidRPr="0099356E">
        <w:rPr>
          <w:rFonts w:asciiTheme="minorHAnsi" w:hAnsiTheme="minorHAnsi"/>
          <w:i/>
          <w:sz w:val="21"/>
          <w:szCs w:val="21"/>
        </w:rPr>
        <w:t xml:space="preserve"> </w:t>
      </w:r>
      <w:proofErr w:type="spellStart"/>
      <w:r w:rsidRPr="0099356E">
        <w:rPr>
          <w:rFonts w:asciiTheme="minorHAnsi" w:hAnsiTheme="minorHAnsi"/>
          <w:i/>
          <w:sz w:val="21"/>
          <w:szCs w:val="21"/>
        </w:rPr>
        <w:t>d’arrosage</w:t>
      </w:r>
      <w:proofErr w:type="spellEnd"/>
      <w:r w:rsidRPr="0099356E">
        <w:rPr>
          <w:rFonts w:asciiTheme="minorHAnsi" w:hAnsiTheme="minorHAnsi"/>
          <w:i/>
          <w:sz w:val="21"/>
          <w:szCs w:val="21"/>
        </w:rPr>
        <w:t>) v. Hudson (Town),</w:t>
      </w:r>
      <w:r w:rsidRPr="0099356E">
        <w:rPr>
          <w:rFonts w:asciiTheme="minorHAnsi" w:hAnsiTheme="minorHAnsi"/>
          <w:sz w:val="21"/>
          <w:szCs w:val="21"/>
        </w:rPr>
        <w:t xml:space="preserve"> 2001 SCC 40</w:t>
      </w:r>
      <w:bookmarkEnd w:id="78"/>
      <w:bookmarkEnd w:id="79"/>
    </w:p>
    <w:tbl>
      <w:tblPr>
        <w:tblStyle w:val="TableGrid"/>
        <w:tblW w:w="0" w:type="auto"/>
        <w:tblLayout w:type="fixed"/>
        <w:tblLook w:val="04A0" w:firstRow="1" w:lastRow="0" w:firstColumn="1" w:lastColumn="0" w:noHBand="0" w:noVBand="1"/>
      </w:tblPr>
      <w:tblGrid>
        <w:gridCol w:w="562"/>
        <w:gridCol w:w="8788"/>
      </w:tblGrid>
      <w:tr w:rsidR="00B54A44" w:rsidRPr="0099356E" w14:paraId="30E38CB4" w14:textId="77777777" w:rsidTr="00B54A44">
        <w:trPr>
          <w:trHeight w:val="325"/>
        </w:trPr>
        <w:tc>
          <w:tcPr>
            <w:tcW w:w="562" w:type="dxa"/>
          </w:tcPr>
          <w:p w14:paraId="1DBE1386" w14:textId="77777777" w:rsidR="001309A3" w:rsidRPr="0099356E" w:rsidRDefault="001309A3" w:rsidP="00570B65">
            <w:pPr>
              <w:rPr>
                <w:b/>
                <w:sz w:val="21"/>
                <w:szCs w:val="21"/>
              </w:rPr>
            </w:pPr>
            <w:r w:rsidRPr="0099356E">
              <w:rPr>
                <w:b/>
                <w:sz w:val="21"/>
                <w:szCs w:val="21"/>
              </w:rPr>
              <w:t>F</w:t>
            </w:r>
          </w:p>
        </w:tc>
        <w:tc>
          <w:tcPr>
            <w:tcW w:w="8788" w:type="dxa"/>
          </w:tcPr>
          <w:p w14:paraId="1FFFBC32" w14:textId="22DE3F19" w:rsidR="001309A3" w:rsidRPr="0099356E" w:rsidRDefault="00B54A44" w:rsidP="00570B65">
            <w:pPr>
              <w:rPr>
                <w:sz w:val="21"/>
                <w:szCs w:val="21"/>
              </w:rPr>
            </w:pPr>
            <w:r w:rsidRPr="0099356E">
              <w:rPr>
                <w:sz w:val="21"/>
                <w:szCs w:val="21"/>
              </w:rPr>
              <w:t xml:space="preserve">municipal bylaw that restricted the use of pesticides to specified locations for specified purposes; fed’l act regulates which pesticides can be registered for manufacture or use in Canada </w:t>
            </w:r>
          </w:p>
        </w:tc>
      </w:tr>
      <w:tr w:rsidR="00B54A44" w:rsidRPr="0099356E" w14:paraId="59DDC88F" w14:textId="77777777" w:rsidTr="00DF3311">
        <w:trPr>
          <w:trHeight w:val="255"/>
        </w:trPr>
        <w:tc>
          <w:tcPr>
            <w:tcW w:w="562" w:type="dxa"/>
          </w:tcPr>
          <w:p w14:paraId="24999442" w14:textId="77777777" w:rsidR="001309A3" w:rsidRPr="0099356E" w:rsidRDefault="001309A3" w:rsidP="00570B65">
            <w:pPr>
              <w:rPr>
                <w:b/>
                <w:sz w:val="21"/>
                <w:szCs w:val="21"/>
              </w:rPr>
            </w:pPr>
            <w:r w:rsidRPr="0099356E">
              <w:rPr>
                <w:b/>
                <w:sz w:val="21"/>
                <w:szCs w:val="21"/>
              </w:rPr>
              <w:t>I</w:t>
            </w:r>
          </w:p>
        </w:tc>
        <w:tc>
          <w:tcPr>
            <w:tcW w:w="8788" w:type="dxa"/>
          </w:tcPr>
          <w:p w14:paraId="32D96AAA" w14:textId="4E4069F9" w:rsidR="001309A3" w:rsidRPr="0099356E" w:rsidRDefault="00B54A44" w:rsidP="00570B65">
            <w:pPr>
              <w:rPr>
                <w:sz w:val="21"/>
                <w:szCs w:val="21"/>
              </w:rPr>
            </w:pPr>
            <w:r w:rsidRPr="0099356E">
              <w:rPr>
                <w:sz w:val="21"/>
                <w:szCs w:val="21"/>
              </w:rPr>
              <w:t>Whether there was an operational conflict between the Municipal bylaw and the fed’l act</w:t>
            </w:r>
          </w:p>
        </w:tc>
      </w:tr>
      <w:tr w:rsidR="00B54A44" w:rsidRPr="0099356E" w14:paraId="6C6B994F" w14:textId="77777777" w:rsidTr="00B54A44">
        <w:trPr>
          <w:trHeight w:val="814"/>
        </w:trPr>
        <w:tc>
          <w:tcPr>
            <w:tcW w:w="562" w:type="dxa"/>
          </w:tcPr>
          <w:p w14:paraId="15ADDD68" w14:textId="77777777" w:rsidR="001309A3" w:rsidRPr="0099356E" w:rsidRDefault="001309A3" w:rsidP="00570B65">
            <w:pPr>
              <w:rPr>
                <w:b/>
                <w:sz w:val="21"/>
                <w:szCs w:val="21"/>
              </w:rPr>
            </w:pPr>
            <w:r w:rsidRPr="0099356E">
              <w:rPr>
                <w:b/>
                <w:sz w:val="21"/>
                <w:szCs w:val="21"/>
              </w:rPr>
              <w:t>RA</w:t>
            </w:r>
          </w:p>
        </w:tc>
        <w:tc>
          <w:tcPr>
            <w:tcW w:w="8788" w:type="dxa"/>
          </w:tcPr>
          <w:p w14:paraId="4A1395EE" w14:textId="2B23E973" w:rsidR="001309A3" w:rsidRPr="0099356E" w:rsidRDefault="00B54A44" w:rsidP="00B54A44">
            <w:pPr>
              <w:rPr>
                <w:sz w:val="21"/>
                <w:szCs w:val="21"/>
              </w:rPr>
            </w:pPr>
            <w:r w:rsidRPr="0099356E">
              <w:rPr>
                <w:sz w:val="21"/>
                <w:szCs w:val="21"/>
              </w:rPr>
              <w:t xml:space="preserve">Federal law is </w:t>
            </w:r>
            <w:r w:rsidRPr="0099356E">
              <w:rPr>
                <w:sz w:val="21"/>
                <w:szCs w:val="21"/>
                <w:highlight w:val="yellow"/>
              </w:rPr>
              <w:t>permissive</w:t>
            </w:r>
            <w:r w:rsidRPr="0099356E">
              <w:rPr>
                <w:sz w:val="21"/>
                <w:szCs w:val="21"/>
              </w:rPr>
              <w:t xml:space="preserve"> legislation that does not purport to exhaustively regulate pesticides. There is no impossibility of dual compliance, nor does the bylaw displace or frustrate the purpose of the federal legislation. Therefore, there is no conflict that gives rise to federal </w:t>
            </w:r>
            <w:proofErr w:type="spellStart"/>
            <w:r w:rsidRPr="0099356E">
              <w:rPr>
                <w:sz w:val="21"/>
                <w:szCs w:val="21"/>
              </w:rPr>
              <w:t>paramountcy</w:t>
            </w:r>
            <w:proofErr w:type="spellEnd"/>
            <w:r w:rsidRPr="0099356E">
              <w:rPr>
                <w:sz w:val="21"/>
                <w:szCs w:val="21"/>
              </w:rPr>
              <w:t>.</w:t>
            </w:r>
          </w:p>
        </w:tc>
      </w:tr>
      <w:tr w:rsidR="00B54A44" w:rsidRPr="0099356E" w14:paraId="58363D7A" w14:textId="77777777" w:rsidTr="00B54A44">
        <w:trPr>
          <w:trHeight w:val="241"/>
        </w:trPr>
        <w:tc>
          <w:tcPr>
            <w:tcW w:w="562" w:type="dxa"/>
          </w:tcPr>
          <w:p w14:paraId="76E56155" w14:textId="77777777" w:rsidR="001309A3" w:rsidRPr="0099356E" w:rsidRDefault="001309A3" w:rsidP="00570B65">
            <w:pPr>
              <w:rPr>
                <w:b/>
                <w:sz w:val="21"/>
                <w:szCs w:val="21"/>
              </w:rPr>
            </w:pPr>
            <w:r w:rsidRPr="0099356E">
              <w:rPr>
                <w:b/>
                <w:sz w:val="21"/>
                <w:szCs w:val="21"/>
              </w:rPr>
              <w:t>RE</w:t>
            </w:r>
          </w:p>
        </w:tc>
        <w:tc>
          <w:tcPr>
            <w:tcW w:w="8788" w:type="dxa"/>
          </w:tcPr>
          <w:p w14:paraId="58D400F9" w14:textId="02EA8FE2" w:rsidR="001309A3" w:rsidRPr="0099356E" w:rsidRDefault="00B54A44" w:rsidP="00B54A44">
            <w:pPr>
              <w:rPr>
                <w:sz w:val="21"/>
                <w:szCs w:val="21"/>
              </w:rPr>
            </w:pPr>
            <w:r w:rsidRPr="0099356E">
              <w:rPr>
                <w:sz w:val="21"/>
                <w:szCs w:val="21"/>
                <w:highlight w:val="yellow"/>
              </w:rPr>
              <w:t>permissive versus mandatory versus entitlement</w:t>
            </w:r>
            <w:r w:rsidRPr="0099356E">
              <w:rPr>
                <w:sz w:val="21"/>
                <w:szCs w:val="21"/>
              </w:rPr>
              <w:t xml:space="preserve"> </w:t>
            </w:r>
            <w:r w:rsidRPr="0099356E">
              <w:rPr>
                <w:sz w:val="21"/>
                <w:szCs w:val="21"/>
                <w:highlight w:val="yellow"/>
              </w:rPr>
              <w:sym w:font="Symbol" w:char="F0AE"/>
            </w:r>
            <w:r w:rsidRPr="0099356E">
              <w:rPr>
                <w:sz w:val="21"/>
                <w:szCs w:val="21"/>
              </w:rPr>
              <w:t xml:space="preserve"> these will figure in the examination of what the fed’l intent was</w:t>
            </w:r>
          </w:p>
        </w:tc>
      </w:tr>
    </w:tbl>
    <w:p w14:paraId="0DB2C1B6" w14:textId="77777777" w:rsidR="001309A3" w:rsidRPr="0099356E" w:rsidRDefault="001309A3" w:rsidP="001309A3">
      <w:pPr>
        <w:rPr>
          <w:sz w:val="21"/>
          <w:szCs w:val="21"/>
        </w:rPr>
      </w:pPr>
    </w:p>
    <w:p w14:paraId="47DC99A4" w14:textId="4E375384" w:rsidR="00F905EF" w:rsidRPr="00C805E4" w:rsidRDefault="00555C63" w:rsidP="00C805E4">
      <w:pPr>
        <w:pStyle w:val="Heading3"/>
        <w:rPr>
          <w:rFonts w:asciiTheme="minorHAnsi" w:hAnsiTheme="minorHAnsi"/>
          <w:sz w:val="21"/>
          <w:szCs w:val="21"/>
        </w:rPr>
      </w:pPr>
      <w:bookmarkStart w:id="80" w:name="_Toc440210042"/>
      <w:bookmarkStart w:id="81" w:name="_Toc447050672"/>
      <w:r w:rsidRPr="0099356E">
        <w:rPr>
          <w:rFonts w:asciiTheme="minorHAnsi" w:hAnsiTheme="minorHAnsi"/>
          <w:i/>
          <w:sz w:val="21"/>
          <w:szCs w:val="21"/>
        </w:rPr>
        <w:t>Rothmans, Benson &amp; Hedges Inc. v. Saskatchewan</w:t>
      </w:r>
      <w:r w:rsidRPr="0099356E">
        <w:rPr>
          <w:rFonts w:asciiTheme="minorHAnsi" w:hAnsiTheme="minorHAnsi"/>
          <w:sz w:val="21"/>
          <w:szCs w:val="21"/>
        </w:rPr>
        <w:t>, 2005 SCC 1</w:t>
      </w:r>
      <w:bookmarkEnd w:id="80"/>
      <w:r w:rsidR="00C805E4">
        <w:rPr>
          <w:rFonts w:asciiTheme="minorHAnsi" w:hAnsiTheme="minorHAnsi"/>
          <w:sz w:val="21"/>
          <w:szCs w:val="21"/>
        </w:rPr>
        <w:t xml:space="preserve"> </w:t>
      </w:r>
      <w:r w:rsidR="00F905EF" w:rsidRPr="0099356E">
        <w:rPr>
          <w:sz w:val="21"/>
          <w:szCs w:val="21"/>
          <w:highlight w:val="yellow"/>
        </w:rPr>
        <w:t>THIS IS THE CURRENT STATE OF THE LAW</w:t>
      </w:r>
      <w:bookmarkEnd w:id="81"/>
    </w:p>
    <w:tbl>
      <w:tblPr>
        <w:tblStyle w:val="TableGrid"/>
        <w:tblW w:w="0" w:type="auto"/>
        <w:tblLook w:val="04A0" w:firstRow="1" w:lastRow="0" w:firstColumn="1" w:lastColumn="0" w:noHBand="0" w:noVBand="1"/>
      </w:tblPr>
      <w:tblGrid>
        <w:gridCol w:w="488"/>
        <w:gridCol w:w="8862"/>
      </w:tblGrid>
      <w:tr w:rsidR="00555C63" w:rsidRPr="0099356E" w14:paraId="61D5CED0" w14:textId="77777777" w:rsidTr="00390391">
        <w:trPr>
          <w:trHeight w:val="1568"/>
        </w:trPr>
        <w:tc>
          <w:tcPr>
            <w:tcW w:w="488" w:type="dxa"/>
          </w:tcPr>
          <w:p w14:paraId="4B8765F1" w14:textId="77777777" w:rsidR="00555C63" w:rsidRPr="0099356E" w:rsidRDefault="00555C63" w:rsidP="00570B65">
            <w:pPr>
              <w:rPr>
                <w:b/>
                <w:sz w:val="21"/>
                <w:szCs w:val="21"/>
              </w:rPr>
            </w:pPr>
            <w:r w:rsidRPr="0099356E">
              <w:rPr>
                <w:b/>
                <w:sz w:val="21"/>
                <w:szCs w:val="21"/>
              </w:rPr>
              <w:t>F</w:t>
            </w:r>
          </w:p>
        </w:tc>
        <w:tc>
          <w:tcPr>
            <w:tcW w:w="8862" w:type="dxa"/>
          </w:tcPr>
          <w:p w14:paraId="6E0E1DF6" w14:textId="77777777" w:rsidR="00390391" w:rsidRPr="0099356E" w:rsidRDefault="00390391" w:rsidP="00390391">
            <w:pPr>
              <w:rPr>
                <w:sz w:val="21"/>
                <w:szCs w:val="21"/>
              </w:rPr>
            </w:pPr>
            <w:r w:rsidRPr="0099356E">
              <w:rPr>
                <w:sz w:val="21"/>
                <w:szCs w:val="21"/>
              </w:rPr>
              <w:t xml:space="preserve">Federal </w:t>
            </w:r>
            <w:r w:rsidRPr="0099356E">
              <w:rPr>
                <w:i/>
                <w:sz w:val="21"/>
                <w:szCs w:val="21"/>
              </w:rPr>
              <w:t xml:space="preserve">Tobacco Act </w:t>
            </w:r>
            <w:r w:rsidRPr="0099356E">
              <w:rPr>
                <w:sz w:val="21"/>
                <w:szCs w:val="21"/>
              </w:rPr>
              <w:t>s.  30(1) provides that, “[s]</w:t>
            </w:r>
            <w:proofErr w:type="spellStart"/>
            <w:r w:rsidRPr="0099356E">
              <w:rPr>
                <w:sz w:val="21"/>
                <w:szCs w:val="21"/>
              </w:rPr>
              <w:t>ubject</w:t>
            </w:r>
            <w:proofErr w:type="spellEnd"/>
            <w:r w:rsidRPr="0099356E">
              <w:rPr>
                <w:sz w:val="21"/>
                <w:szCs w:val="21"/>
              </w:rPr>
              <w:t xml:space="preserve"> to the regulations, any person may display, at retail, a tobacco product or an accessory that displays a tobacco product related brand element.” Section 30(2) further provides that retailers may post signs indicating the availability and price of tobacco products.</w:t>
            </w:r>
          </w:p>
          <w:p w14:paraId="245EBF18" w14:textId="6F0372E5" w:rsidR="00555C63" w:rsidRPr="0099356E" w:rsidRDefault="00390391" w:rsidP="00570B65">
            <w:pPr>
              <w:rPr>
                <w:sz w:val="21"/>
                <w:szCs w:val="21"/>
              </w:rPr>
            </w:pPr>
            <w:proofErr w:type="spellStart"/>
            <w:r w:rsidRPr="0099356E">
              <w:rPr>
                <w:sz w:val="21"/>
                <w:szCs w:val="21"/>
              </w:rPr>
              <w:t>Sk</w:t>
            </w:r>
            <w:proofErr w:type="spellEnd"/>
            <w:r w:rsidRPr="0099356E">
              <w:rPr>
                <w:sz w:val="21"/>
                <w:szCs w:val="21"/>
              </w:rPr>
              <w:t xml:space="preserve"> </w:t>
            </w:r>
            <w:r w:rsidRPr="0099356E">
              <w:rPr>
                <w:i/>
                <w:sz w:val="21"/>
                <w:szCs w:val="21"/>
              </w:rPr>
              <w:t>Tobacco Control Act</w:t>
            </w:r>
            <w:r w:rsidRPr="0099356E">
              <w:rPr>
                <w:sz w:val="21"/>
                <w:szCs w:val="21"/>
              </w:rPr>
              <w:t>, s. 6 bans all advertising, display and promotion of tobacco or tobacco-related products in any premises in which persons under 18 years of age are permitted</w:t>
            </w:r>
          </w:p>
        </w:tc>
      </w:tr>
      <w:tr w:rsidR="00555C63" w:rsidRPr="0099356E" w14:paraId="5E3AED25" w14:textId="77777777" w:rsidTr="00570B65">
        <w:tc>
          <w:tcPr>
            <w:tcW w:w="488" w:type="dxa"/>
          </w:tcPr>
          <w:p w14:paraId="626BEC42" w14:textId="77777777" w:rsidR="00555C63" w:rsidRPr="0099356E" w:rsidRDefault="00555C63" w:rsidP="00570B65">
            <w:pPr>
              <w:rPr>
                <w:b/>
                <w:sz w:val="21"/>
                <w:szCs w:val="21"/>
              </w:rPr>
            </w:pPr>
            <w:r w:rsidRPr="0099356E">
              <w:rPr>
                <w:b/>
                <w:sz w:val="21"/>
                <w:szCs w:val="21"/>
              </w:rPr>
              <w:t>I</w:t>
            </w:r>
          </w:p>
        </w:tc>
        <w:tc>
          <w:tcPr>
            <w:tcW w:w="8862" w:type="dxa"/>
          </w:tcPr>
          <w:p w14:paraId="7588249C" w14:textId="472D7CC0" w:rsidR="00390391" w:rsidRPr="0099356E" w:rsidRDefault="00390391" w:rsidP="00390391">
            <w:pPr>
              <w:ind w:left="720" w:hanging="720"/>
              <w:rPr>
                <w:sz w:val="21"/>
                <w:szCs w:val="21"/>
              </w:rPr>
            </w:pPr>
            <w:r w:rsidRPr="0099356E">
              <w:rPr>
                <w:sz w:val="21"/>
                <w:szCs w:val="21"/>
              </w:rPr>
              <w:t xml:space="preserve">Whether s. 6 of </w:t>
            </w:r>
            <w:r w:rsidRPr="0099356E">
              <w:rPr>
                <w:i/>
                <w:sz w:val="21"/>
                <w:szCs w:val="21"/>
              </w:rPr>
              <w:t xml:space="preserve">TCA </w:t>
            </w:r>
            <w:r w:rsidRPr="0099356E">
              <w:rPr>
                <w:sz w:val="21"/>
                <w:szCs w:val="21"/>
              </w:rPr>
              <w:t xml:space="preserve">is sufficiently inconsistent with s. 30 of </w:t>
            </w:r>
            <w:r w:rsidRPr="0099356E">
              <w:rPr>
                <w:i/>
                <w:sz w:val="21"/>
                <w:szCs w:val="21"/>
              </w:rPr>
              <w:t>TA</w:t>
            </w:r>
            <w:r w:rsidRPr="0099356E">
              <w:rPr>
                <w:sz w:val="21"/>
                <w:szCs w:val="21"/>
              </w:rPr>
              <w:t>, to be rendered inoperative pursuant</w:t>
            </w:r>
          </w:p>
          <w:p w14:paraId="615392FD" w14:textId="6BDF6DE7" w:rsidR="00555C63" w:rsidRPr="0099356E" w:rsidRDefault="00390391" w:rsidP="00390391">
            <w:pPr>
              <w:ind w:left="720" w:hanging="720"/>
              <w:rPr>
                <w:sz w:val="21"/>
                <w:szCs w:val="21"/>
              </w:rPr>
            </w:pPr>
            <w:r w:rsidRPr="0099356E">
              <w:rPr>
                <w:sz w:val="21"/>
                <w:szCs w:val="21"/>
              </w:rPr>
              <w:t xml:space="preserve">to FP </w:t>
            </w:r>
          </w:p>
        </w:tc>
      </w:tr>
      <w:tr w:rsidR="00555C63" w:rsidRPr="0099356E" w14:paraId="19388550" w14:textId="77777777" w:rsidTr="00570B65">
        <w:tc>
          <w:tcPr>
            <w:tcW w:w="488" w:type="dxa"/>
          </w:tcPr>
          <w:p w14:paraId="15A87A3D" w14:textId="02F171E2" w:rsidR="00555C63" w:rsidRPr="0099356E" w:rsidRDefault="00555C63" w:rsidP="00570B65">
            <w:pPr>
              <w:rPr>
                <w:b/>
                <w:sz w:val="21"/>
                <w:szCs w:val="21"/>
              </w:rPr>
            </w:pPr>
            <w:r w:rsidRPr="0099356E">
              <w:rPr>
                <w:b/>
                <w:sz w:val="21"/>
                <w:szCs w:val="21"/>
              </w:rPr>
              <w:t>D</w:t>
            </w:r>
          </w:p>
        </w:tc>
        <w:tc>
          <w:tcPr>
            <w:tcW w:w="8862" w:type="dxa"/>
          </w:tcPr>
          <w:p w14:paraId="7B6628CF" w14:textId="03AA8C4C" w:rsidR="00555C63" w:rsidRPr="0099356E" w:rsidRDefault="00390391" w:rsidP="00570B65">
            <w:pPr>
              <w:rPr>
                <w:sz w:val="21"/>
                <w:szCs w:val="21"/>
              </w:rPr>
            </w:pPr>
            <w:r w:rsidRPr="0099356E">
              <w:rPr>
                <w:sz w:val="21"/>
                <w:szCs w:val="21"/>
              </w:rPr>
              <w:t xml:space="preserve">No inconsistency that would render s. 6 inoperative. </w:t>
            </w:r>
          </w:p>
        </w:tc>
      </w:tr>
      <w:tr w:rsidR="00555C63" w:rsidRPr="0099356E" w14:paraId="6CBA0A9A" w14:textId="77777777" w:rsidTr="00570B65">
        <w:trPr>
          <w:trHeight w:val="353"/>
        </w:trPr>
        <w:tc>
          <w:tcPr>
            <w:tcW w:w="488" w:type="dxa"/>
          </w:tcPr>
          <w:p w14:paraId="285F0822" w14:textId="77777777" w:rsidR="00555C63" w:rsidRPr="0099356E" w:rsidRDefault="00555C63" w:rsidP="00570B65">
            <w:pPr>
              <w:rPr>
                <w:b/>
                <w:sz w:val="21"/>
                <w:szCs w:val="21"/>
              </w:rPr>
            </w:pPr>
            <w:r w:rsidRPr="0099356E">
              <w:rPr>
                <w:b/>
                <w:sz w:val="21"/>
                <w:szCs w:val="21"/>
              </w:rPr>
              <w:t>RA</w:t>
            </w:r>
          </w:p>
        </w:tc>
        <w:tc>
          <w:tcPr>
            <w:tcW w:w="8862" w:type="dxa"/>
          </w:tcPr>
          <w:p w14:paraId="78815B8E" w14:textId="77777777" w:rsidR="00555C63" w:rsidRPr="0099356E" w:rsidRDefault="005237B2" w:rsidP="00570B65">
            <w:pPr>
              <w:rPr>
                <w:sz w:val="21"/>
                <w:szCs w:val="21"/>
              </w:rPr>
            </w:pPr>
            <w:r w:rsidRPr="0099356E">
              <w:rPr>
                <w:sz w:val="21"/>
                <w:szCs w:val="21"/>
              </w:rPr>
              <w:t xml:space="preserve">The test for </w:t>
            </w:r>
            <w:proofErr w:type="spellStart"/>
            <w:r w:rsidRPr="0099356E">
              <w:rPr>
                <w:sz w:val="21"/>
                <w:szCs w:val="21"/>
              </w:rPr>
              <w:t>paramountcy</w:t>
            </w:r>
            <w:proofErr w:type="spellEnd"/>
            <w:r w:rsidRPr="0099356E">
              <w:rPr>
                <w:sz w:val="21"/>
                <w:szCs w:val="21"/>
              </w:rPr>
              <w:t xml:space="preserve"> is inconsistency with federal intent; there are two ways this can manifest: </w:t>
            </w:r>
          </w:p>
          <w:p w14:paraId="489D5EB7" w14:textId="77777777" w:rsidR="005237B2" w:rsidRPr="0099356E" w:rsidRDefault="007A04E7" w:rsidP="004C08F6">
            <w:pPr>
              <w:pStyle w:val="ListParagraph"/>
              <w:numPr>
                <w:ilvl w:val="0"/>
                <w:numId w:val="49"/>
              </w:numPr>
              <w:rPr>
                <w:sz w:val="21"/>
                <w:szCs w:val="21"/>
              </w:rPr>
            </w:pPr>
            <w:r w:rsidRPr="0099356E">
              <w:rPr>
                <w:sz w:val="21"/>
                <w:szCs w:val="21"/>
              </w:rPr>
              <w:t>Impossibility of mutual compliance</w:t>
            </w:r>
          </w:p>
          <w:p w14:paraId="60C7D16C" w14:textId="0F7AB522" w:rsidR="007A04E7" w:rsidRPr="0099356E" w:rsidRDefault="007A04E7" w:rsidP="004C08F6">
            <w:pPr>
              <w:pStyle w:val="ListParagraph"/>
              <w:numPr>
                <w:ilvl w:val="0"/>
                <w:numId w:val="49"/>
              </w:numPr>
              <w:rPr>
                <w:sz w:val="21"/>
                <w:szCs w:val="21"/>
              </w:rPr>
            </w:pPr>
            <w:r w:rsidRPr="0099356E">
              <w:rPr>
                <w:sz w:val="21"/>
                <w:szCs w:val="21"/>
              </w:rPr>
              <w:t xml:space="preserve">Frustration of federal intent  </w:t>
            </w:r>
          </w:p>
        </w:tc>
      </w:tr>
      <w:tr w:rsidR="00555C63" w:rsidRPr="0099356E" w14:paraId="7B64B987" w14:textId="77777777" w:rsidTr="003F4E9B">
        <w:trPr>
          <w:trHeight w:val="213"/>
        </w:trPr>
        <w:tc>
          <w:tcPr>
            <w:tcW w:w="488" w:type="dxa"/>
          </w:tcPr>
          <w:p w14:paraId="3835A524" w14:textId="58475B03" w:rsidR="00555C63" w:rsidRPr="0099356E" w:rsidRDefault="00555C63" w:rsidP="00570B65">
            <w:pPr>
              <w:rPr>
                <w:b/>
                <w:sz w:val="21"/>
                <w:szCs w:val="21"/>
              </w:rPr>
            </w:pPr>
            <w:r w:rsidRPr="0099356E">
              <w:rPr>
                <w:b/>
                <w:sz w:val="21"/>
                <w:szCs w:val="21"/>
              </w:rPr>
              <w:t>RE</w:t>
            </w:r>
          </w:p>
        </w:tc>
        <w:tc>
          <w:tcPr>
            <w:tcW w:w="8862" w:type="dxa"/>
          </w:tcPr>
          <w:p w14:paraId="6A032DBA" w14:textId="77777777" w:rsidR="00555C63" w:rsidRPr="0099356E" w:rsidRDefault="003F4E9B" w:rsidP="00570B65">
            <w:pPr>
              <w:rPr>
                <w:sz w:val="21"/>
                <w:szCs w:val="21"/>
              </w:rPr>
            </w:pPr>
            <w:r w:rsidRPr="0099356E">
              <w:rPr>
                <w:sz w:val="21"/>
                <w:szCs w:val="21"/>
              </w:rPr>
              <w:t xml:space="preserve">Overarching principle from </w:t>
            </w:r>
            <w:r w:rsidRPr="0099356E">
              <w:rPr>
                <w:i/>
                <w:sz w:val="21"/>
                <w:szCs w:val="21"/>
              </w:rPr>
              <w:t>Multiple Access</w:t>
            </w:r>
            <w:r w:rsidRPr="0099356E">
              <w:rPr>
                <w:sz w:val="21"/>
                <w:szCs w:val="21"/>
              </w:rPr>
              <w:t xml:space="preserve"> is that provincial enactment cannot frustrate purpose of federal enactment; impossibility of dual compliance sufficient but not necessary for finding inconsistency </w:t>
            </w:r>
          </w:p>
          <w:p w14:paraId="37885005" w14:textId="2DCD8546" w:rsidR="004A3585" w:rsidRPr="0099356E" w:rsidRDefault="004A3585" w:rsidP="004C08F6">
            <w:pPr>
              <w:pStyle w:val="ListParagraph"/>
              <w:numPr>
                <w:ilvl w:val="0"/>
                <w:numId w:val="50"/>
              </w:numPr>
              <w:rPr>
                <w:sz w:val="21"/>
                <w:szCs w:val="21"/>
              </w:rPr>
            </w:pPr>
            <w:r w:rsidRPr="0099356E">
              <w:rPr>
                <w:sz w:val="21"/>
                <w:szCs w:val="21"/>
              </w:rPr>
              <w:t>purpose and effect of s. 30 is to define with greater precision the prohibition on the promotion of tobacco products</w:t>
            </w:r>
          </w:p>
          <w:p w14:paraId="0372A923" w14:textId="334535BA" w:rsidR="004A3585" w:rsidRPr="0099356E" w:rsidRDefault="004A3585" w:rsidP="004C08F6">
            <w:pPr>
              <w:pStyle w:val="ListParagraph"/>
              <w:numPr>
                <w:ilvl w:val="0"/>
                <w:numId w:val="50"/>
              </w:numPr>
              <w:rPr>
                <w:sz w:val="21"/>
                <w:szCs w:val="21"/>
              </w:rPr>
            </w:pPr>
            <w:r w:rsidRPr="0099356E">
              <w:rPr>
                <w:sz w:val="21"/>
                <w:szCs w:val="21"/>
              </w:rPr>
              <w:t>Parliament did not grant, and could not have granted, retailers a positive entitlement to display tobacco products for 2 reasons:</w:t>
            </w:r>
          </w:p>
          <w:p w14:paraId="60CF449B" w14:textId="06C47676" w:rsidR="004A3585" w:rsidRPr="0099356E" w:rsidRDefault="004A3585" w:rsidP="004C08F6">
            <w:pPr>
              <w:pStyle w:val="ListParagraph"/>
              <w:numPr>
                <w:ilvl w:val="1"/>
                <w:numId w:val="50"/>
              </w:numPr>
              <w:rPr>
                <w:sz w:val="21"/>
                <w:szCs w:val="21"/>
              </w:rPr>
            </w:pPr>
            <w:r w:rsidRPr="0099356E">
              <w:rPr>
                <w:sz w:val="21"/>
                <w:szCs w:val="21"/>
              </w:rPr>
              <w:lastRenderedPageBreak/>
              <w:t>As the criminal law power is prohibitory in character, provisions enacted pursuant to it, such as s.  30, do not ordinarily create freestanding rights that limit the ability of the provinces to legislate in the area more strictly than Parliament.</w:t>
            </w:r>
          </w:p>
          <w:p w14:paraId="7D0D1ED5" w14:textId="3A01437E" w:rsidR="004A3585" w:rsidRPr="0099356E" w:rsidRDefault="004A3585" w:rsidP="004C08F6">
            <w:pPr>
              <w:pStyle w:val="ListParagraph"/>
              <w:numPr>
                <w:ilvl w:val="1"/>
                <w:numId w:val="50"/>
              </w:numPr>
              <w:rPr>
                <w:sz w:val="21"/>
                <w:szCs w:val="21"/>
              </w:rPr>
            </w:pPr>
            <w:r w:rsidRPr="0099356E">
              <w:rPr>
                <w:sz w:val="21"/>
                <w:szCs w:val="21"/>
              </w:rPr>
              <w:t>difficult to imagine how granting retailers a freestanding right to display tobacco products would assist Parliament in providing “a legislative response to a national public health problem of substantial and pressing concern” (Tobacco Act, s.  4).</w:t>
            </w:r>
          </w:p>
        </w:tc>
      </w:tr>
      <w:tr w:rsidR="004A17C9" w:rsidRPr="0099356E" w14:paraId="639A1720" w14:textId="77777777" w:rsidTr="003F4E9B">
        <w:trPr>
          <w:trHeight w:val="213"/>
        </w:trPr>
        <w:tc>
          <w:tcPr>
            <w:tcW w:w="488" w:type="dxa"/>
          </w:tcPr>
          <w:p w14:paraId="35CFB6D0" w14:textId="29761E23" w:rsidR="004A17C9" w:rsidRPr="0099356E" w:rsidRDefault="004A17C9" w:rsidP="00570B65">
            <w:pPr>
              <w:rPr>
                <w:b/>
                <w:sz w:val="21"/>
                <w:szCs w:val="21"/>
              </w:rPr>
            </w:pPr>
            <w:r w:rsidRPr="0099356E">
              <w:rPr>
                <w:b/>
                <w:sz w:val="21"/>
                <w:szCs w:val="21"/>
              </w:rPr>
              <w:lastRenderedPageBreak/>
              <w:t>A</w:t>
            </w:r>
          </w:p>
        </w:tc>
        <w:tc>
          <w:tcPr>
            <w:tcW w:w="8862" w:type="dxa"/>
          </w:tcPr>
          <w:p w14:paraId="40A6ECEF" w14:textId="77777777" w:rsidR="004A17C9" w:rsidRPr="0099356E" w:rsidRDefault="004A17C9" w:rsidP="004C08F6">
            <w:pPr>
              <w:pStyle w:val="ListParagraph"/>
              <w:numPr>
                <w:ilvl w:val="0"/>
                <w:numId w:val="50"/>
              </w:numPr>
              <w:rPr>
                <w:sz w:val="21"/>
                <w:szCs w:val="21"/>
              </w:rPr>
            </w:pPr>
            <w:r w:rsidRPr="0099356E">
              <w:rPr>
                <w:b/>
                <w:sz w:val="21"/>
                <w:szCs w:val="21"/>
              </w:rPr>
              <w:t>dual compliance is possible</w:t>
            </w:r>
            <w:r w:rsidRPr="0099356E">
              <w:rPr>
                <w:sz w:val="21"/>
                <w:szCs w:val="21"/>
              </w:rPr>
              <w:t xml:space="preserve"> in this case. A retailer can easily comply with both s.  30 of the Tobacco Act and s.  6 of The Tobacco Control Act in one of two ways: by admitting no one under 18 years of age on to the premises or by not displaying tobacco or tobacco-related products.</w:t>
            </w:r>
          </w:p>
          <w:p w14:paraId="7CA5116A" w14:textId="5EDC6F47" w:rsidR="004A17C9" w:rsidRPr="0099356E" w:rsidRDefault="004A17C9" w:rsidP="004C08F6">
            <w:pPr>
              <w:pStyle w:val="ListParagraph"/>
              <w:numPr>
                <w:ilvl w:val="0"/>
                <w:numId w:val="50"/>
              </w:numPr>
              <w:rPr>
                <w:sz w:val="21"/>
                <w:szCs w:val="21"/>
              </w:rPr>
            </w:pPr>
            <w:r w:rsidRPr="0099356E">
              <w:rPr>
                <w:sz w:val="21"/>
                <w:szCs w:val="21"/>
              </w:rPr>
              <w:t xml:space="preserve">Section 6 of The Tobacco Control Act </w:t>
            </w:r>
            <w:r w:rsidRPr="0099356E">
              <w:rPr>
                <w:b/>
                <w:sz w:val="21"/>
                <w:szCs w:val="21"/>
              </w:rPr>
              <w:t>does not frustrate</w:t>
            </w:r>
            <w:r w:rsidRPr="0099356E">
              <w:rPr>
                <w:sz w:val="21"/>
                <w:szCs w:val="21"/>
              </w:rPr>
              <w:t xml:space="preserve"> the legislative purpose underlying s.  30 of the Tobacco Act. Both the general purpose of the Tobacco Act (to address a national public health problem) and the specific purpose of s.  30 (to circumscribe the Tobacco Act ’s general prohibition on promotion of tobacco products set out in s.  19) remain fulfilled</w:t>
            </w:r>
          </w:p>
        </w:tc>
      </w:tr>
    </w:tbl>
    <w:p w14:paraId="60822CC3" w14:textId="77777777" w:rsidR="0099356E" w:rsidRPr="0099356E" w:rsidRDefault="0099356E" w:rsidP="001309A3">
      <w:pPr>
        <w:rPr>
          <w:sz w:val="21"/>
          <w:szCs w:val="21"/>
        </w:rPr>
      </w:pPr>
    </w:p>
    <w:p w14:paraId="2ECCF960" w14:textId="724E45ED" w:rsidR="007F06FE" w:rsidRPr="0099356E" w:rsidRDefault="007F06FE" w:rsidP="007F06FE">
      <w:pPr>
        <w:pStyle w:val="Heading3"/>
        <w:rPr>
          <w:rFonts w:asciiTheme="minorHAnsi" w:hAnsiTheme="minorHAnsi"/>
          <w:sz w:val="21"/>
          <w:szCs w:val="21"/>
        </w:rPr>
      </w:pPr>
      <w:bookmarkStart w:id="82" w:name="_Toc447050673"/>
      <w:r w:rsidRPr="0099356E">
        <w:rPr>
          <w:rFonts w:asciiTheme="minorHAnsi" w:hAnsiTheme="minorHAnsi"/>
          <w:sz w:val="21"/>
          <w:szCs w:val="21"/>
          <w:highlight w:val="yellow"/>
        </w:rPr>
        <w:t xml:space="preserve">Run-down of </w:t>
      </w:r>
      <w:proofErr w:type="spellStart"/>
      <w:r w:rsidRPr="0099356E">
        <w:rPr>
          <w:rFonts w:asciiTheme="minorHAnsi" w:hAnsiTheme="minorHAnsi"/>
          <w:sz w:val="21"/>
          <w:szCs w:val="21"/>
          <w:highlight w:val="yellow"/>
        </w:rPr>
        <w:t>paramountcy</w:t>
      </w:r>
      <w:proofErr w:type="spellEnd"/>
      <w:r w:rsidRPr="0099356E">
        <w:rPr>
          <w:rFonts w:asciiTheme="minorHAnsi" w:hAnsiTheme="minorHAnsi"/>
          <w:sz w:val="21"/>
          <w:szCs w:val="21"/>
          <w:highlight w:val="yellow"/>
        </w:rPr>
        <w:t>:</w:t>
      </w:r>
      <w:bookmarkEnd w:id="82"/>
      <w:r w:rsidRPr="0099356E">
        <w:rPr>
          <w:rFonts w:asciiTheme="minorHAnsi" w:hAnsiTheme="minorHAnsi"/>
          <w:sz w:val="21"/>
          <w:szCs w:val="21"/>
        </w:rPr>
        <w:t xml:space="preserve"> </w:t>
      </w:r>
    </w:p>
    <w:p w14:paraId="08879FE3" w14:textId="77777777" w:rsidR="007F06FE" w:rsidRPr="0099356E" w:rsidRDefault="007F06FE" w:rsidP="007F06FE">
      <w:pPr>
        <w:rPr>
          <w:sz w:val="21"/>
          <w:szCs w:val="21"/>
        </w:rPr>
      </w:pPr>
      <w:r w:rsidRPr="0099356E">
        <w:rPr>
          <w:i/>
          <w:sz w:val="21"/>
          <w:szCs w:val="21"/>
        </w:rPr>
        <w:t>Rothmans</w:t>
      </w:r>
      <w:r w:rsidRPr="0099356E">
        <w:rPr>
          <w:sz w:val="21"/>
          <w:szCs w:val="21"/>
        </w:rPr>
        <w:t xml:space="preserve"> </w:t>
      </w:r>
      <w:r w:rsidRPr="0099356E">
        <w:rPr>
          <w:sz w:val="21"/>
          <w:szCs w:val="21"/>
        </w:rPr>
        <w:sym w:font="Symbol" w:char="F0AE"/>
      </w:r>
      <w:r w:rsidRPr="0099356E">
        <w:rPr>
          <w:sz w:val="21"/>
          <w:szCs w:val="21"/>
        </w:rPr>
        <w:t xml:space="preserve"> over-arching principle = frustration of fed’l purpose </w:t>
      </w:r>
    </w:p>
    <w:p w14:paraId="560D69EE" w14:textId="77777777" w:rsidR="007F06FE" w:rsidRPr="0099356E" w:rsidRDefault="007F06FE" w:rsidP="007F06FE">
      <w:pPr>
        <w:rPr>
          <w:sz w:val="21"/>
          <w:szCs w:val="21"/>
        </w:rPr>
      </w:pPr>
      <w:r w:rsidRPr="0099356E">
        <w:rPr>
          <w:sz w:val="21"/>
          <w:szCs w:val="21"/>
        </w:rPr>
        <w:t xml:space="preserve">Test: </w:t>
      </w:r>
    </w:p>
    <w:p w14:paraId="5BA5BE94" w14:textId="77777777" w:rsidR="007F06FE" w:rsidRPr="0099356E" w:rsidRDefault="007F06FE" w:rsidP="004C08F6">
      <w:pPr>
        <w:pStyle w:val="ListParagraph"/>
        <w:numPr>
          <w:ilvl w:val="0"/>
          <w:numId w:val="51"/>
        </w:numPr>
        <w:rPr>
          <w:sz w:val="21"/>
          <w:szCs w:val="21"/>
        </w:rPr>
      </w:pPr>
      <w:r w:rsidRPr="0099356E">
        <w:rPr>
          <w:sz w:val="21"/>
          <w:szCs w:val="21"/>
        </w:rPr>
        <w:t xml:space="preserve">Dual compliance possible? (in reference to both individuals and other entities like courts, tribunals) if yes, </w:t>
      </w:r>
    </w:p>
    <w:p w14:paraId="008D1BEC" w14:textId="77777777" w:rsidR="007F06FE" w:rsidRPr="0099356E" w:rsidRDefault="007F06FE" w:rsidP="004C08F6">
      <w:pPr>
        <w:pStyle w:val="ListParagraph"/>
        <w:numPr>
          <w:ilvl w:val="0"/>
          <w:numId w:val="51"/>
        </w:numPr>
        <w:rPr>
          <w:sz w:val="21"/>
          <w:szCs w:val="21"/>
        </w:rPr>
      </w:pPr>
      <w:r w:rsidRPr="0099356E">
        <w:rPr>
          <w:sz w:val="21"/>
          <w:szCs w:val="21"/>
        </w:rPr>
        <w:t>Frustration of parliamentary intent?</w:t>
      </w:r>
    </w:p>
    <w:p w14:paraId="4074CC48" w14:textId="77777777" w:rsidR="007F06FE" w:rsidRPr="0099356E" w:rsidRDefault="007F06FE" w:rsidP="007F06FE">
      <w:pPr>
        <w:ind w:left="360"/>
        <w:rPr>
          <w:sz w:val="21"/>
          <w:szCs w:val="21"/>
        </w:rPr>
      </w:pPr>
      <w:r w:rsidRPr="0099356E">
        <w:rPr>
          <w:sz w:val="21"/>
          <w:szCs w:val="21"/>
        </w:rPr>
        <w:t xml:space="preserve">Look at things like positive entitlement, permissive vs mandatory if intend to cover the field must say so in explicit terms </w:t>
      </w:r>
    </w:p>
    <w:p w14:paraId="5BCDABB1" w14:textId="77777777" w:rsidR="007F06FE" w:rsidRPr="0099356E" w:rsidRDefault="007F06FE" w:rsidP="007F06FE">
      <w:pPr>
        <w:rPr>
          <w:sz w:val="21"/>
          <w:szCs w:val="21"/>
        </w:rPr>
      </w:pPr>
      <w:r w:rsidRPr="0099356E">
        <w:rPr>
          <w:sz w:val="21"/>
          <w:szCs w:val="21"/>
        </w:rPr>
        <w:t>…</w:t>
      </w:r>
    </w:p>
    <w:p w14:paraId="7C4079D1" w14:textId="77777777" w:rsidR="007F06FE" w:rsidRPr="0099356E" w:rsidRDefault="007F06FE" w:rsidP="007F06FE">
      <w:pPr>
        <w:rPr>
          <w:sz w:val="21"/>
          <w:szCs w:val="21"/>
        </w:rPr>
      </w:pPr>
      <w:r w:rsidRPr="0099356E">
        <w:rPr>
          <w:i/>
          <w:sz w:val="21"/>
          <w:szCs w:val="21"/>
        </w:rPr>
        <w:t>COPA</w:t>
      </w:r>
      <w:r w:rsidRPr="0099356E">
        <w:rPr>
          <w:sz w:val="21"/>
          <w:szCs w:val="21"/>
        </w:rPr>
        <w:t xml:space="preserve"> </w:t>
      </w:r>
      <w:r w:rsidRPr="0099356E">
        <w:rPr>
          <w:sz w:val="21"/>
          <w:szCs w:val="21"/>
        </w:rPr>
        <w:sym w:font="Symbol" w:char="F0AE"/>
      </w:r>
      <w:r w:rsidRPr="0099356E">
        <w:rPr>
          <w:sz w:val="21"/>
          <w:szCs w:val="21"/>
        </w:rPr>
        <w:t xml:space="preserve"> Frustration test: require clear proof of purpose </w:t>
      </w:r>
    </w:p>
    <w:p w14:paraId="508E42EE" w14:textId="77777777" w:rsidR="007F06FE" w:rsidRPr="0099356E" w:rsidRDefault="007F06FE" w:rsidP="007F06FE">
      <w:pPr>
        <w:rPr>
          <w:sz w:val="21"/>
          <w:szCs w:val="21"/>
        </w:rPr>
      </w:pPr>
      <w:r w:rsidRPr="0099356E">
        <w:rPr>
          <w:sz w:val="21"/>
          <w:szCs w:val="21"/>
        </w:rPr>
        <w:t>…</w:t>
      </w:r>
    </w:p>
    <w:p w14:paraId="7CAA95F9" w14:textId="77777777" w:rsidR="007F06FE" w:rsidRPr="0099356E" w:rsidRDefault="007F06FE" w:rsidP="007F06FE">
      <w:pPr>
        <w:rPr>
          <w:sz w:val="21"/>
          <w:szCs w:val="21"/>
        </w:rPr>
      </w:pPr>
      <w:r w:rsidRPr="0099356E">
        <w:rPr>
          <w:i/>
          <w:sz w:val="21"/>
          <w:szCs w:val="21"/>
        </w:rPr>
        <w:t xml:space="preserve">Marine Services:  </w:t>
      </w:r>
      <w:r w:rsidRPr="0099356E">
        <w:rPr>
          <w:sz w:val="21"/>
          <w:szCs w:val="21"/>
        </w:rPr>
        <w:t xml:space="preserve">uses language of inconsistency, same as conflict; </w:t>
      </w:r>
      <w:proofErr w:type="spellStart"/>
      <w:r w:rsidRPr="0099356E">
        <w:rPr>
          <w:sz w:val="21"/>
          <w:szCs w:val="21"/>
        </w:rPr>
        <w:t>paramountcy</w:t>
      </w:r>
      <w:proofErr w:type="spellEnd"/>
      <w:r w:rsidRPr="0099356E">
        <w:rPr>
          <w:sz w:val="21"/>
          <w:szCs w:val="21"/>
        </w:rPr>
        <w:t xml:space="preserve"> does not apply to inconsistency between common law and valid legislative enactment; you need two valid leg enactments // inconsistency &amp; conflict used interchangeably </w:t>
      </w:r>
    </w:p>
    <w:p w14:paraId="13CCAA1C" w14:textId="77777777" w:rsidR="007D06C9" w:rsidRPr="0099356E" w:rsidRDefault="00C6268B" w:rsidP="001309A3">
      <w:pPr>
        <w:rPr>
          <w:sz w:val="21"/>
          <w:szCs w:val="21"/>
        </w:rPr>
      </w:pPr>
      <w:r w:rsidRPr="0099356E">
        <w:rPr>
          <w:sz w:val="21"/>
          <w:szCs w:val="21"/>
        </w:rPr>
        <w:t>…</w:t>
      </w:r>
    </w:p>
    <w:p w14:paraId="6CF8C285" w14:textId="1B07E5AE" w:rsidR="00433CBA" w:rsidRPr="0099356E" w:rsidRDefault="00C6268B" w:rsidP="001309A3">
      <w:pPr>
        <w:rPr>
          <w:sz w:val="21"/>
          <w:szCs w:val="21"/>
        </w:rPr>
      </w:pPr>
      <w:r w:rsidRPr="0099356E">
        <w:rPr>
          <w:sz w:val="21"/>
          <w:szCs w:val="21"/>
        </w:rPr>
        <w:t xml:space="preserve">Do </w:t>
      </w:r>
      <w:proofErr w:type="spellStart"/>
      <w:r w:rsidRPr="0099356E">
        <w:rPr>
          <w:sz w:val="21"/>
          <w:szCs w:val="21"/>
        </w:rPr>
        <w:t>paramountcy</w:t>
      </w:r>
      <w:proofErr w:type="spellEnd"/>
      <w:r w:rsidRPr="0099356E">
        <w:rPr>
          <w:sz w:val="21"/>
          <w:szCs w:val="21"/>
        </w:rPr>
        <w:t xml:space="preserve"> first b/c of suppleness (</w:t>
      </w:r>
      <w:r w:rsidRPr="0099356E">
        <w:rPr>
          <w:i/>
          <w:sz w:val="21"/>
          <w:szCs w:val="21"/>
        </w:rPr>
        <w:t>Canadian Western Bank</w:t>
      </w:r>
      <w:r w:rsidRPr="0099356E">
        <w:rPr>
          <w:sz w:val="21"/>
          <w:szCs w:val="21"/>
        </w:rPr>
        <w:t xml:space="preserve">) and </w:t>
      </w:r>
      <w:r w:rsidR="00F82EF6" w:rsidRPr="0099356E">
        <w:rPr>
          <w:sz w:val="21"/>
          <w:szCs w:val="21"/>
        </w:rPr>
        <w:t xml:space="preserve">the modern paradigm – allowing for overlap – and then IJI. </w:t>
      </w:r>
    </w:p>
    <w:p w14:paraId="1E4B5497" w14:textId="5D199BE4" w:rsidR="00433CBA" w:rsidRPr="0099356E" w:rsidRDefault="00105024" w:rsidP="00105024">
      <w:pPr>
        <w:pStyle w:val="Heading1"/>
        <w:numPr>
          <w:ilvl w:val="0"/>
          <w:numId w:val="47"/>
        </w:numPr>
        <w:rPr>
          <w:rFonts w:asciiTheme="minorHAnsi" w:hAnsiTheme="minorHAnsi"/>
          <w:sz w:val="21"/>
          <w:szCs w:val="21"/>
        </w:rPr>
      </w:pPr>
      <w:bookmarkStart w:id="83" w:name="_Toc447050674"/>
      <w:r w:rsidRPr="0099356E">
        <w:rPr>
          <w:rFonts w:asciiTheme="minorHAnsi" w:hAnsiTheme="minorHAnsi"/>
          <w:sz w:val="21"/>
          <w:szCs w:val="21"/>
        </w:rPr>
        <w:t>CRIMINAL LAW</w:t>
      </w:r>
      <w:bookmarkEnd w:id="83"/>
      <w:r w:rsidRPr="0099356E">
        <w:rPr>
          <w:rFonts w:asciiTheme="minorHAnsi" w:hAnsiTheme="minorHAnsi"/>
          <w:sz w:val="21"/>
          <w:szCs w:val="21"/>
        </w:rPr>
        <w:t xml:space="preserve"> </w:t>
      </w:r>
    </w:p>
    <w:p w14:paraId="68D20BBF" w14:textId="1F41251D" w:rsidR="00105024" w:rsidRPr="0099356E" w:rsidRDefault="00105024" w:rsidP="004C08F6">
      <w:pPr>
        <w:pStyle w:val="Heading2"/>
        <w:numPr>
          <w:ilvl w:val="0"/>
          <w:numId w:val="52"/>
        </w:numPr>
        <w:rPr>
          <w:rFonts w:asciiTheme="minorHAnsi" w:hAnsiTheme="minorHAnsi"/>
          <w:sz w:val="21"/>
          <w:szCs w:val="21"/>
        </w:rPr>
      </w:pPr>
      <w:bookmarkStart w:id="84" w:name="_Toc447050675"/>
      <w:r w:rsidRPr="0099356E">
        <w:rPr>
          <w:rFonts w:asciiTheme="minorHAnsi" w:hAnsiTheme="minorHAnsi"/>
          <w:sz w:val="21"/>
          <w:szCs w:val="21"/>
        </w:rPr>
        <w:t>Federal Powers over Criminal Law</w:t>
      </w:r>
      <w:bookmarkEnd w:id="84"/>
    </w:p>
    <w:p w14:paraId="4E40F6BE" w14:textId="7851DA60" w:rsidR="00FE063C" w:rsidRPr="0099356E" w:rsidRDefault="00FE063C" w:rsidP="00FE063C">
      <w:pPr>
        <w:rPr>
          <w:sz w:val="21"/>
          <w:szCs w:val="21"/>
        </w:rPr>
      </w:pPr>
      <w:r w:rsidRPr="0099356E">
        <w:rPr>
          <w:b/>
          <w:sz w:val="21"/>
          <w:szCs w:val="21"/>
        </w:rPr>
        <w:t xml:space="preserve">2 issues </w:t>
      </w:r>
      <w:r w:rsidRPr="0099356E">
        <w:rPr>
          <w:sz w:val="21"/>
          <w:szCs w:val="21"/>
        </w:rPr>
        <w:t xml:space="preserve">arise from the fact that this is a national power: </w:t>
      </w:r>
    </w:p>
    <w:p w14:paraId="0BE20120" w14:textId="1654CA77" w:rsidR="00FE063C" w:rsidRPr="0099356E" w:rsidRDefault="00FE063C" w:rsidP="004C08F6">
      <w:pPr>
        <w:pStyle w:val="ListParagraph"/>
        <w:numPr>
          <w:ilvl w:val="0"/>
          <w:numId w:val="53"/>
        </w:numPr>
        <w:rPr>
          <w:sz w:val="21"/>
          <w:szCs w:val="21"/>
        </w:rPr>
      </w:pPr>
      <w:r w:rsidRPr="0099356E">
        <w:rPr>
          <w:sz w:val="21"/>
          <w:szCs w:val="21"/>
        </w:rPr>
        <w:t xml:space="preserve">Scope of federal power </w:t>
      </w:r>
    </w:p>
    <w:p w14:paraId="08A0A7DF" w14:textId="55FE6999" w:rsidR="00FE063C" w:rsidRPr="0099356E" w:rsidRDefault="00FE063C" w:rsidP="004C08F6">
      <w:pPr>
        <w:pStyle w:val="ListParagraph"/>
        <w:numPr>
          <w:ilvl w:val="0"/>
          <w:numId w:val="53"/>
        </w:numPr>
        <w:rPr>
          <w:sz w:val="21"/>
          <w:szCs w:val="21"/>
        </w:rPr>
      </w:pPr>
      <w:r w:rsidRPr="0099356E">
        <w:rPr>
          <w:sz w:val="21"/>
          <w:szCs w:val="21"/>
        </w:rPr>
        <w:t xml:space="preserve">Extent to which the existence of the federal power has constrained provincial attempts to control local conditions of public order and morality </w:t>
      </w:r>
    </w:p>
    <w:p w14:paraId="42E66DA3" w14:textId="77777777" w:rsidR="00CA54AA" w:rsidRPr="0099356E" w:rsidRDefault="00CA54AA" w:rsidP="00CA54AA">
      <w:pPr>
        <w:pStyle w:val="ListParagraph"/>
        <w:ind w:left="360"/>
        <w:rPr>
          <w:sz w:val="21"/>
          <w:szCs w:val="21"/>
        </w:rPr>
      </w:pPr>
    </w:p>
    <w:p w14:paraId="66C2100C" w14:textId="20A10D76" w:rsidR="00FE063C" w:rsidRPr="0099356E" w:rsidRDefault="00941945" w:rsidP="00941945">
      <w:pPr>
        <w:pStyle w:val="Heading3"/>
        <w:rPr>
          <w:rFonts w:asciiTheme="minorHAnsi" w:hAnsiTheme="minorHAnsi"/>
          <w:sz w:val="21"/>
          <w:szCs w:val="21"/>
        </w:rPr>
      </w:pPr>
      <w:bookmarkStart w:id="85" w:name="_Toc447050676"/>
      <w:r w:rsidRPr="0099356E">
        <w:rPr>
          <w:rFonts w:asciiTheme="minorHAnsi" w:hAnsiTheme="minorHAnsi"/>
          <w:i/>
          <w:sz w:val="21"/>
          <w:szCs w:val="21"/>
        </w:rPr>
        <w:t xml:space="preserve">Reference re Validity of Section 5(a) of the Dairy Industry Act (Margarine Reference), </w:t>
      </w:r>
      <w:r w:rsidRPr="0099356E">
        <w:rPr>
          <w:rFonts w:asciiTheme="minorHAnsi" w:hAnsiTheme="minorHAnsi"/>
          <w:sz w:val="21"/>
          <w:szCs w:val="21"/>
        </w:rPr>
        <w:t>1949 SCC</w:t>
      </w:r>
      <w:bookmarkEnd w:id="85"/>
    </w:p>
    <w:p w14:paraId="5190AAD2" w14:textId="59F0C7B2" w:rsidR="00B476D7" w:rsidRPr="0099356E" w:rsidRDefault="00B476D7" w:rsidP="00941945">
      <w:pPr>
        <w:rPr>
          <w:color w:val="C00000"/>
          <w:sz w:val="21"/>
          <w:szCs w:val="21"/>
        </w:rPr>
      </w:pPr>
      <w:r w:rsidRPr="0099356E">
        <w:rPr>
          <w:color w:val="C00000"/>
          <w:sz w:val="21"/>
          <w:szCs w:val="21"/>
        </w:rPr>
        <w:t>Modern starting point for discussion of federal criminal law power</w:t>
      </w:r>
    </w:p>
    <w:p w14:paraId="1155B8D9" w14:textId="5F7E5C75" w:rsidR="00941945" w:rsidRPr="0099356E" w:rsidRDefault="00941945" w:rsidP="00941945">
      <w:pPr>
        <w:rPr>
          <w:sz w:val="21"/>
          <w:szCs w:val="21"/>
        </w:rPr>
      </w:pPr>
      <w:r w:rsidRPr="0099356E">
        <w:rPr>
          <w:sz w:val="21"/>
          <w:szCs w:val="21"/>
        </w:rPr>
        <w:t xml:space="preserve">Definition emerges of criminal law: </w:t>
      </w:r>
    </w:p>
    <w:p w14:paraId="5D8E3D49" w14:textId="25BDDD32" w:rsidR="00941945" w:rsidRPr="0099356E" w:rsidRDefault="00941945" w:rsidP="00B476D7">
      <w:pPr>
        <w:pStyle w:val="ListParagraph"/>
        <w:numPr>
          <w:ilvl w:val="1"/>
          <w:numId w:val="47"/>
        </w:numPr>
        <w:rPr>
          <w:sz w:val="21"/>
          <w:szCs w:val="21"/>
        </w:rPr>
      </w:pPr>
      <w:r w:rsidRPr="0099356E">
        <w:rPr>
          <w:sz w:val="21"/>
          <w:szCs w:val="21"/>
        </w:rPr>
        <w:t xml:space="preserve">Relates to a valid criminal law purpose (non-exhaustive list: public peace, order, security, health, morality) </w:t>
      </w:r>
      <w:r w:rsidR="00B476D7" w:rsidRPr="0099356E">
        <w:rPr>
          <w:b/>
          <w:color w:val="800000"/>
          <w:sz w:val="21"/>
          <w:szCs w:val="21"/>
        </w:rPr>
        <w:t>evil or injurious or undesirable effect upon the public against which the law is directed</w:t>
      </w:r>
      <w:r w:rsidR="00B476D7" w:rsidRPr="0099356E">
        <w:rPr>
          <w:sz w:val="21"/>
          <w:szCs w:val="21"/>
        </w:rPr>
        <w:t>.</w:t>
      </w:r>
    </w:p>
    <w:p w14:paraId="0DADDDC8" w14:textId="17DE4EA9" w:rsidR="00941945" w:rsidRPr="0099356E" w:rsidRDefault="00941945" w:rsidP="00941945">
      <w:pPr>
        <w:pStyle w:val="ListParagraph"/>
        <w:numPr>
          <w:ilvl w:val="1"/>
          <w:numId w:val="47"/>
        </w:numPr>
        <w:rPr>
          <w:sz w:val="21"/>
          <w:szCs w:val="21"/>
        </w:rPr>
      </w:pPr>
      <w:r w:rsidRPr="0099356E">
        <w:rPr>
          <w:sz w:val="21"/>
          <w:szCs w:val="21"/>
        </w:rPr>
        <w:t xml:space="preserve">Prohibition and penalty (formal </w:t>
      </w:r>
      <w:proofErr w:type="spellStart"/>
      <w:r w:rsidRPr="0099356E">
        <w:rPr>
          <w:sz w:val="21"/>
          <w:szCs w:val="21"/>
        </w:rPr>
        <w:t>req’s</w:t>
      </w:r>
      <w:proofErr w:type="spellEnd"/>
      <w:r w:rsidRPr="0099356E">
        <w:rPr>
          <w:sz w:val="21"/>
          <w:szCs w:val="21"/>
        </w:rPr>
        <w:t xml:space="preserve">) </w:t>
      </w:r>
    </w:p>
    <w:p w14:paraId="04E67334" w14:textId="2B8174A0" w:rsidR="00941945" w:rsidRPr="0099356E" w:rsidRDefault="00941945" w:rsidP="00941945">
      <w:pPr>
        <w:rPr>
          <w:sz w:val="21"/>
          <w:szCs w:val="21"/>
        </w:rPr>
      </w:pPr>
      <w:r w:rsidRPr="0099356E">
        <w:rPr>
          <w:sz w:val="21"/>
          <w:szCs w:val="21"/>
        </w:rPr>
        <w:t xml:space="preserve">The object was economic in this case and the public interest in the regulations was in the trade effects; the prohibition of manufacture, possession and sale was ultra vires but prohibition on importation upheld under fed’l power to regulate foreign trade </w:t>
      </w:r>
    </w:p>
    <w:p w14:paraId="3DFEA305" w14:textId="77777777" w:rsidR="0099356E" w:rsidRPr="0099356E" w:rsidRDefault="0099356E" w:rsidP="00941945">
      <w:pPr>
        <w:rPr>
          <w:sz w:val="21"/>
          <w:szCs w:val="21"/>
        </w:rPr>
      </w:pPr>
    </w:p>
    <w:p w14:paraId="1D08E860" w14:textId="1A950426" w:rsidR="00CA54AA" w:rsidRPr="0099356E" w:rsidRDefault="00CA54AA" w:rsidP="00941945">
      <w:pPr>
        <w:pStyle w:val="Heading2"/>
        <w:numPr>
          <w:ilvl w:val="0"/>
          <w:numId w:val="55"/>
        </w:numPr>
        <w:rPr>
          <w:rFonts w:asciiTheme="minorHAnsi" w:hAnsiTheme="minorHAnsi"/>
          <w:sz w:val="21"/>
          <w:szCs w:val="21"/>
        </w:rPr>
      </w:pPr>
      <w:bookmarkStart w:id="86" w:name="_Toc447050677"/>
      <w:r w:rsidRPr="0099356E">
        <w:rPr>
          <w:rFonts w:asciiTheme="minorHAnsi" w:hAnsiTheme="minorHAnsi"/>
          <w:sz w:val="21"/>
          <w:szCs w:val="21"/>
        </w:rPr>
        <w:lastRenderedPageBreak/>
        <w:t>Requirement of a Valid Criminal Law Purpose</w:t>
      </w:r>
      <w:bookmarkEnd w:id="86"/>
      <w:r w:rsidRPr="0099356E">
        <w:rPr>
          <w:rFonts w:asciiTheme="minorHAnsi" w:hAnsiTheme="minorHAnsi"/>
          <w:sz w:val="21"/>
          <w:szCs w:val="21"/>
        </w:rPr>
        <w:t xml:space="preserve"> </w:t>
      </w:r>
    </w:p>
    <w:tbl>
      <w:tblPr>
        <w:tblStyle w:val="TableGrid"/>
        <w:tblW w:w="0" w:type="auto"/>
        <w:tblLook w:val="04A0" w:firstRow="1" w:lastRow="0" w:firstColumn="1" w:lastColumn="0" w:noHBand="0" w:noVBand="1"/>
      </w:tblPr>
      <w:tblGrid>
        <w:gridCol w:w="1588"/>
        <w:gridCol w:w="4219"/>
        <w:gridCol w:w="3543"/>
      </w:tblGrid>
      <w:tr w:rsidR="0099356E" w:rsidRPr="0099356E" w14:paraId="5A96AF56" w14:textId="77777777" w:rsidTr="0099356E">
        <w:tc>
          <w:tcPr>
            <w:tcW w:w="1588" w:type="dxa"/>
          </w:tcPr>
          <w:p w14:paraId="0CC00165" w14:textId="65C69963" w:rsidR="00C71B9C" w:rsidRPr="0099356E" w:rsidRDefault="00C71B9C" w:rsidP="00C71B9C">
            <w:pPr>
              <w:rPr>
                <w:b/>
                <w:sz w:val="21"/>
                <w:szCs w:val="21"/>
              </w:rPr>
            </w:pPr>
            <w:r w:rsidRPr="0099356E">
              <w:rPr>
                <w:b/>
                <w:sz w:val="21"/>
                <w:szCs w:val="21"/>
              </w:rPr>
              <w:t>Case</w:t>
            </w:r>
          </w:p>
        </w:tc>
        <w:tc>
          <w:tcPr>
            <w:tcW w:w="4219" w:type="dxa"/>
          </w:tcPr>
          <w:p w14:paraId="3D022FF2" w14:textId="0EF760E8" w:rsidR="00C71B9C" w:rsidRPr="0099356E" w:rsidRDefault="00C71B9C" w:rsidP="00C71B9C">
            <w:pPr>
              <w:rPr>
                <w:b/>
                <w:sz w:val="21"/>
                <w:szCs w:val="21"/>
              </w:rPr>
            </w:pPr>
            <w:r w:rsidRPr="0099356E">
              <w:rPr>
                <w:b/>
                <w:sz w:val="21"/>
                <w:szCs w:val="21"/>
              </w:rPr>
              <w:t>Circumstances</w:t>
            </w:r>
          </w:p>
        </w:tc>
        <w:tc>
          <w:tcPr>
            <w:tcW w:w="3543" w:type="dxa"/>
          </w:tcPr>
          <w:p w14:paraId="17F62FDB" w14:textId="434D5403" w:rsidR="00C71B9C" w:rsidRPr="0099356E" w:rsidRDefault="00C71B9C" w:rsidP="00C71B9C">
            <w:pPr>
              <w:rPr>
                <w:b/>
                <w:sz w:val="21"/>
                <w:szCs w:val="21"/>
              </w:rPr>
            </w:pPr>
            <w:r w:rsidRPr="0099356E">
              <w:rPr>
                <w:b/>
                <w:sz w:val="21"/>
                <w:szCs w:val="21"/>
              </w:rPr>
              <w:t>Outcome</w:t>
            </w:r>
          </w:p>
        </w:tc>
      </w:tr>
      <w:tr w:rsidR="0099356E" w:rsidRPr="0099356E" w14:paraId="1777B0CE" w14:textId="77777777" w:rsidTr="0099356E">
        <w:trPr>
          <w:trHeight w:val="1457"/>
        </w:trPr>
        <w:tc>
          <w:tcPr>
            <w:tcW w:w="1588" w:type="dxa"/>
          </w:tcPr>
          <w:p w14:paraId="61D15AB8" w14:textId="375782F2" w:rsidR="00C71B9C" w:rsidRPr="0099356E" w:rsidRDefault="00C71B9C" w:rsidP="00C71B9C">
            <w:pPr>
              <w:pStyle w:val="Heading3"/>
              <w:rPr>
                <w:rFonts w:asciiTheme="minorHAnsi" w:hAnsiTheme="minorHAnsi"/>
                <w:sz w:val="21"/>
                <w:szCs w:val="21"/>
              </w:rPr>
            </w:pPr>
            <w:bookmarkStart w:id="87" w:name="_Toc447050678"/>
            <w:r w:rsidRPr="0099356E">
              <w:rPr>
                <w:rFonts w:asciiTheme="minorHAnsi" w:hAnsiTheme="minorHAnsi"/>
                <w:i/>
                <w:sz w:val="21"/>
                <w:szCs w:val="21"/>
              </w:rPr>
              <w:t xml:space="preserve">Boggs v The Queen, </w:t>
            </w:r>
            <w:r w:rsidRPr="0099356E">
              <w:rPr>
                <w:rFonts w:asciiTheme="minorHAnsi" w:hAnsiTheme="minorHAnsi"/>
                <w:sz w:val="21"/>
                <w:szCs w:val="21"/>
              </w:rPr>
              <w:t>[1981] SCC</w:t>
            </w:r>
            <w:bookmarkEnd w:id="87"/>
          </w:p>
        </w:tc>
        <w:tc>
          <w:tcPr>
            <w:tcW w:w="4219" w:type="dxa"/>
          </w:tcPr>
          <w:p w14:paraId="379234F0" w14:textId="5C705C07" w:rsidR="00C71B9C" w:rsidRPr="0099356E" w:rsidRDefault="00C71B9C" w:rsidP="00C71B9C">
            <w:pPr>
              <w:rPr>
                <w:i/>
                <w:sz w:val="21"/>
                <w:szCs w:val="21"/>
              </w:rPr>
            </w:pPr>
            <w:r w:rsidRPr="0099356E">
              <w:rPr>
                <w:sz w:val="21"/>
                <w:szCs w:val="21"/>
              </w:rPr>
              <w:t xml:space="preserve">Provision in Criminal Code made it an offence to drive if driver’s licence suspended. But licence suspensions could be imposed for various reasons (not just breaches of </w:t>
            </w:r>
            <w:proofErr w:type="spellStart"/>
            <w:r w:rsidRPr="0099356E">
              <w:rPr>
                <w:sz w:val="21"/>
                <w:szCs w:val="21"/>
              </w:rPr>
              <w:t>crim</w:t>
            </w:r>
            <w:proofErr w:type="spellEnd"/>
            <w:r w:rsidRPr="0099356E">
              <w:rPr>
                <w:sz w:val="21"/>
                <w:szCs w:val="21"/>
              </w:rPr>
              <w:t xml:space="preserve"> law). </w:t>
            </w:r>
          </w:p>
        </w:tc>
        <w:tc>
          <w:tcPr>
            <w:tcW w:w="3543" w:type="dxa"/>
          </w:tcPr>
          <w:p w14:paraId="7F05AAD5" w14:textId="56CA0FF8" w:rsidR="00C71B9C" w:rsidRPr="0099356E" w:rsidRDefault="00C71B9C" w:rsidP="00C71B9C">
            <w:pPr>
              <w:rPr>
                <w:sz w:val="21"/>
                <w:szCs w:val="21"/>
              </w:rPr>
            </w:pPr>
            <w:r w:rsidRPr="0099356E">
              <w:rPr>
                <w:sz w:val="21"/>
                <w:szCs w:val="21"/>
              </w:rPr>
              <w:sym w:font="Symbol" w:char="F0AE"/>
            </w:r>
            <w:r w:rsidRPr="0099356E">
              <w:rPr>
                <w:sz w:val="21"/>
                <w:szCs w:val="21"/>
              </w:rPr>
              <w:t xml:space="preserve"> fails for lack of criminal law purpose (No discernible interest in the criminalization of provincial regulatory schemes)</w:t>
            </w:r>
          </w:p>
        </w:tc>
      </w:tr>
      <w:tr w:rsidR="0099356E" w:rsidRPr="0099356E" w14:paraId="11B961B2" w14:textId="77777777" w:rsidTr="0099356E">
        <w:trPr>
          <w:trHeight w:val="1149"/>
        </w:trPr>
        <w:tc>
          <w:tcPr>
            <w:tcW w:w="1588" w:type="dxa"/>
          </w:tcPr>
          <w:p w14:paraId="10EE6245" w14:textId="647703AD" w:rsidR="00C71B9C" w:rsidRPr="0099356E" w:rsidRDefault="00C71B9C" w:rsidP="00C71B9C">
            <w:pPr>
              <w:pStyle w:val="Heading3"/>
              <w:rPr>
                <w:rFonts w:asciiTheme="minorHAnsi" w:hAnsiTheme="minorHAnsi"/>
                <w:sz w:val="21"/>
                <w:szCs w:val="21"/>
              </w:rPr>
            </w:pPr>
            <w:bookmarkStart w:id="88" w:name="_Toc447050679"/>
            <w:r w:rsidRPr="0099356E">
              <w:rPr>
                <w:rFonts w:asciiTheme="minorHAnsi" w:hAnsiTheme="minorHAnsi"/>
                <w:i/>
                <w:sz w:val="21"/>
                <w:szCs w:val="21"/>
              </w:rPr>
              <w:t xml:space="preserve">Dominion Stores Ltd. v. The Queen, </w:t>
            </w:r>
            <w:r w:rsidRPr="0099356E">
              <w:rPr>
                <w:rFonts w:asciiTheme="minorHAnsi" w:hAnsiTheme="minorHAnsi"/>
                <w:sz w:val="21"/>
                <w:szCs w:val="21"/>
              </w:rPr>
              <w:t>[1980] SCC</w:t>
            </w:r>
            <w:bookmarkEnd w:id="88"/>
          </w:p>
        </w:tc>
        <w:tc>
          <w:tcPr>
            <w:tcW w:w="4219" w:type="dxa"/>
          </w:tcPr>
          <w:p w14:paraId="243C9BDA" w14:textId="15ABED8D" w:rsidR="00C71B9C" w:rsidRPr="0099356E" w:rsidRDefault="00C71B9C" w:rsidP="00C71B9C">
            <w:pPr>
              <w:rPr>
                <w:sz w:val="21"/>
                <w:szCs w:val="21"/>
              </w:rPr>
            </w:pPr>
            <w:r w:rsidRPr="0099356E">
              <w:rPr>
                <w:sz w:val="21"/>
                <w:szCs w:val="21"/>
              </w:rPr>
              <w:t xml:space="preserve">Fed’l </w:t>
            </w:r>
            <w:proofErr w:type="spellStart"/>
            <w:r w:rsidRPr="0099356E">
              <w:rPr>
                <w:sz w:val="21"/>
                <w:szCs w:val="21"/>
              </w:rPr>
              <w:t>leg’n</w:t>
            </w:r>
            <w:proofErr w:type="spellEnd"/>
            <w:r w:rsidRPr="0099356E">
              <w:rPr>
                <w:sz w:val="21"/>
                <w:szCs w:val="21"/>
              </w:rPr>
              <w:t xml:space="preserve"> creating </w:t>
            </w:r>
            <w:proofErr w:type="spellStart"/>
            <w:r w:rsidRPr="0099356E">
              <w:rPr>
                <w:sz w:val="21"/>
                <w:szCs w:val="21"/>
              </w:rPr>
              <w:t>nat’l</w:t>
            </w:r>
            <w:proofErr w:type="spellEnd"/>
            <w:r w:rsidRPr="0099356E">
              <w:rPr>
                <w:sz w:val="21"/>
                <w:szCs w:val="21"/>
              </w:rPr>
              <w:t xml:space="preserve"> grade names for agricultural products – made the use of grade names voluntary but made the </w:t>
            </w:r>
            <w:r w:rsidRPr="0099356E">
              <w:rPr>
                <w:i/>
                <w:sz w:val="21"/>
                <w:szCs w:val="21"/>
              </w:rPr>
              <w:t>mis</w:t>
            </w:r>
            <w:r w:rsidRPr="0099356E">
              <w:rPr>
                <w:sz w:val="21"/>
                <w:szCs w:val="21"/>
              </w:rPr>
              <w:t>use of the grade names an offence</w:t>
            </w:r>
          </w:p>
        </w:tc>
        <w:tc>
          <w:tcPr>
            <w:tcW w:w="3543" w:type="dxa"/>
          </w:tcPr>
          <w:p w14:paraId="4433C92B" w14:textId="33473E0E" w:rsidR="00C71B9C" w:rsidRPr="0099356E" w:rsidRDefault="00C71B9C" w:rsidP="00C71B9C">
            <w:pPr>
              <w:rPr>
                <w:sz w:val="21"/>
                <w:szCs w:val="21"/>
              </w:rPr>
            </w:pPr>
            <w:r w:rsidRPr="0099356E">
              <w:rPr>
                <w:sz w:val="21"/>
                <w:szCs w:val="21"/>
              </w:rPr>
              <w:sym w:font="Symbol" w:char="F0AE"/>
            </w:r>
            <w:r w:rsidRPr="0099356E">
              <w:rPr>
                <w:sz w:val="21"/>
                <w:szCs w:val="21"/>
              </w:rPr>
              <w:t xml:space="preserve"> failed for lack of purpose </w:t>
            </w:r>
          </w:p>
        </w:tc>
      </w:tr>
      <w:tr w:rsidR="0099356E" w:rsidRPr="0099356E" w14:paraId="4A5E3E9D" w14:textId="77777777" w:rsidTr="0099356E">
        <w:trPr>
          <w:trHeight w:val="1149"/>
        </w:trPr>
        <w:tc>
          <w:tcPr>
            <w:tcW w:w="1588" w:type="dxa"/>
          </w:tcPr>
          <w:p w14:paraId="41010AB3" w14:textId="17FC1BE6" w:rsidR="00C71B9C" w:rsidRPr="0099356E" w:rsidRDefault="00C71B9C" w:rsidP="00C71B9C">
            <w:pPr>
              <w:pStyle w:val="Heading3"/>
              <w:rPr>
                <w:rFonts w:asciiTheme="minorHAnsi" w:hAnsiTheme="minorHAnsi"/>
                <w:sz w:val="21"/>
                <w:szCs w:val="21"/>
              </w:rPr>
            </w:pPr>
            <w:bookmarkStart w:id="89" w:name="_Toc442172911"/>
            <w:bookmarkStart w:id="90" w:name="_Toc447050680"/>
            <w:r w:rsidRPr="0099356E">
              <w:rPr>
                <w:rFonts w:asciiTheme="minorHAnsi" w:hAnsiTheme="minorHAnsi"/>
                <w:i/>
                <w:sz w:val="21"/>
                <w:szCs w:val="21"/>
              </w:rPr>
              <w:t xml:space="preserve">Labatt Breweries of Canada Ltd. v. AG Canada, </w:t>
            </w:r>
            <w:r w:rsidRPr="0099356E">
              <w:rPr>
                <w:rFonts w:asciiTheme="minorHAnsi" w:hAnsiTheme="minorHAnsi"/>
                <w:sz w:val="21"/>
                <w:szCs w:val="21"/>
              </w:rPr>
              <w:t xml:space="preserve">[1980] </w:t>
            </w:r>
            <w:bookmarkEnd w:id="89"/>
            <w:r w:rsidRPr="0099356E">
              <w:rPr>
                <w:rFonts w:asciiTheme="minorHAnsi" w:hAnsiTheme="minorHAnsi"/>
                <w:sz w:val="21"/>
                <w:szCs w:val="21"/>
              </w:rPr>
              <w:t>SCC</w:t>
            </w:r>
            <w:bookmarkEnd w:id="90"/>
          </w:p>
        </w:tc>
        <w:tc>
          <w:tcPr>
            <w:tcW w:w="4219" w:type="dxa"/>
          </w:tcPr>
          <w:p w14:paraId="1B360441" w14:textId="77777777" w:rsidR="00C71B9C" w:rsidRPr="0099356E" w:rsidRDefault="00C71B9C" w:rsidP="00C71B9C">
            <w:pPr>
              <w:rPr>
                <w:sz w:val="21"/>
                <w:szCs w:val="21"/>
              </w:rPr>
            </w:pPr>
            <w:r w:rsidRPr="0099356E">
              <w:rPr>
                <w:sz w:val="21"/>
                <w:szCs w:val="21"/>
              </w:rPr>
              <w:t xml:space="preserve">Fed’l commodity standards for food but </w:t>
            </w:r>
            <w:proofErr w:type="spellStart"/>
            <w:r w:rsidRPr="0099356E">
              <w:rPr>
                <w:sz w:val="21"/>
                <w:szCs w:val="21"/>
              </w:rPr>
              <w:t>leg’n</w:t>
            </w:r>
            <w:proofErr w:type="spellEnd"/>
            <w:r w:rsidRPr="0099356E">
              <w:rPr>
                <w:sz w:val="21"/>
                <w:szCs w:val="21"/>
              </w:rPr>
              <w:t xml:space="preserve"> not directed either at the adulteration of food or false/misleading advertisement or labelling</w:t>
            </w:r>
          </w:p>
          <w:p w14:paraId="600449C5" w14:textId="64F03263" w:rsidR="00C71B9C" w:rsidRPr="0099356E" w:rsidRDefault="00C71B9C" w:rsidP="00C71B9C">
            <w:pPr>
              <w:rPr>
                <w:sz w:val="21"/>
                <w:szCs w:val="21"/>
              </w:rPr>
            </w:pPr>
            <w:r w:rsidRPr="0099356E">
              <w:rPr>
                <w:sz w:val="21"/>
                <w:szCs w:val="21"/>
              </w:rPr>
              <w:t>No consumer protection purpose found</w:t>
            </w:r>
          </w:p>
        </w:tc>
        <w:tc>
          <w:tcPr>
            <w:tcW w:w="3543" w:type="dxa"/>
          </w:tcPr>
          <w:p w14:paraId="1F8EF51E" w14:textId="14944A89" w:rsidR="00C71B9C" w:rsidRPr="0099356E" w:rsidRDefault="00C71B9C" w:rsidP="00C71B9C">
            <w:pPr>
              <w:rPr>
                <w:sz w:val="21"/>
                <w:szCs w:val="21"/>
              </w:rPr>
            </w:pPr>
            <w:r w:rsidRPr="0099356E">
              <w:rPr>
                <w:sz w:val="21"/>
                <w:szCs w:val="21"/>
              </w:rPr>
              <w:sym w:font="Symbol" w:char="F0AE"/>
            </w:r>
            <w:r w:rsidRPr="0099356E">
              <w:rPr>
                <w:sz w:val="21"/>
                <w:szCs w:val="21"/>
              </w:rPr>
              <w:t xml:space="preserve"> failed for lack of purpose though the form of the law (dealt w/ details of production + sale in brewing industry) may have been an additional factor</w:t>
            </w:r>
          </w:p>
        </w:tc>
      </w:tr>
      <w:tr w:rsidR="0099356E" w:rsidRPr="0099356E" w14:paraId="0E0ADC09" w14:textId="77777777" w:rsidTr="0099356E">
        <w:trPr>
          <w:trHeight w:val="1149"/>
        </w:trPr>
        <w:tc>
          <w:tcPr>
            <w:tcW w:w="1588" w:type="dxa"/>
          </w:tcPr>
          <w:p w14:paraId="5CFD637D" w14:textId="2AE624C5" w:rsidR="00C71B9C" w:rsidRPr="0099356E" w:rsidRDefault="00C71B9C" w:rsidP="00C71B9C">
            <w:pPr>
              <w:pStyle w:val="Heading3"/>
              <w:rPr>
                <w:rFonts w:asciiTheme="minorHAnsi" w:hAnsiTheme="minorHAnsi"/>
                <w:sz w:val="21"/>
                <w:szCs w:val="21"/>
              </w:rPr>
            </w:pPr>
            <w:bookmarkStart w:id="91" w:name="_Toc442172912"/>
            <w:bookmarkStart w:id="92" w:name="_Toc447050681"/>
            <w:r w:rsidRPr="0099356E">
              <w:rPr>
                <w:rFonts w:asciiTheme="minorHAnsi" w:hAnsiTheme="minorHAnsi"/>
                <w:i/>
                <w:sz w:val="21"/>
                <w:szCs w:val="21"/>
              </w:rPr>
              <w:t>Ward v. Canada (Attorney General)</w:t>
            </w:r>
            <w:r w:rsidRPr="0099356E">
              <w:rPr>
                <w:rFonts w:asciiTheme="minorHAnsi" w:hAnsiTheme="minorHAnsi"/>
                <w:sz w:val="21"/>
                <w:szCs w:val="21"/>
              </w:rPr>
              <w:t>, 2002 SCC 17</w:t>
            </w:r>
            <w:bookmarkEnd w:id="91"/>
            <w:bookmarkEnd w:id="92"/>
          </w:p>
        </w:tc>
        <w:tc>
          <w:tcPr>
            <w:tcW w:w="4219" w:type="dxa"/>
          </w:tcPr>
          <w:p w14:paraId="7FDE9802" w14:textId="4E723D9D" w:rsidR="00C71B9C" w:rsidRPr="0099356E" w:rsidRDefault="00C71B9C" w:rsidP="00C71B9C">
            <w:pPr>
              <w:rPr>
                <w:sz w:val="21"/>
                <w:szCs w:val="21"/>
              </w:rPr>
            </w:pPr>
            <w:r w:rsidRPr="0099356E">
              <w:rPr>
                <w:sz w:val="21"/>
                <w:szCs w:val="21"/>
              </w:rPr>
              <w:t xml:space="preserve">Regulation enacted under fed’l Fisheries Act prohibited sale of young harp seals and hooded seals; leg’ve </w:t>
            </w:r>
            <w:proofErr w:type="spellStart"/>
            <w:r w:rsidRPr="0099356E">
              <w:rPr>
                <w:sz w:val="21"/>
                <w:szCs w:val="21"/>
              </w:rPr>
              <w:t>hx</w:t>
            </w:r>
            <w:proofErr w:type="spellEnd"/>
            <w:r w:rsidRPr="0099356E">
              <w:rPr>
                <w:sz w:val="21"/>
                <w:szCs w:val="21"/>
              </w:rPr>
              <w:t xml:space="preserve"> suggested it was enacted for fisheries management rather than to criminalize killing and sale of seals</w:t>
            </w:r>
          </w:p>
        </w:tc>
        <w:tc>
          <w:tcPr>
            <w:tcW w:w="3543" w:type="dxa"/>
          </w:tcPr>
          <w:p w14:paraId="553EFB53" w14:textId="772486D3" w:rsidR="00C71B9C" w:rsidRPr="0099356E" w:rsidRDefault="00C71B9C" w:rsidP="00C71B9C">
            <w:pPr>
              <w:rPr>
                <w:sz w:val="21"/>
                <w:szCs w:val="21"/>
              </w:rPr>
            </w:pPr>
            <w:r w:rsidRPr="0099356E">
              <w:rPr>
                <w:sz w:val="21"/>
                <w:szCs w:val="21"/>
              </w:rPr>
              <w:sym w:font="Symbol" w:char="F0AE"/>
            </w:r>
            <w:r w:rsidRPr="0099356E">
              <w:rPr>
                <w:sz w:val="21"/>
                <w:szCs w:val="21"/>
              </w:rPr>
              <w:t xml:space="preserve"> failed for lack of purpose; regulation upheld under fisheries power </w:t>
            </w:r>
          </w:p>
          <w:p w14:paraId="197A909F" w14:textId="72021726" w:rsidR="00C71B9C" w:rsidRPr="0099356E" w:rsidRDefault="00C71B9C" w:rsidP="00C71B9C">
            <w:pPr>
              <w:rPr>
                <w:sz w:val="21"/>
                <w:szCs w:val="21"/>
              </w:rPr>
            </w:pPr>
          </w:p>
        </w:tc>
      </w:tr>
      <w:tr w:rsidR="0099356E" w:rsidRPr="0099356E" w14:paraId="69C08F3B" w14:textId="77777777" w:rsidTr="0099356E">
        <w:trPr>
          <w:trHeight w:val="1149"/>
        </w:trPr>
        <w:tc>
          <w:tcPr>
            <w:tcW w:w="1588" w:type="dxa"/>
          </w:tcPr>
          <w:p w14:paraId="528FB564" w14:textId="1215F5C5" w:rsidR="00C71B9C" w:rsidRPr="0099356E" w:rsidRDefault="00C71B9C" w:rsidP="00C71B9C">
            <w:pPr>
              <w:pStyle w:val="Heading3"/>
              <w:rPr>
                <w:rFonts w:asciiTheme="minorHAnsi" w:hAnsiTheme="minorHAnsi"/>
                <w:sz w:val="21"/>
                <w:szCs w:val="21"/>
              </w:rPr>
            </w:pPr>
            <w:bookmarkStart w:id="93" w:name="_Toc442172913"/>
            <w:bookmarkStart w:id="94" w:name="_Toc447050682"/>
            <w:r w:rsidRPr="0099356E">
              <w:rPr>
                <w:rFonts w:asciiTheme="minorHAnsi" w:hAnsiTheme="minorHAnsi"/>
                <w:i/>
                <w:sz w:val="21"/>
                <w:szCs w:val="21"/>
              </w:rPr>
              <w:t xml:space="preserve">R v. Malmo-Levine; R v. Caine, </w:t>
            </w:r>
            <w:r w:rsidRPr="0099356E">
              <w:rPr>
                <w:rFonts w:asciiTheme="minorHAnsi" w:hAnsiTheme="minorHAnsi"/>
                <w:sz w:val="21"/>
                <w:szCs w:val="21"/>
              </w:rPr>
              <w:t>[2003] 3 SCR 571</w:t>
            </w:r>
            <w:bookmarkEnd w:id="93"/>
            <w:bookmarkEnd w:id="94"/>
          </w:p>
        </w:tc>
        <w:tc>
          <w:tcPr>
            <w:tcW w:w="4219" w:type="dxa"/>
          </w:tcPr>
          <w:p w14:paraId="6E2E9D9C" w14:textId="4392AE74" w:rsidR="00C71B9C" w:rsidRPr="0099356E" w:rsidRDefault="00C71B9C" w:rsidP="00C71B9C">
            <w:pPr>
              <w:rPr>
                <w:sz w:val="21"/>
                <w:szCs w:val="21"/>
              </w:rPr>
            </w:pPr>
            <w:r w:rsidRPr="0099356E">
              <w:rPr>
                <w:sz w:val="21"/>
                <w:szCs w:val="21"/>
              </w:rPr>
              <w:t xml:space="preserve">prohibition of MJ possession in Narcotics Control Act </w:t>
            </w:r>
          </w:p>
        </w:tc>
        <w:tc>
          <w:tcPr>
            <w:tcW w:w="3543" w:type="dxa"/>
          </w:tcPr>
          <w:p w14:paraId="0D61532D" w14:textId="16249F1D" w:rsidR="00C71B9C" w:rsidRPr="0099356E" w:rsidRDefault="00C71B9C" w:rsidP="00C71B9C">
            <w:pPr>
              <w:rPr>
                <w:sz w:val="21"/>
                <w:szCs w:val="21"/>
              </w:rPr>
            </w:pPr>
            <w:r w:rsidRPr="0099356E">
              <w:rPr>
                <w:sz w:val="21"/>
                <w:szCs w:val="21"/>
              </w:rPr>
              <w:sym w:font="Symbol" w:char="F0AE"/>
            </w:r>
            <w:r w:rsidRPr="0099356E">
              <w:rPr>
                <w:sz w:val="21"/>
                <w:szCs w:val="21"/>
              </w:rPr>
              <w:t xml:space="preserve"> upheld as having valid purpose of protecting vulnerable groups from self-inflicted harm </w:t>
            </w:r>
          </w:p>
        </w:tc>
      </w:tr>
    </w:tbl>
    <w:p w14:paraId="3630720D" w14:textId="77777777" w:rsidR="00C71B9C" w:rsidRPr="0099356E" w:rsidRDefault="00C71B9C" w:rsidP="00941945">
      <w:pPr>
        <w:pStyle w:val="Heading3"/>
        <w:rPr>
          <w:rFonts w:asciiTheme="minorHAnsi" w:hAnsiTheme="minorHAnsi"/>
          <w:i/>
          <w:sz w:val="21"/>
          <w:szCs w:val="21"/>
        </w:rPr>
      </w:pPr>
    </w:p>
    <w:p w14:paraId="1CD4F66F" w14:textId="045EF69E" w:rsidR="00C71B9C" w:rsidRPr="0099356E" w:rsidRDefault="001B46ED" w:rsidP="001B46ED">
      <w:pPr>
        <w:pStyle w:val="Heading3"/>
        <w:rPr>
          <w:rFonts w:asciiTheme="minorHAnsi" w:hAnsiTheme="minorHAnsi"/>
          <w:sz w:val="21"/>
          <w:szCs w:val="21"/>
        </w:rPr>
      </w:pPr>
      <w:bookmarkStart w:id="95" w:name="_Toc447050683"/>
      <w:r w:rsidRPr="0099356E">
        <w:rPr>
          <w:rFonts w:asciiTheme="minorHAnsi" w:hAnsiTheme="minorHAnsi"/>
          <w:i/>
          <w:sz w:val="21"/>
          <w:szCs w:val="21"/>
        </w:rPr>
        <w:t xml:space="preserve">RJR MacDonald Inc. v. Canada (Attorney General), </w:t>
      </w:r>
      <w:r w:rsidRPr="0099356E">
        <w:rPr>
          <w:rFonts w:asciiTheme="minorHAnsi" w:hAnsiTheme="minorHAnsi"/>
          <w:sz w:val="21"/>
          <w:szCs w:val="21"/>
        </w:rPr>
        <w:t xml:space="preserve">[1995] </w:t>
      </w:r>
      <w:r w:rsidR="00B476D7" w:rsidRPr="0099356E">
        <w:rPr>
          <w:rFonts w:asciiTheme="minorHAnsi" w:hAnsiTheme="minorHAnsi"/>
          <w:sz w:val="21"/>
          <w:szCs w:val="21"/>
        </w:rPr>
        <w:t>SCC: confirms broad scope of power – plenary, not frozen in time, allows exemptions, can attack ancillary activity</w:t>
      </w:r>
      <w:bookmarkEnd w:id="95"/>
      <w:r w:rsidR="00B476D7" w:rsidRPr="0099356E">
        <w:rPr>
          <w:rFonts w:asciiTheme="minorHAnsi" w:hAnsiTheme="minorHAnsi"/>
          <w:sz w:val="21"/>
          <w:szCs w:val="21"/>
        </w:rPr>
        <w:t xml:space="preserve"> </w:t>
      </w:r>
    </w:p>
    <w:tbl>
      <w:tblPr>
        <w:tblStyle w:val="TableGrid"/>
        <w:tblW w:w="0" w:type="auto"/>
        <w:tblLook w:val="04A0" w:firstRow="1" w:lastRow="0" w:firstColumn="1" w:lastColumn="0" w:noHBand="0" w:noVBand="1"/>
      </w:tblPr>
      <w:tblGrid>
        <w:gridCol w:w="497"/>
        <w:gridCol w:w="3218"/>
        <w:gridCol w:w="5635"/>
      </w:tblGrid>
      <w:tr w:rsidR="00DD76D3" w:rsidRPr="0099356E" w14:paraId="2921AE2B" w14:textId="77777777" w:rsidTr="009D4811">
        <w:tc>
          <w:tcPr>
            <w:tcW w:w="497" w:type="dxa"/>
          </w:tcPr>
          <w:p w14:paraId="1643F4FB" w14:textId="77777777" w:rsidR="00DD76D3" w:rsidRPr="0099356E" w:rsidRDefault="00DD76D3" w:rsidP="00570B65">
            <w:pPr>
              <w:rPr>
                <w:b/>
                <w:sz w:val="21"/>
                <w:szCs w:val="21"/>
              </w:rPr>
            </w:pPr>
            <w:r w:rsidRPr="0099356E">
              <w:rPr>
                <w:b/>
                <w:sz w:val="21"/>
                <w:szCs w:val="21"/>
              </w:rPr>
              <w:t>F</w:t>
            </w:r>
          </w:p>
        </w:tc>
        <w:tc>
          <w:tcPr>
            <w:tcW w:w="8853" w:type="dxa"/>
            <w:gridSpan w:val="2"/>
          </w:tcPr>
          <w:p w14:paraId="5D72CF79" w14:textId="77777777" w:rsidR="009D4811" w:rsidRPr="0099356E" w:rsidRDefault="009D4811" w:rsidP="004C08F6">
            <w:pPr>
              <w:pStyle w:val="ListParagraph"/>
              <w:numPr>
                <w:ilvl w:val="0"/>
                <w:numId w:val="54"/>
              </w:numPr>
              <w:rPr>
                <w:sz w:val="21"/>
                <w:szCs w:val="21"/>
              </w:rPr>
            </w:pPr>
            <w:proofErr w:type="spellStart"/>
            <w:r w:rsidRPr="0099356E">
              <w:rPr>
                <w:sz w:val="21"/>
                <w:szCs w:val="21"/>
              </w:rPr>
              <w:t>Parl</w:t>
            </w:r>
            <w:proofErr w:type="spellEnd"/>
            <w:r w:rsidRPr="0099356E">
              <w:rPr>
                <w:sz w:val="21"/>
                <w:szCs w:val="21"/>
              </w:rPr>
              <w:t xml:space="preserve"> enacted </w:t>
            </w:r>
            <w:r w:rsidRPr="0099356E">
              <w:rPr>
                <w:i/>
                <w:sz w:val="21"/>
                <w:szCs w:val="21"/>
              </w:rPr>
              <w:t xml:space="preserve">Tobacco Products Control Act, </w:t>
            </w:r>
            <w:r w:rsidRPr="0099356E">
              <w:rPr>
                <w:sz w:val="21"/>
                <w:szCs w:val="21"/>
              </w:rPr>
              <w:t>which prohibited all advertising and promo of tobacco products offered for sale in Canada, except for foreign tobacco products in imported publications</w:t>
            </w:r>
          </w:p>
          <w:p w14:paraId="749A3E8A" w14:textId="77777777" w:rsidR="009D4811" w:rsidRPr="0099356E" w:rsidRDefault="009D4811" w:rsidP="004C08F6">
            <w:pPr>
              <w:pStyle w:val="ListParagraph"/>
              <w:numPr>
                <w:ilvl w:val="0"/>
                <w:numId w:val="54"/>
              </w:numPr>
              <w:rPr>
                <w:sz w:val="21"/>
                <w:szCs w:val="21"/>
              </w:rPr>
            </w:pPr>
            <w:r w:rsidRPr="0099356E">
              <w:rPr>
                <w:sz w:val="21"/>
                <w:szCs w:val="21"/>
              </w:rPr>
              <w:t xml:space="preserve">Also </w:t>
            </w:r>
            <w:proofErr w:type="spellStart"/>
            <w:r w:rsidRPr="0099356E">
              <w:rPr>
                <w:sz w:val="21"/>
                <w:szCs w:val="21"/>
              </w:rPr>
              <w:t>req’d</w:t>
            </w:r>
            <w:proofErr w:type="spellEnd"/>
            <w:r w:rsidRPr="0099356E">
              <w:rPr>
                <w:sz w:val="21"/>
                <w:szCs w:val="21"/>
              </w:rPr>
              <w:t xml:space="preserve"> unattributed health warnings on all tobacco products</w:t>
            </w:r>
          </w:p>
          <w:p w14:paraId="481A043F" w14:textId="5C5E1E01" w:rsidR="00DD76D3" w:rsidRPr="0099356E" w:rsidRDefault="009D4811" w:rsidP="004C08F6">
            <w:pPr>
              <w:pStyle w:val="ListParagraph"/>
              <w:numPr>
                <w:ilvl w:val="0"/>
                <w:numId w:val="54"/>
              </w:numPr>
              <w:rPr>
                <w:sz w:val="21"/>
                <w:szCs w:val="21"/>
              </w:rPr>
            </w:pPr>
            <w:r w:rsidRPr="0099356E">
              <w:rPr>
                <w:sz w:val="21"/>
                <w:szCs w:val="21"/>
              </w:rPr>
              <w:t>Violation was an offence punishable by summary conviction or indictment &amp; could include jail time</w:t>
            </w:r>
          </w:p>
        </w:tc>
      </w:tr>
      <w:tr w:rsidR="00DD76D3" w:rsidRPr="0099356E" w14:paraId="1344086D" w14:textId="77777777" w:rsidTr="009D4811">
        <w:tc>
          <w:tcPr>
            <w:tcW w:w="497" w:type="dxa"/>
          </w:tcPr>
          <w:p w14:paraId="0C2373D4" w14:textId="77777777" w:rsidR="00DD76D3" w:rsidRPr="0099356E" w:rsidRDefault="00DD76D3" w:rsidP="00570B65">
            <w:pPr>
              <w:rPr>
                <w:b/>
                <w:sz w:val="21"/>
                <w:szCs w:val="21"/>
              </w:rPr>
            </w:pPr>
            <w:r w:rsidRPr="0099356E">
              <w:rPr>
                <w:b/>
                <w:sz w:val="21"/>
                <w:szCs w:val="21"/>
              </w:rPr>
              <w:t>I</w:t>
            </w:r>
          </w:p>
        </w:tc>
        <w:tc>
          <w:tcPr>
            <w:tcW w:w="8853" w:type="dxa"/>
            <w:gridSpan w:val="2"/>
          </w:tcPr>
          <w:p w14:paraId="11D55CD6" w14:textId="77777777" w:rsidR="009D4811" w:rsidRPr="0099356E" w:rsidRDefault="009D4811" w:rsidP="009D4811">
            <w:pPr>
              <w:rPr>
                <w:sz w:val="21"/>
                <w:szCs w:val="21"/>
              </w:rPr>
            </w:pPr>
            <w:r w:rsidRPr="0099356E">
              <w:rPr>
                <w:sz w:val="21"/>
                <w:szCs w:val="21"/>
              </w:rPr>
              <w:t>1. Law ultra vires b/c it intrudes into prov’l jurisdiction over advertising in 92(13) or (16)?</w:t>
            </w:r>
          </w:p>
          <w:p w14:paraId="471F3514" w14:textId="4157283A" w:rsidR="00DD76D3" w:rsidRPr="0099356E" w:rsidRDefault="009D4811" w:rsidP="009D4811">
            <w:pPr>
              <w:rPr>
                <w:sz w:val="21"/>
                <w:szCs w:val="21"/>
              </w:rPr>
            </w:pPr>
            <w:r w:rsidRPr="0099356E">
              <w:rPr>
                <w:sz w:val="21"/>
                <w:szCs w:val="21"/>
              </w:rPr>
              <w:t>2. Law infringed s.2(b)?</w:t>
            </w:r>
          </w:p>
        </w:tc>
      </w:tr>
      <w:tr w:rsidR="00DD76D3" w:rsidRPr="0099356E" w14:paraId="28CDE647" w14:textId="77777777" w:rsidTr="009D4811">
        <w:tc>
          <w:tcPr>
            <w:tcW w:w="497" w:type="dxa"/>
          </w:tcPr>
          <w:p w14:paraId="3403EE01" w14:textId="77777777" w:rsidR="00DD76D3" w:rsidRPr="0099356E" w:rsidRDefault="00DD76D3" w:rsidP="00570B65">
            <w:pPr>
              <w:rPr>
                <w:b/>
                <w:sz w:val="21"/>
                <w:szCs w:val="21"/>
              </w:rPr>
            </w:pPr>
            <w:r w:rsidRPr="0099356E">
              <w:rPr>
                <w:b/>
                <w:sz w:val="21"/>
                <w:szCs w:val="21"/>
              </w:rPr>
              <w:t>D</w:t>
            </w:r>
          </w:p>
        </w:tc>
        <w:tc>
          <w:tcPr>
            <w:tcW w:w="8853" w:type="dxa"/>
            <w:gridSpan w:val="2"/>
          </w:tcPr>
          <w:p w14:paraId="74EC1122" w14:textId="77777777" w:rsidR="009D4811" w:rsidRPr="0099356E" w:rsidRDefault="009D4811" w:rsidP="009D4811">
            <w:pPr>
              <w:rPr>
                <w:sz w:val="21"/>
                <w:szCs w:val="21"/>
              </w:rPr>
            </w:pPr>
            <w:r w:rsidRPr="0099356E">
              <w:rPr>
                <w:sz w:val="21"/>
                <w:szCs w:val="21"/>
              </w:rPr>
              <w:t xml:space="preserve">1. Intra vires as legit exercise of </w:t>
            </w:r>
            <w:proofErr w:type="spellStart"/>
            <w:r w:rsidRPr="0099356E">
              <w:rPr>
                <w:sz w:val="21"/>
                <w:szCs w:val="21"/>
              </w:rPr>
              <w:t>crim</w:t>
            </w:r>
            <w:proofErr w:type="spellEnd"/>
            <w:r w:rsidRPr="0099356E">
              <w:rPr>
                <w:sz w:val="21"/>
                <w:szCs w:val="21"/>
              </w:rPr>
              <w:t xml:space="preserve"> law</w:t>
            </w:r>
          </w:p>
          <w:p w14:paraId="15CE5CE1" w14:textId="1F5A4914" w:rsidR="00DD76D3" w:rsidRPr="0099356E" w:rsidRDefault="009D4811" w:rsidP="009D4811">
            <w:pPr>
              <w:rPr>
                <w:sz w:val="21"/>
                <w:szCs w:val="21"/>
              </w:rPr>
            </w:pPr>
            <w:r w:rsidRPr="0099356E">
              <w:rPr>
                <w:sz w:val="21"/>
                <w:szCs w:val="21"/>
              </w:rPr>
              <w:t>2. Unjustifiable infringement on freedom of expression</w:t>
            </w:r>
          </w:p>
        </w:tc>
      </w:tr>
      <w:tr w:rsidR="00236E61" w:rsidRPr="0099356E" w14:paraId="3445FBCF" w14:textId="77777777" w:rsidTr="009D4811">
        <w:trPr>
          <w:trHeight w:val="410"/>
        </w:trPr>
        <w:tc>
          <w:tcPr>
            <w:tcW w:w="497" w:type="dxa"/>
            <w:vMerge w:val="restart"/>
          </w:tcPr>
          <w:p w14:paraId="20A6FC83" w14:textId="77777777" w:rsidR="00236E61" w:rsidRPr="0099356E" w:rsidRDefault="00236E61" w:rsidP="00570B65">
            <w:pPr>
              <w:rPr>
                <w:b/>
                <w:sz w:val="21"/>
                <w:szCs w:val="21"/>
              </w:rPr>
            </w:pPr>
            <w:r w:rsidRPr="0099356E">
              <w:rPr>
                <w:b/>
                <w:sz w:val="21"/>
                <w:szCs w:val="21"/>
              </w:rPr>
              <w:t>RE</w:t>
            </w:r>
          </w:p>
        </w:tc>
        <w:tc>
          <w:tcPr>
            <w:tcW w:w="8853" w:type="dxa"/>
            <w:gridSpan w:val="2"/>
          </w:tcPr>
          <w:p w14:paraId="5B8EAFE2" w14:textId="4DF0EBE0" w:rsidR="00236E61" w:rsidRPr="0099356E" w:rsidRDefault="00236E61" w:rsidP="009D4811">
            <w:pPr>
              <w:rPr>
                <w:sz w:val="21"/>
                <w:szCs w:val="21"/>
              </w:rPr>
            </w:pPr>
            <w:r w:rsidRPr="0099356E">
              <w:rPr>
                <w:sz w:val="21"/>
                <w:szCs w:val="21"/>
              </w:rPr>
              <w:sym w:font="Symbol" w:char="F0AE"/>
            </w:r>
            <w:r w:rsidRPr="0099356E">
              <w:rPr>
                <w:sz w:val="21"/>
                <w:szCs w:val="21"/>
              </w:rPr>
              <w:t xml:space="preserve"> evil = detrimental health effects caused by tobacco consumption (evidenced by s. 3 – Act’s purpose cl)</w:t>
            </w:r>
          </w:p>
          <w:p w14:paraId="01717235" w14:textId="77777777" w:rsidR="00236E61" w:rsidRPr="0099356E" w:rsidRDefault="00236E61" w:rsidP="004C08F6">
            <w:pPr>
              <w:pStyle w:val="ListParagraph"/>
              <w:numPr>
                <w:ilvl w:val="0"/>
                <w:numId w:val="54"/>
              </w:numPr>
              <w:rPr>
                <w:sz w:val="21"/>
                <w:szCs w:val="21"/>
              </w:rPr>
            </w:pPr>
            <w:r w:rsidRPr="0099356E">
              <w:rPr>
                <w:sz w:val="21"/>
                <w:szCs w:val="21"/>
              </w:rPr>
              <w:t>No ‘health’ head of power; both levels of gov’t can legislate validly in the area</w:t>
            </w:r>
          </w:p>
          <w:p w14:paraId="75AD9EC1" w14:textId="77777777" w:rsidR="00236E61" w:rsidRPr="0099356E" w:rsidRDefault="00236E61" w:rsidP="004C08F6">
            <w:pPr>
              <w:pStyle w:val="ListParagraph"/>
              <w:numPr>
                <w:ilvl w:val="0"/>
                <w:numId w:val="54"/>
              </w:numPr>
              <w:rPr>
                <w:sz w:val="21"/>
                <w:szCs w:val="21"/>
              </w:rPr>
            </w:pPr>
            <w:r w:rsidRPr="0099356E">
              <w:rPr>
                <w:sz w:val="21"/>
                <w:szCs w:val="21"/>
              </w:rPr>
              <w:t xml:space="preserve">Scope of </w:t>
            </w:r>
            <w:proofErr w:type="spellStart"/>
            <w:r w:rsidRPr="0099356E">
              <w:rPr>
                <w:sz w:val="21"/>
                <w:szCs w:val="21"/>
              </w:rPr>
              <w:t>crim</w:t>
            </w:r>
            <w:proofErr w:type="spellEnd"/>
            <w:r w:rsidRPr="0099356E">
              <w:rPr>
                <w:sz w:val="21"/>
                <w:szCs w:val="21"/>
              </w:rPr>
              <w:t xml:space="preserve"> leg re: health matters is circumscribed only by </w:t>
            </w:r>
            <w:proofErr w:type="spellStart"/>
            <w:r w:rsidRPr="0099356E">
              <w:rPr>
                <w:sz w:val="21"/>
                <w:szCs w:val="21"/>
              </w:rPr>
              <w:t>req’s</w:t>
            </w:r>
            <w:proofErr w:type="spellEnd"/>
            <w:r w:rsidRPr="0099356E">
              <w:rPr>
                <w:sz w:val="21"/>
                <w:szCs w:val="21"/>
              </w:rPr>
              <w:t xml:space="preserve"> that </w:t>
            </w:r>
            <w:proofErr w:type="spellStart"/>
            <w:r w:rsidRPr="0099356E">
              <w:rPr>
                <w:sz w:val="21"/>
                <w:szCs w:val="21"/>
              </w:rPr>
              <w:t>leg’n</w:t>
            </w:r>
            <w:proofErr w:type="spellEnd"/>
            <w:r w:rsidRPr="0099356E">
              <w:rPr>
                <w:sz w:val="21"/>
                <w:szCs w:val="21"/>
              </w:rPr>
              <w:t xml:space="preserve"> contain prohibition w/ penal sanction &amp; be directed at a legit public health evil </w:t>
            </w:r>
          </w:p>
          <w:p w14:paraId="4131F30C" w14:textId="527751B4" w:rsidR="00236E61" w:rsidRPr="0099356E" w:rsidRDefault="00236E61" w:rsidP="004C08F6">
            <w:pPr>
              <w:pStyle w:val="ListParagraph"/>
              <w:numPr>
                <w:ilvl w:val="0"/>
                <w:numId w:val="54"/>
              </w:numPr>
              <w:rPr>
                <w:sz w:val="21"/>
                <w:szCs w:val="21"/>
              </w:rPr>
            </w:pPr>
            <w:r w:rsidRPr="0099356E">
              <w:rPr>
                <w:sz w:val="21"/>
                <w:szCs w:val="21"/>
              </w:rPr>
              <w:t xml:space="preserve">Fed’l </w:t>
            </w:r>
            <w:proofErr w:type="spellStart"/>
            <w:r w:rsidRPr="0099356E">
              <w:rPr>
                <w:sz w:val="21"/>
                <w:szCs w:val="21"/>
              </w:rPr>
              <w:t>crim</w:t>
            </w:r>
            <w:proofErr w:type="spellEnd"/>
            <w:r w:rsidRPr="0099356E">
              <w:rPr>
                <w:sz w:val="21"/>
                <w:szCs w:val="21"/>
              </w:rPr>
              <w:t xml:space="preserve"> law power to legislate w/ respect to dangerous goods also encompasses power to legislate w/ respect to health warnings on those goods </w:t>
            </w:r>
          </w:p>
        </w:tc>
      </w:tr>
      <w:tr w:rsidR="00CA54AA" w:rsidRPr="0099356E" w14:paraId="0A9C901A" w14:textId="77777777" w:rsidTr="00CA54AA">
        <w:trPr>
          <w:trHeight w:val="600"/>
        </w:trPr>
        <w:tc>
          <w:tcPr>
            <w:tcW w:w="497" w:type="dxa"/>
            <w:vMerge/>
          </w:tcPr>
          <w:p w14:paraId="733EB5C2" w14:textId="77777777" w:rsidR="00236E61" w:rsidRPr="0099356E" w:rsidRDefault="00236E61" w:rsidP="00570B65">
            <w:pPr>
              <w:rPr>
                <w:b/>
                <w:sz w:val="21"/>
                <w:szCs w:val="21"/>
              </w:rPr>
            </w:pPr>
          </w:p>
        </w:tc>
        <w:tc>
          <w:tcPr>
            <w:tcW w:w="3218" w:type="dxa"/>
          </w:tcPr>
          <w:p w14:paraId="6E86BEB1" w14:textId="0F37A2CC" w:rsidR="00236E61" w:rsidRPr="0099356E" w:rsidRDefault="00236E61" w:rsidP="009D4811">
            <w:pPr>
              <w:rPr>
                <w:sz w:val="21"/>
                <w:szCs w:val="21"/>
              </w:rPr>
            </w:pPr>
            <w:r w:rsidRPr="0099356E">
              <w:rPr>
                <w:sz w:val="21"/>
                <w:szCs w:val="21"/>
              </w:rPr>
              <w:t>Tobacco products and advertisement have always been legal</w:t>
            </w:r>
          </w:p>
        </w:tc>
        <w:tc>
          <w:tcPr>
            <w:tcW w:w="5635" w:type="dxa"/>
          </w:tcPr>
          <w:p w14:paraId="47CFD148" w14:textId="478FE41D" w:rsidR="00236E61" w:rsidRPr="0099356E" w:rsidRDefault="00236E61" w:rsidP="009D4811">
            <w:pPr>
              <w:rPr>
                <w:sz w:val="21"/>
                <w:szCs w:val="21"/>
              </w:rPr>
            </w:pPr>
            <w:r w:rsidRPr="0099356E">
              <w:rPr>
                <w:sz w:val="21"/>
                <w:szCs w:val="21"/>
              </w:rPr>
              <w:sym w:font="Symbol" w:char="F0AE"/>
            </w:r>
            <w:r w:rsidRPr="0099356E">
              <w:rPr>
                <w:sz w:val="21"/>
                <w:szCs w:val="21"/>
              </w:rPr>
              <w:t xml:space="preserve"> fails; neglects the fact that criminal law not frozen in time</w:t>
            </w:r>
          </w:p>
        </w:tc>
      </w:tr>
      <w:tr w:rsidR="00CA54AA" w:rsidRPr="0099356E" w14:paraId="7220EA83" w14:textId="77777777" w:rsidTr="00CA54AA">
        <w:trPr>
          <w:trHeight w:val="600"/>
        </w:trPr>
        <w:tc>
          <w:tcPr>
            <w:tcW w:w="497" w:type="dxa"/>
            <w:vMerge/>
          </w:tcPr>
          <w:p w14:paraId="1232E2D7" w14:textId="77777777" w:rsidR="00236E61" w:rsidRPr="0099356E" w:rsidRDefault="00236E61" w:rsidP="00570B65">
            <w:pPr>
              <w:rPr>
                <w:b/>
                <w:sz w:val="21"/>
                <w:szCs w:val="21"/>
              </w:rPr>
            </w:pPr>
          </w:p>
        </w:tc>
        <w:tc>
          <w:tcPr>
            <w:tcW w:w="3218" w:type="dxa"/>
          </w:tcPr>
          <w:p w14:paraId="45351B63" w14:textId="36D7C3C5" w:rsidR="00236E61" w:rsidRPr="0099356E" w:rsidRDefault="00236E61" w:rsidP="009D4811">
            <w:pPr>
              <w:rPr>
                <w:sz w:val="21"/>
                <w:szCs w:val="21"/>
              </w:rPr>
            </w:pPr>
            <w:r w:rsidRPr="0099356E">
              <w:rPr>
                <w:sz w:val="21"/>
                <w:szCs w:val="21"/>
              </w:rPr>
              <w:t>Parliament can’t legislate toward ancillary concern w/o targeting foremost concern</w:t>
            </w:r>
          </w:p>
        </w:tc>
        <w:tc>
          <w:tcPr>
            <w:tcW w:w="5635" w:type="dxa"/>
          </w:tcPr>
          <w:p w14:paraId="3ECA4E0C" w14:textId="451BCED3" w:rsidR="00236E61" w:rsidRPr="0099356E" w:rsidRDefault="00236E61" w:rsidP="009D4811">
            <w:pPr>
              <w:rPr>
                <w:sz w:val="21"/>
                <w:szCs w:val="21"/>
              </w:rPr>
            </w:pPr>
            <w:r w:rsidRPr="0099356E">
              <w:rPr>
                <w:sz w:val="21"/>
                <w:szCs w:val="21"/>
              </w:rPr>
              <w:sym w:font="Symbol" w:char="F0AE"/>
            </w:r>
            <w:r w:rsidRPr="0099356E">
              <w:rPr>
                <w:sz w:val="21"/>
                <w:szCs w:val="21"/>
              </w:rPr>
              <w:t xml:space="preserve"> fails; Parliament allowed to choose circuitous path to accomplish its goals as long as the goals are </w:t>
            </w:r>
            <w:proofErr w:type="spellStart"/>
            <w:r w:rsidRPr="0099356E">
              <w:rPr>
                <w:sz w:val="21"/>
                <w:szCs w:val="21"/>
              </w:rPr>
              <w:t>const’lly</w:t>
            </w:r>
            <w:proofErr w:type="spellEnd"/>
            <w:r w:rsidRPr="0099356E">
              <w:rPr>
                <w:sz w:val="21"/>
                <w:szCs w:val="21"/>
              </w:rPr>
              <w:t xml:space="preserve"> valid</w:t>
            </w:r>
          </w:p>
        </w:tc>
      </w:tr>
      <w:tr w:rsidR="00CA54AA" w:rsidRPr="0099356E" w14:paraId="4EC8097D" w14:textId="77777777" w:rsidTr="00CA54AA">
        <w:trPr>
          <w:trHeight w:val="600"/>
        </w:trPr>
        <w:tc>
          <w:tcPr>
            <w:tcW w:w="497" w:type="dxa"/>
            <w:vMerge/>
          </w:tcPr>
          <w:p w14:paraId="739F5880" w14:textId="77777777" w:rsidR="00236E61" w:rsidRPr="0099356E" w:rsidRDefault="00236E61" w:rsidP="00570B65">
            <w:pPr>
              <w:rPr>
                <w:b/>
                <w:sz w:val="21"/>
                <w:szCs w:val="21"/>
              </w:rPr>
            </w:pPr>
          </w:p>
        </w:tc>
        <w:tc>
          <w:tcPr>
            <w:tcW w:w="3218" w:type="dxa"/>
          </w:tcPr>
          <w:p w14:paraId="43132188" w14:textId="2C63CACA" w:rsidR="00236E61" w:rsidRPr="0099356E" w:rsidRDefault="00236E61" w:rsidP="009D4811">
            <w:pPr>
              <w:rPr>
                <w:sz w:val="21"/>
                <w:szCs w:val="21"/>
              </w:rPr>
            </w:pPr>
            <w:r w:rsidRPr="0099356E">
              <w:rPr>
                <w:sz w:val="21"/>
                <w:szCs w:val="21"/>
              </w:rPr>
              <w:t>Laws are regulatory not criminal (too many exemptions)</w:t>
            </w:r>
          </w:p>
        </w:tc>
        <w:tc>
          <w:tcPr>
            <w:tcW w:w="5635" w:type="dxa"/>
          </w:tcPr>
          <w:p w14:paraId="4FFA4223" w14:textId="06472624" w:rsidR="00236E61" w:rsidRPr="0099356E" w:rsidRDefault="00236E61" w:rsidP="009D4811">
            <w:pPr>
              <w:rPr>
                <w:sz w:val="21"/>
                <w:szCs w:val="21"/>
              </w:rPr>
            </w:pPr>
            <w:r w:rsidRPr="0099356E">
              <w:rPr>
                <w:sz w:val="21"/>
                <w:szCs w:val="21"/>
              </w:rPr>
              <w:sym w:font="Symbol" w:char="F0AE"/>
            </w:r>
            <w:r w:rsidRPr="0099356E">
              <w:rPr>
                <w:sz w:val="21"/>
                <w:szCs w:val="21"/>
              </w:rPr>
              <w:t xml:space="preserve"> fails; </w:t>
            </w:r>
            <w:proofErr w:type="spellStart"/>
            <w:r w:rsidRPr="0099356E">
              <w:rPr>
                <w:sz w:val="21"/>
                <w:szCs w:val="21"/>
              </w:rPr>
              <w:t>crim</w:t>
            </w:r>
            <w:proofErr w:type="spellEnd"/>
            <w:r w:rsidRPr="0099356E">
              <w:rPr>
                <w:sz w:val="21"/>
                <w:szCs w:val="21"/>
              </w:rPr>
              <w:t xml:space="preserve"> law may validly contain exemptions w/o losing status  as </w:t>
            </w:r>
            <w:proofErr w:type="spellStart"/>
            <w:r w:rsidRPr="0099356E">
              <w:rPr>
                <w:sz w:val="21"/>
                <w:szCs w:val="21"/>
              </w:rPr>
              <w:t>crim</w:t>
            </w:r>
            <w:proofErr w:type="spellEnd"/>
            <w:r w:rsidRPr="0099356E">
              <w:rPr>
                <w:sz w:val="21"/>
                <w:szCs w:val="21"/>
              </w:rPr>
              <w:t xml:space="preserve"> law – exemptions delineate logical and practical limits to Parliament’s exercise of </w:t>
            </w:r>
            <w:proofErr w:type="spellStart"/>
            <w:r w:rsidRPr="0099356E">
              <w:rPr>
                <w:sz w:val="21"/>
                <w:szCs w:val="21"/>
              </w:rPr>
              <w:t>crim</w:t>
            </w:r>
            <w:proofErr w:type="spellEnd"/>
            <w:r w:rsidRPr="0099356E">
              <w:rPr>
                <w:sz w:val="21"/>
                <w:szCs w:val="21"/>
              </w:rPr>
              <w:t xml:space="preserve"> law power </w:t>
            </w:r>
            <w:proofErr w:type="spellStart"/>
            <w:r w:rsidRPr="0099356E">
              <w:rPr>
                <w:sz w:val="21"/>
                <w:szCs w:val="21"/>
              </w:rPr>
              <w:t>int</w:t>
            </w:r>
            <w:proofErr w:type="spellEnd"/>
            <w:r w:rsidRPr="0099356E">
              <w:rPr>
                <w:sz w:val="21"/>
                <w:szCs w:val="21"/>
              </w:rPr>
              <w:t xml:space="preserve"> his context </w:t>
            </w:r>
          </w:p>
        </w:tc>
      </w:tr>
    </w:tbl>
    <w:p w14:paraId="55A6A805" w14:textId="77777777" w:rsidR="00DD76D3" w:rsidRPr="0099356E" w:rsidRDefault="00DD76D3" w:rsidP="00DD76D3">
      <w:pPr>
        <w:rPr>
          <w:sz w:val="21"/>
          <w:szCs w:val="21"/>
        </w:rPr>
      </w:pPr>
    </w:p>
    <w:p w14:paraId="03323D83" w14:textId="421370C5" w:rsidR="00C71B9C" w:rsidRPr="0099356E" w:rsidRDefault="009A5D44" w:rsidP="004C08F6">
      <w:pPr>
        <w:pStyle w:val="Heading2"/>
        <w:numPr>
          <w:ilvl w:val="0"/>
          <w:numId w:val="55"/>
        </w:numPr>
        <w:rPr>
          <w:rFonts w:asciiTheme="minorHAnsi" w:hAnsiTheme="minorHAnsi"/>
          <w:sz w:val="21"/>
          <w:szCs w:val="21"/>
        </w:rPr>
      </w:pPr>
      <w:bookmarkStart w:id="96" w:name="_Toc447050684"/>
      <w:r w:rsidRPr="0099356E">
        <w:rPr>
          <w:rFonts w:asciiTheme="minorHAnsi" w:hAnsiTheme="minorHAnsi"/>
          <w:sz w:val="21"/>
          <w:szCs w:val="21"/>
        </w:rPr>
        <w:t>Requirement of a Criminal Form: Prohibition &amp; Penalty</w:t>
      </w:r>
      <w:bookmarkEnd w:id="96"/>
    </w:p>
    <w:p w14:paraId="7F8337DB" w14:textId="0E0C4263" w:rsidR="00D7618D" w:rsidRPr="0099356E" w:rsidRDefault="00570B65" w:rsidP="004C08F6">
      <w:pPr>
        <w:pStyle w:val="ListParagraph"/>
        <w:numPr>
          <w:ilvl w:val="0"/>
          <w:numId w:val="54"/>
        </w:numPr>
        <w:rPr>
          <w:sz w:val="21"/>
          <w:szCs w:val="21"/>
        </w:rPr>
      </w:pPr>
      <w:r w:rsidRPr="0099356E">
        <w:rPr>
          <w:sz w:val="21"/>
          <w:szCs w:val="21"/>
        </w:rPr>
        <w:t xml:space="preserve">Regulatory features may (but won’t always) prevent law from being upheld as valid </w:t>
      </w:r>
      <w:proofErr w:type="spellStart"/>
      <w:r w:rsidRPr="0099356E">
        <w:rPr>
          <w:sz w:val="21"/>
          <w:szCs w:val="21"/>
        </w:rPr>
        <w:t>crim</w:t>
      </w:r>
      <w:proofErr w:type="spellEnd"/>
      <w:r w:rsidRPr="0099356E">
        <w:rPr>
          <w:sz w:val="21"/>
          <w:szCs w:val="21"/>
        </w:rPr>
        <w:t xml:space="preserve"> law </w:t>
      </w:r>
    </w:p>
    <w:p w14:paraId="075B7DE6" w14:textId="41A4F41A" w:rsidR="00570B65" w:rsidRPr="0099356E" w:rsidRDefault="00570B65" w:rsidP="004C08F6">
      <w:pPr>
        <w:pStyle w:val="ListParagraph"/>
        <w:numPr>
          <w:ilvl w:val="0"/>
          <w:numId w:val="54"/>
        </w:numPr>
        <w:rPr>
          <w:sz w:val="21"/>
          <w:szCs w:val="21"/>
        </w:rPr>
      </w:pPr>
      <w:r w:rsidRPr="0099356E">
        <w:rPr>
          <w:sz w:val="21"/>
          <w:szCs w:val="21"/>
        </w:rPr>
        <w:t xml:space="preserve">E.g. powers of licensing and prior inspection, involvement of an admin agency exercising discretionary authority in administration of law, detailed regulation and civil remedies </w:t>
      </w:r>
    </w:p>
    <w:p w14:paraId="480ED3A5" w14:textId="1BF13953" w:rsidR="00570B65" w:rsidRPr="0099356E" w:rsidRDefault="00570B65" w:rsidP="004C08F6">
      <w:pPr>
        <w:pStyle w:val="ListParagraph"/>
        <w:numPr>
          <w:ilvl w:val="0"/>
          <w:numId w:val="54"/>
        </w:numPr>
        <w:rPr>
          <w:sz w:val="21"/>
          <w:szCs w:val="21"/>
        </w:rPr>
      </w:pPr>
      <w:r w:rsidRPr="0099356E">
        <w:rPr>
          <w:sz w:val="21"/>
          <w:szCs w:val="21"/>
        </w:rPr>
        <w:t xml:space="preserve">Ct will allow deviation from strict form if there is a clear </w:t>
      </w:r>
      <w:proofErr w:type="spellStart"/>
      <w:r w:rsidRPr="0099356E">
        <w:rPr>
          <w:sz w:val="21"/>
          <w:szCs w:val="21"/>
        </w:rPr>
        <w:t>crim</w:t>
      </w:r>
      <w:proofErr w:type="spellEnd"/>
      <w:r w:rsidRPr="0099356E">
        <w:rPr>
          <w:sz w:val="21"/>
          <w:szCs w:val="21"/>
        </w:rPr>
        <w:t xml:space="preserve"> purpose </w:t>
      </w:r>
    </w:p>
    <w:p w14:paraId="739C9FFC" w14:textId="77777777" w:rsidR="00570B65" w:rsidRPr="0099356E" w:rsidRDefault="00570B65" w:rsidP="00570B65">
      <w:pPr>
        <w:pStyle w:val="ListParagraph"/>
        <w:ind w:left="360"/>
        <w:rPr>
          <w:sz w:val="21"/>
          <w:szCs w:val="21"/>
        </w:rPr>
      </w:pPr>
    </w:p>
    <w:tbl>
      <w:tblPr>
        <w:tblStyle w:val="TableGrid"/>
        <w:tblW w:w="0" w:type="auto"/>
        <w:tblLook w:val="04A0" w:firstRow="1" w:lastRow="0" w:firstColumn="1" w:lastColumn="0" w:noHBand="0" w:noVBand="1"/>
      </w:tblPr>
      <w:tblGrid>
        <w:gridCol w:w="1197"/>
        <w:gridCol w:w="8153"/>
      </w:tblGrid>
      <w:tr w:rsidR="00570B65" w:rsidRPr="0099356E" w14:paraId="2F7B434A" w14:textId="77777777" w:rsidTr="00570B65">
        <w:trPr>
          <w:trHeight w:val="339"/>
        </w:trPr>
        <w:tc>
          <w:tcPr>
            <w:tcW w:w="1197" w:type="dxa"/>
          </w:tcPr>
          <w:p w14:paraId="6964FF22" w14:textId="35B5450D" w:rsidR="00570B65" w:rsidRPr="0099356E" w:rsidRDefault="00570B65" w:rsidP="00570B65">
            <w:pPr>
              <w:rPr>
                <w:b/>
                <w:sz w:val="21"/>
                <w:szCs w:val="21"/>
              </w:rPr>
            </w:pPr>
            <w:r w:rsidRPr="0099356E">
              <w:rPr>
                <w:b/>
                <w:sz w:val="21"/>
                <w:szCs w:val="21"/>
              </w:rPr>
              <w:t>Case</w:t>
            </w:r>
          </w:p>
        </w:tc>
        <w:tc>
          <w:tcPr>
            <w:tcW w:w="8153" w:type="dxa"/>
          </w:tcPr>
          <w:p w14:paraId="629CABE4" w14:textId="0626C656" w:rsidR="00570B65" w:rsidRPr="0099356E" w:rsidRDefault="00570B65" w:rsidP="00570B65">
            <w:pPr>
              <w:rPr>
                <w:b/>
                <w:sz w:val="21"/>
                <w:szCs w:val="21"/>
              </w:rPr>
            </w:pPr>
            <w:r w:rsidRPr="0099356E">
              <w:rPr>
                <w:b/>
                <w:sz w:val="21"/>
                <w:szCs w:val="21"/>
              </w:rPr>
              <w:t>Outcome</w:t>
            </w:r>
          </w:p>
        </w:tc>
      </w:tr>
      <w:tr w:rsidR="00570B65" w:rsidRPr="0099356E" w14:paraId="512FBB82" w14:textId="77777777" w:rsidTr="00570B65">
        <w:trPr>
          <w:trHeight w:val="367"/>
        </w:trPr>
        <w:tc>
          <w:tcPr>
            <w:tcW w:w="1197" w:type="dxa"/>
          </w:tcPr>
          <w:p w14:paraId="26D13238" w14:textId="314EF08E" w:rsidR="00570B65" w:rsidRPr="0099356E" w:rsidRDefault="00570B65" w:rsidP="00570B65">
            <w:pPr>
              <w:rPr>
                <w:b/>
                <w:i/>
                <w:sz w:val="21"/>
                <w:szCs w:val="21"/>
              </w:rPr>
            </w:pPr>
            <w:r w:rsidRPr="0099356E">
              <w:rPr>
                <w:b/>
                <w:i/>
                <w:sz w:val="21"/>
                <w:szCs w:val="21"/>
              </w:rPr>
              <w:t>RJR</w:t>
            </w:r>
          </w:p>
        </w:tc>
        <w:tc>
          <w:tcPr>
            <w:tcW w:w="8153" w:type="dxa"/>
          </w:tcPr>
          <w:p w14:paraId="42805AFF" w14:textId="423764CA" w:rsidR="00570B65" w:rsidRPr="0099356E" w:rsidRDefault="00570B65" w:rsidP="00570B65">
            <w:pPr>
              <w:rPr>
                <w:sz w:val="21"/>
                <w:szCs w:val="21"/>
              </w:rPr>
            </w:pPr>
            <w:r w:rsidRPr="0099356E">
              <w:rPr>
                <w:sz w:val="21"/>
                <w:szCs w:val="21"/>
              </w:rPr>
              <w:t xml:space="preserve">just b/c there were exemptions, didn’t mean it wasn’t </w:t>
            </w:r>
            <w:proofErr w:type="spellStart"/>
            <w:r w:rsidRPr="0099356E">
              <w:rPr>
                <w:sz w:val="21"/>
                <w:szCs w:val="21"/>
              </w:rPr>
              <w:t>crim</w:t>
            </w:r>
            <w:proofErr w:type="spellEnd"/>
            <w:r w:rsidRPr="0099356E">
              <w:rPr>
                <w:sz w:val="21"/>
                <w:szCs w:val="21"/>
              </w:rPr>
              <w:t xml:space="preserve"> law</w:t>
            </w:r>
          </w:p>
        </w:tc>
      </w:tr>
      <w:tr w:rsidR="00570B65" w:rsidRPr="0099356E" w14:paraId="0BE03521" w14:textId="77777777" w:rsidTr="00570B65">
        <w:trPr>
          <w:trHeight w:val="982"/>
        </w:trPr>
        <w:tc>
          <w:tcPr>
            <w:tcW w:w="1197" w:type="dxa"/>
          </w:tcPr>
          <w:p w14:paraId="2F394005" w14:textId="06DFCF36" w:rsidR="00570B65" w:rsidRPr="0099356E" w:rsidRDefault="00570B65" w:rsidP="00570B65">
            <w:pPr>
              <w:rPr>
                <w:b/>
                <w:i/>
                <w:sz w:val="21"/>
                <w:szCs w:val="21"/>
              </w:rPr>
            </w:pPr>
            <w:r w:rsidRPr="0099356E">
              <w:rPr>
                <w:b/>
                <w:i/>
                <w:sz w:val="21"/>
                <w:szCs w:val="21"/>
              </w:rPr>
              <w:t xml:space="preserve">R v </w:t>
            </w:r>
            <w:proofErr w:type="spellStart"/>
            <w:r w:rsidRPr="0099356E">
              <w:rPr>
                <w:b/>
                <w:i/>
                <w:sz w:val="21"/>
                <w:szCs w:val="21"/>
              </w:rPr>
              <w:t>Cosman’s</w:t>
            </w:r>
            <w:proofErr w:type="spellEnd"/>
            <w:r w:rsidRPr="0099356E">
              <w:rPr>
                <w:b/>
                <w:i/>
                <w:sz w:val="21"/>
                <w:szCs w:val="21"/>
              </w:rPr>
              <w:t xml:space="preserve"> furniture</w:t>
            </w:r>
          </w:p>
        </w:tc>
        <w:tc>
          <w:tcPr>
            <w:tcW w:w="8153" w:type="dxa"/>
          </w:tcPr>
          <w:p w14:paraId="5B954547" w14:textId="0D2FB5F4" w:rsidR="00570B65" w:rsidRPr="0099356E" w:rsidRDefault="00570B65" w:rsidP="00570B65">
            <w:pPr>
              <w:rPr>
                <w:sz w:val="21"/>
                <w:szCs w:val="21"/>
              </w:rPr>
            </w:pPr>
            <w:r w:rsidRPr="0099356E">
              <w:rPr>
                <w:sz w:val="21"/>
                <w:szCs w:val="21"/>
              </w:rPr>
              <w:t xml:space="preserve">detailed regulations for standards re: manufacturing babies’ cribs and cradles made pursuant to Hazardous Products Act (also an offence to sell w/o conforming to the standards) upheld b/c directed @ health + security of infants </w:t>
            </w:r>
          </w:p>
        </w:tc>
      </w:tr>
      <w:tr w:rsidR="00570B65" w:rsidRPr="0099356E" w14:paraId="725857CB" w14:textId="77777777" w:rsidTr="00570B65">
        <w:trPr>
          <w:trHeight w:val="758"/>
        </w:trPr>
        <w:tc>
          <w:tcPr>
            <w:tcW w:w="1197" w:type="dxa"/>
          </w:tcPr>
          <w:p w14:paraId="3362ECFC" w14:textId="71B7EB9E" w:rsidR="00570B65" w:rsidRPr="0099356E" w:rsidRDefault="00570B65" w:rsidP="00570B65">
            <w:pPr>
              <w:rPr>
                <w:b/>
                <w:i/>
                <w:sz w:val="21"/>
                <w:szCs w:val="21"/>
              </w:rPr>
            </w:pPr>
            <w:r w:rsidRPr="0099356E">
              <w:rPr>
                <w:b/>
                <w:i/>
                <w:sz w:val="21"/>
                <w:szCs w:val="21"/>
              </w:rPr>
              <w:t>Hydro-Quebec</w:t>
            </w:r>
          </w:p>
        </w:tc>
        <w:tc>
          <w:tcPr>
            <w:tcW w:w="8153" w:type="dxa"/>
          </w:tcPr>
          <w:p w14:paraId="748B2D0B" w14:textId="2BEB41D2" w:rsidR="00570B65" w:rsidRPr="0099356E" w:rsidRDefault="00570B65" w:rsidP="00570B65">
            <w:pPr>
              <w:rPr>
                <w:sz w:val="21"/>
                <w:szCs w:val="21"/>
              </w:rPr>
            </w:pPr>
            <w:r w:rsidRPr="0099356E">
              <w:rPr>
                <w:sz w:val="21"/>
                <w:szCs w:val="21"/>
              </w:rPr>
              <w:t xml:space="preserve">regulatory scheme w/ large </w:t>
            </w:r>
            <w:proofErr w:type="spellStart"/>
            <w:r w:rsidRPr="0099356E">
              <w:rPr>
                <w:sz w:val="21"/>
                <w:szCs w:val="21"/>
              </w:rPr>
              <w:t>amt</w:t>
            </w:r>
            <w:proofErr w:type="spellEnd"/>
            <w:r w:rsidRPr="0099356E">
              <w:rPr>
                <w:sz w:val="21"/>
                <w:szCs w:val="21"/>
              </w:rPr>
              <w:t xml:space="preserve"> of admin discretion nonetheless satisfied formal </w:t>
            </w:r>
            <w:proofErr w:type="spellStart"/>
            <w:r w:rsidRPr="0099356E">
              <w:rPr>
                <w:sz w:val="21"/>
                <w:szCs w:val="21"/>
              </w:rPr>
              <w:t>req’ments</w:t>
            </w:r>
            <w:proofErr w:type="spellEnd"/>
          </w:p>
        </w:tc>
      </w:tr>
      <w:tr w:rsidR="00570B65" w:rsidRPr="0099356E" w14:paraId="07D051E8" w14:textId="77777777" w:rsidTr="00570B65">
        <w:tc>
          <w:tcPr>
            <w:tcW w:w="1197" w:type="dxa"/>
          </w:tcPr>
          <w:p w14:paraId="422CF591" w14:textId="6DEED7FC" w:rsidR="00570B65" w:rsidRPr="0099356E" w:rsidRDefault="00570B65" w:rsidP="00570B65">
            <w:pPr>
              <w:rPr>
                <w:b/>
                <w:i/>
                <w:sz w:val="21"/>
                <w:szCs w:val="21"/>
              </w:rPr>
            </w:pPr>
            <w:r w:rsidRPr="0099356E">
              <w:rPr>
                <w:b/>
                <w:i/>
                <w:sz w:val="21"/>
                <w:szCs w:val="21"/>
              </w:rPr>
              <w:t xml:space="preserve">R v </w:t>
            </w:r>
            <w:proofErr w:type="spellStart"/>
            <w:r w:rsidRPr="0099356E">
              <w:rPr>
                <w:b/>
                <w:i/>
                <w:sz w:val="21"/>
                <w:szCs w:val="21"/>
              </w:rPr>
              <w:t>Zelensky</w:t>
            </w:r>
            <w:proofErr w:type="spellEnd"/>
          </w:p>
        </w:tc>
        <w:tc>
          <w:tcPr>
            <w:tcW w:w="8153" w:type="dxa"/>
          </w:tcPr>
          <w:p w14:paraId="51D58807" w14:textId="111C7542" w:rsidR="00570B65" w:rsidRPr="0099356E" w:rsidRDefault="00570B65" w:rsidP="00570B65">
            <w:pPr>
              <w:rPr>
                <w:sz w:val="21"/>
                <w:szCs w:val="21"/>
              </w:rPr>
            </w:pPr>
            <w:r w:rsidRPr="0099356E">
              <w:rPr>
                <w:sz w:val="21"/>
                <w:szCs w:val="21"/>
              </w:rPr>
              <w:t xml:space="preserve">Ancillary civil remedies upheld – </w:t>
            </w:r>
            <w:proofErr w:type="spellStart"/>
            <w:r w:rsidRPr="0099356E">
              <w:rPr>
                <w:sz w:val="21"/>
                <w:szCs w:val="21"/>
              </w:rPr>
              <w:t>prov’n</w:t>
            </w:r>
            <w:proofErr w:type="spellEnd"/>
            <w:r w:rsidRPr="0099356E">
              <w:rPr>
                <w:sz w:val="21"/>
                <w:szCs w:val="21"/>
              </w:rPr>
              <w:t xml:space="preserve"> of </w:t>
            </w:r>
            <w:proofErr w:type="spellStart"/>
            <w:r w:rsidRPr="0099356E">
              <w:rPr>
                <w:sz w:val="21"/>
                <w:szCs w:val="21"/>
              </w:rPr>
              <w:t>crim</w:t>
            </w:r>
            <w:proofErr w:type="spellEnd"/>
            <w:r w:rsidRPr="0099356E">
              <w:rPr>
                <w:sz w:val="21"/>
                <w:szCs w:val="21"/>
              </w:rPr>
              <w:t xml:space="preserve"> code authorized </w:t>
            </w:r>
            <w:proofErr w:type="spellStart"/>
            <w:r w:rsidRPr="0099356E">
              <w:rPr>
                <w:sz w:val="21"/>
                <w:szCs w:val="21"/>
              </w:rPr>
              <w:t>ct</w:t>
            </w:r>
            <w:proofErr w:type="spellEnd"/>
            <w:r w:rsidRPr="0099356E">
              <w:rPr>
                <w:sz w:val="21"/>
                <w:szCs w:val="21"/>
              </w:rPr>
              <w:t xml:space="preserve"> to order an accused found guilty of indictable offence to pay compensation to victim </w:t>
            </w:r>
          </w:p>
        </w:tc>
      </w:tr>
      <w:tr w:rsidR="00570B65" w:rsidRPr="0099356E" w14:paraId="08440D0C" w14:textId="77777777" w:rsidTr="00570B65">
        <w:tc>
          <w:tcPr>
            <w:tcW w:w="1197" w:type="dxa"/>
          </w:tcPr>
          <w:p w14:paraId="5DE2F132" w14:textId="55B8772D" w:rsidR="00570B65" w:rsidRPr="0099356E" w:rsidRDefault="00570B65" w:rsidP="00570B65">
            <w:pPr>
              <w:rPr>
                <w:b/>
                <w:i/>
                <w:sz w:val="21"/>
                <w:szCs w:val="21"/>
              </w:rPr>
            </w:pPr>
            <w:r w:rsidRPr="0099356E">
              <w:rPr>
                <w:b/>
                <w:i/>
                <w:sz w:val="21"/>
                <w:szCs w:val="21"/>
              </w:rPr>
              <w:t>R v Swain</w:t>
            </w:r>
          </w:p>
        </w:tc>
        <w:tc>
          <w:tcPr>
            <w:tcW w:w="8153" w:type="dxa"/>
          </w:tcPr>
          <w:p w14:paraId="664BE2AE" w14:textId="0E134396" w:rsidR="00570B65" w:rsidRPr="0099356E" w:rsidRDefault="00570B65" w:rsidP="00570B65">
            <w:pPr>
              <w:rPr>
                <w:sz w:val="21"/>
                <w:szCs w:val="21"/>
              </w:rPr>
            </w:pPr>
            <w:proofErr w:type="spellStart"/>
            <w:r w:rsidRPr="0099356E">
              <w:rPr>
                <w:sz w:val="21"/>
                <w:szCs w:val="21"/>
              </w:rPr>
              <w:t>provs</w:t>
            </w:r>
            <w:proofErr w:type="spellEnd"/>
            <w:r w:rsidRPr="0099356E">
              <w:rPr>
                <w:sz w:val="21"/>
                <w:szCs w:val="21"/>
              </w:rPr>
              <w:t xml:space="preserve"> of </w:t>
            </w:r>
            <w:proofErr w:type="spellStart"/>
            <w:r w:rsidRPr="0099356E">
              <w:rPr>
                <w:sz w:val="21"/>
                <w:szCs w:val="21"/>
              </w:rPr>
              <w:t>Crim</w:t>
            </w:r>
            <w:proofErr w:type="spellEnd"/>
            <w:r w:rsidRPr="0099356E">
              <w:rPr>
                <w:sz w:val="21"/>
                <w:szCs w:val="21"/>
              </w:rPr>
              <w:t xml:space="preserve"> Code that provided for detention in a prov’l mental health institution of persons acquitted of an offence by reason of insanity were intra vires fed’l gov’t. Ct acknowledged that the </w:t>
            </w:r>
            <w:proofErr w:type="spellStart"/>
            <w:r w:rsidRPr="0099356E">
              <w:rPr>
                <w:sz w:val="21"/>
                <w:szCs w:val="21"/>
              </w:rPr>
              <w:t>provs</w:t>
            </w:r>
            <w:proofErr w:type="spellEnd"/>
            <w:r w:rsidRPr="0099356E">
              <w:rPr>
                <w:sz w:val="21"/>
                <w:szCs w:val="21"/>
              </w:rPr>
              <w:t xml:space="preserve"> were not designed to impose punishment but rather to prevent commission of further crimes &amp; protection of public safety (however also found to violate s.7). </w:t>
            </w:r>
          </w:p>
        </w:tc>
      </w:tr>
    </w:tbl>
    <w:p w14:paraId="229CC623" w14:textId="6D126F1C" w:rsidR="00570B65" w:rsidRPr="0099356E" w:rsidRDefault="00570B65" w:rsidP="00570B65">
      <w:pPr>
        <w:rPr>
          <w:sz w:val="21"/>
          <w:szCs w:val="21"/>
        </w:rPr>
      </w:pPr>
    </w:p>
    <w:p w14:paraId="14148E1D" w14:textId="3A2E399A" w:rsidR="00570B65" w:rsidRPr="0099356E" w:rsidRDefault="00570B65" w:rsidP="00570B65">
      <w:pPr>
        <w:pStyle w:val="Heading3"/>
        <w:rPr>
          <w:rFonts w:asciiTheme="minorHAnsi" w:hAnsiTheme="minorHAnsi"/>
          <w:sz w:val="21"/>
          <w:szCs w:val="21"/>
        </w:rPr>
      </w:pPr>
      <w:bookmarkStart w:id="97" w:name="_Toc447050685"/>
      <w:r w:rsidRPr="0099356E">
        <w:rPr>
          <w:rFonts w:asciiTheme="minorHAnsi" w:hAnsiTheme="minorHAnsi"/>
          <w:i/>
          <w:sz w:val="21"/>
          <w:szCs w:val="21"/>
        </w:rPr>
        <w:t xml:space="preserve">R v Hydro-Quebec, </w:t>
      </w:r>
      <w:r w:rsidRPr="0099356E">
        <w:rPr>
          <w:rFonts w:asciiTheme="minorHAnsi" w:hAnsiTheme="minorHAnsi"/>
          <w:sz w:val="21"/>
          <w:szCs w:val="21"/>
        </w:rPr>
        <w:t xml:space="preserve">[1997] </w:t>
      </w:r>
      <w:r w:rsidR="00B476D7" w:rsidRPr="0099356E">
        <w:rPr>
          <w:rFonts w:asciiTheme="minorHAnsi" w:hAnsiTheme="minorHAnsi"/>
          <w:sz w:val="21"/>
          <w:szCs w:val="21"/>
        </w:rPr>
        <w:t>SCC: regulatory scheme w/ heavy admin discretion can satisfy form</w:t>
      </w:r>
      <w:bookmarkEnd w:id="97"/>
    </w:p>
    <w:tbl>
      <w:tblPr>
        <w:tblStyle w:val="TableGrid"/>
        <w:tblW w:w="0" w:type="auto"/>
        <w:tblLook w:val="04A0" w:firstRow="1" w:lastRow="0" w:firstColumn="1" w:lastColumn="0" w:noHBand="0" w:noVBand="1"/>
      </w:tblPr>
      <w:tblGrid>
        <w:gridCol w:w="488"/>
        <w:gridCol w:w="8862"/>
      </w:tblGrid>
      <w:tr w:rsidR="00570B65" w:rsidRPr="0099356E" w14:paraId="54C0DDBC" w14:textId="77777777" w:rsidTr="00570B65">
        <w:tc>
          <w:tcPr>
            <w:tcW w:w="488" w:type="dxa"/>
          </w:tcPr>
          <w:p w14:paraId="4D937B13" w14:textId="77777777" w:rsidR="00570B65" w:rsidRPr="0099356E" w:rsidRDefault="00570B65" w:rsidP="00570B65">
            <w:pPr>
              <w:rPr>
                <w:b/>
                <w:sz w:val="21"/>
                <w:szCs w:val="21"/>
              </w:rPr>
            </w:pPr>
            <w:r w:rsidRPr="0099356E">
              <w:rPr>
                <w:b/>
                <w:sz w:val="21"/>
                <w:szCs w:val="21"/>
              </w:rPr>
              <w:t>F</w:t>
            </w:r>
          </w:p>
        </w:tc>
        <w:tc>
          <w:tcPr>
            <w:tcW w:w="8862" w:type="dxa"/>
          </w:tcPr>
          <w:p w14:paraId="2DE56783" w14:textId="7990DF10" w:rsidR="00570B65" w:rsidRPr="0099356E" w:rsidRDefault="00570B65" w:rsidP="00570B65">
            <w:pPr>
              <w:rPr>
                <w:sz w:val="21"/>
                <w:szCs w:val="21"/>
              </w:rPr>
            </w:pPr>
            <w:r w:rsidRPr="0099356E">
              <w:rPr>
                <w:sz w:val="21"/>
                <w:szCs w:val="21"/>
              </w:rPr>
              <w:t xml:space="preserve">Fed’l minister of the environment made an order restricting HQ’s emissions of PCBs, pursuant to the EPA. </w:t>
            </w:r>
          </w:p>
        </w:tc>
      </w:tr>
      <w:tr w:rsidR="00570B65" w:rsidRPr="0099356E" w14:paraId="480D543A" w14:textId="77777777" w:rsidTr="00570B65">
        <w:trPr>
          <w:trHeight w:val="352"/>
        </w:trPr>
        <w:tc>
          <w:tcPr>
            <w:tcW w:w="488" w:type="dxa"/>
          </w:tcPr>
          <w:p w14:paraId="06076AA3" w14:textId="77777777" w:rsidR="00570B65" w:rsidRPr="0099356E" w:rsidRDefault="00570B65" w:rsidP="00570B65">
            <w:pPr>
              <w:rPr>
                <w:b/>
                <w:sz w:val="21"/>
                <w:szCs w:val="21"/>
              </w:rPr>
            </w:pPr>
            <w:r w:rsidRPr="0099356E">
              <w:rPr>
                <w:b/>
                <w:sz w:val="21"/>
                <w:szCs w:val="21"/>
              </w:rPr>
              <w:t>I</w:t>
            </w:r>
          </w:p>
        </w:tc>
        <w:tc>
          <w:tcPr>
            <w:tcW w:w="8862" w:type="dxa"/>
          </w:tcPr>
          <w:p w14:paraId="6592B3EC" w14:textId="00CF9458" w:rsidR="00570B65" w:rsidRPr="0099356E" w:rsidRDefault="00570B65" w:rsidP="00570B65">
            <w:pPr>
              <w:rPr>
                <w:sz w:val="21"/>
                <w:szCs w:val="21"/>
              </w:rPr>
            </w:pPr>
            <w:r w:rsidRPr="0099356E">
              <w:rPr>
                <w:sz w:val="21"/>
                <w:szCs w:val="21"/>
              </w:rPr>
              <w:t>Whether ss. 34 &amp; 35 of EPA were ultra vires the federal government</w:t>
            </w:r>
          </w:p>
        </w:tc>
      </w:tr>
      <w:tr w:rsidR="00570B65" w:rsidRPr="0099356E" w14:paraId="47A1D712" w14:textId="77777777" w:rsidTr="00570B65">
        <w:tc>
          <w:tcPr>
            <w:tcW w:w="488" w:type="dxa"/>
          </w:tcPr>
          <w:p w14:paraId="426519B3" w14:textId="77777777" w:rsidR="00570B65" w:rsidRPr="0099356E" w:rsidRDefault="00570B65" w:rsidP="00570B65">
            <w:pPr>
              <w:rPr>
                <w:b/>
                <w:sz w:val="21"/>
                <w:szCs w:val="21"/>
              </w:rPr>
            </w:pPr>
            <w:r w:rsidRPr="0099356E">
              <w:rPr>
                <w:b/>
                <w:sz w:val="21"/>
                <w:szCs w:val="21"/>
              </w:rPr>
              <w:t>D</w:t>
            </w:r>
          </w:p>
        </w:tc>
        <w:tc>
          <w:tcPr>
            <w:tcW w:w="8862" w:type="dxa"/>
          </w:tcPr>
          <w:p w14:paraId="3B97BFB2" w14:textId="1321677C" w:rsidR="00570B65" w:rsidRPr="0099356E" w:rsidRDefault="00570B65" w:rsidP="00570B65">
            <w:pPr>
              <w:tabs>
                <w:tab w:val="center" w:pos="4318"/>
              </w:tabs>
              <w:rPr>
                <w:sz w:val="21"/>
                <w:szCs w:val="21"/>
              </w:rPr>
            </w:pPr>
            <w:r w:rsidRPr="0099356E">
              <w:rPr>
                <w:sz w:val="21"/>
                <w:szCs w:val="21"/>
              </w:rPr>
              <w:t xml:space="preserve">Valid exercise of criminal law power. </w:t>
            </w:r>
            <w:r w:rsidRPr="0099356E">
              <w:rPr>
                <w:sz w:val="21"/>
                <w:szCs w:val="21"/>
              </w:rPr>
              <w:tab/>
            </w:r>
          </w:p>
        </w:tc>
      </w:tr>
      <w:tr w:rsidR="00570B65" w:rsidRPr="0099356E" w14:paraId="27036C1E" w14:textId="77777777" w:rsidTr="00570B65">
        <w:tc>
          <w:tcPr>
            <w:tcW w:w="488" w:type="dxa"/>
          </w:tcPr>
          <w:p w14:paraId="5E96E5BE" w14:textId="495772A5" w:rsidR="00570B65" w:rsidRPr="0099356E" w:rsidRDefault="00570B65" w:rsidP="00570B65">
            <w:pPr>
              <w:rPr>
                <w:b/>
                <w:sz w:val="21"/>
                <w:szCs w:val="21"/>
              </w:rPr>
            </w:pPr>
            <w:r w:rsidRPr="0099356E">
              <w:rPr>
                <w:b/>
                <w:sz w:val="21"/>
                <w:szCs w:val="21"/>
              </w:rPr>
              <w:t>L</w:t>
            </w:r>
          </w:p>
        </w:tc>
        <w:tc>
          <w:tcPr>
            <w:tcW w:w="8862" w:type="dxa"/>
          </w:tcPr>
          <w:p w14:paraId="3AD6032D" w14:textId="3F3D1904" w:rsidR="00570B65" w:rsidRPr="0099356E" w:rsidRDefault="00570B65" w:rsidP="00570B65">
            <w:pPr>
              <w:rPr>
                <w:sz w:val="21"/>
                <w:szCs w:val="21"/>
              </w:rPr>
            </w:pPr>
            <w:r w:rsidRPr="0099356E">
              <w:rPr>
                <w:b/>
                <w:sz w:val="21"/>
                <w:szCs w:val="21"/>
              </w:rPr>
              <w:t>s. 34:</w:t>
            </w:r>
            <w:r w:rsidRPr="0099356E">
              <w:rPr>
                <w:sz w:val="21"/>
                <w:szCs w:val="21"/>
              </w:rPr>
              <w:t xml:space="preserve"> provides for regulation of subs on LTS; GIC given extensive powers to regulate every conceivable aspect of List of Toxic Substances </w:t>
            </w:r>
          </w:p>
          <w:p w14:paraId="5DF8A5F4" w14:textId="4D03299A" w:rsidR="00570B65" w:rsidRPr="0099356E" w:rsidRDefault="00570B65" w:rsidP="00570B65">
            <w:pPr>
              <w:rPr>
                <w:b/>
                <w:sz w:val="21"/>
                <w:szCs w:val="21"/>
              </w:rPr>
            </w:pPr>
            <w:r w:rsidRPr="0099356E">
              <w:rPr>
                <w:b/>
                <w:sz w:val="21"/>
                <w:szCs w:val="21"/>
              </w:rPr>
              <w:t xml:space="preserve">s. 35: </w:t>
            </w:r>
            <w:r w:rsidRPr="0099356E">
              <w:rPr>
                <w:sz w:val="21"/>
                <w:szCs w:val="21"/>
              </w:rPr>
              <w:t xml:space="preserve">allows </w:t>
            </w:r>
            <w:proofErr w:type="spellStart"/>
            <w:r w:rsidRPr="0099356E">
              <w:rPr>
                <w:sz w:val="21"/>
                <w:szCs w:val="21"/>
              </w:rPr>
              <w:t>Mins</w:t>
            </w:r>
            <w:proofErr w:type="spellEnd"/>
            <w:r w:rsidRPr="0099356E">
              <w:rPr>
                <w:sz w:val="21"/>
                <w:szCs w:val="21"/>
              </w:rPr>
              <w:t xml:space="preserve"> to make interim orders where a sub isn’t on LTS or where it isn’t being adequately regulated &amp; </w:t>
            </w:r>
            <w:proofErr w:type="spellStart"/>
            <w:r w:rsidRPr="0099356E">
              <w:rPr>
                <w:sz w:val="21"/>
                <w:szCs w:val="21"/>
              </w:rPr>
              <w:t>Mins</w:t>
            </w:r>
            <w:proofErr w:type="spellEnd"/>
            <w:r w:rsidRPr="0099356E">
              <w:rPr>
                <w:sz w:val="21"/>
                <w:szCs w:val="21"/>
              </w:rPr>
              <w:t xml:space="preserve"> believe that immediate action is necessary</w:t>
            </w:r>
          </w:p>
        </w:tc>
      </w:tr>
      <w:tr w:rsidR="00570B65" w:rsidRPr="0099356E" w14:paraId="10C1813E" w14:textId="77777777" w:rsidTr="00570B65">
        <w:trPr>
          <w:trHeight w:val="353"/>
        </w:trPr>
        <w:tc>
          <w:tcPr>
            <w:tcW w:w="488" w:type="dxa"/>
          </w:tcPr>
          <w:p w14:paraId="26C4AB5A" w14:textId="77777777" w:rsidR="00570B65" w:rsidRPr="0099356E" w:rsidRDefault="00570B65" w:rsidP="00570B65">
            <w:pPr>
              <w:rPr>
                <w:b/>
                <w:sz w:val="21"/>
                <w:szCs w:val="21"/>
              </w:rPr>
            </w:pPr>
            <w:r w:rsidRPr="0099356E">
              <w:rPr>
                <w:b/>
                <w:sz w:val="21"/>
                <w:szCs w:val="21"/>
              </w:rPr>
              <w:t>RA</w:t>
            </w:r>
          </w:p>
        </w:tc>
        <w:tc>
          <w:tcPr>
            <w:tcW w:w="8862" w:type="dxa"/>
          </w:tcPr>
          <w:p w14:paraId="61EE5F0E" w14:textId="56DF3DB1" w:rsidR="00570B65" w:rsidRPr="0099356E" w:rsidRDefault="00B476D7" w:rsidP="00570B65">
            <w:pPr>
              <w:rPr>
                <w:sz w:val="21"/>
                <w:szCs w:val="21"/>
              </w:rPr>
            </w:pPr>
            <w:r w:rsidRPr="0099356E">
              <w:rPr>
                <w:sz w:val="21"/>
                <w:szCs w:val="21"/>
              </w:rPr>
              <w:t>A regulatory scheme with large measures of administrative discretion can meet the requirement of criminal form so long as it is consistent and promotes a valid criminal purpose.</w:t>
            </w:r>
          </w:p>
        </w:tc>
      </w:tr>
      <w:tr w:rsidR="00570B65" w:rsidRPr="0099356E" w14:paraId="0E6FFFDA" w14:textId="77777777" w:rsidTr="00570B65">
        <w:trPr>
          <w:trHeight w:val="241"/>
        </w:trPr>
        <w:tc>
          <w:tcPr>
            <w:tcW w:w="488" w:type="dxa"/>
          </w:tcPr>
          <w:p w14:paraId="6A87E33D" w14:textId="77777777" w:rsidR="00570B65" w:rsidRPr="0099356E" w:rsidRDefault="00570B65" w:rsidP="00570B65">
            <w:pPr>
              <w:rPr>
                <w:b/>
                <w:sz w:val="21"/>
                <w:szCs w:val="21"/>
              </w:rPr>
            </w:pPr>
            <w:r w:rsidRPr="0099356E">
              <w:rPr>
                <w:b/>
                <w:sz w:val="21"/>
                <w:szCs w:val="21"/>
              </w:rPr>
              <w:t>RE</w:t>
            </w:r>
          </w:p>
        </w:tc>
        <w:tc>
          <w:tcPr>
            <w:tcW w:w="8862" w:type="dxa"/>
          </w:tcPr>
          <w:p w14:paraId="6F488E0F" w14:textId="77777777" w:rsidR="00570B65" w:rsidRPr="0099356E" w:rsidRDefault="00570B65" w:rsidP="00570B65">
            <w:pPr>
              <w:rPr>
                <w:b/>
                <w:sz w:val="21"/>
                <w:szCs w:val="21"/>
              </w:rPr>
            </w:pPr>
            <w:r w:rsidRPr="0099356E">
              <w:rPr>
                <w:b/>
                <w:sz w:val="21"/>
                <w:szCs w:val="21"/>
              </w:rPr>
              <w:t xml:space="preserve">PURPOSE: </w:t>
            </w:r>
          </w:p>
          <w:p w14:paraId="62806177" w14:textId="77777777" w:rsidR="00570B65" w:rsidRPr="0099356E" w:rsidRDefault="00570B65" w:rsidP="004C08F6">
            <w:pPr>
              <w:pStyle w:val="ListParagraph"/>
              <w:numPr>
                <w:ilvl w:val="0"/>
                <w:numId w:val="56"/>
              </w:numPr>
              <w:rPr>
                <w:sz w:val="21"/>
                <w:szCs w:val="21"/>
              </w:rPr>
            </w:pPr>
            <w:r w:rsidRPr="0099356E">
              <w:rPr>
                <w:sz w:val="21"/>
                <w:szCs w:val="21"/>
              </w:rPr>
              <w:t xml:space="preserve">Pollution is an evil that </w:t>
            </w:r>
            <w:proofErr w:type="spellStart"/>
            <w:r w:rsidRPr="0099356E">
              <w:rPr>
                <w:sz w:val="21"/>
                <w:szCs w:val="21"/>
              </w:rPr>
              <w:t>Parl</w:t>
            </w:r>
            <w:proofErr w:type="spellEnd"/>
            <w:r w:rsidRPr="0099356E">
              <w:rPr>
                <w:sz w:val="21"/>
                <w:szCs w:val="21"/>
              </w:rPr>
              <w:t xml:space="preserve"> can legit seek to suppress; one of the major challenges of our time &amp; </w:t>
            </w:r>
            <w:proofErr w:type="spellStart"/>
            <w:r w:rsidRPr="0099356E">
              <w:rPr>
                <w:sz w:val="21"/>
                <w:szCs w:val="21"/>
              </w:rPr>
              <w:t>req’s</w:t>
            </w:r>
            <w:proofErr w:type="spellEnd"/>
            <w:r w:rsidRPr="0099356E">
              <w:rPr>
                <w:sz w:val="21"/>
                <w:szCs w:val="21"/>
              </w:rPr>
              <w:t xml:space="preserve"> action @ all levels of gov’t</w:t>
            </w:r>
          </w:p>
          <w:p w14:paraId="72280DDC" w14:textId="77777777" w:rsidR="00570B65" w:rsidRPr="0099356E" w:rsidRDefault="00570B65" w:rsidP="004C08F6">
            <w:pPr>
              <w:pStyle w:val="ListParagraph"/>
              <w:numPr>
                <w:ilvl w:val="0"/>
                <w:numId w:val="56"/>
              </w:numPr>
              <w:rPr>
                <w:sz w:val="21"/>
                <w:szCs w:val="21"/>
              </w:rPr>
            </w:pPr>
            <w:r w:rsidRPr="0099356E">
              <w:rPr>
                <w:sz w:val="21"/>
                <w:szCs w:val="21"/>
              </w:rPr>
              <w:lastRenderedPageBreak/>
              <w:t xml:space="preserve">Although this use of </w:t>
            </w:r>
            <w:proofErr w:type="spellStart"/>
            <w:r w:rsidRPr="0099356E">
              <w:rPr>
                <w:sz w:val="21"/>
                <w:szCs w:val="21"/>
              </w:rPr>
              <w:t>crim</w:t>
            </w:r>
            <w:proofErr w:type="spellEnd"/>
            <w:r w:rsidRPr="0099356E">
              <w:rPr>
                <w:sz w:val="21"/>
                <w:szCs w:val="21"/>
              </w:rPr>
              <w:t xml:space="preserve"> law may affect matters falling w/in prov’l ambit, this does not mean it’s encroaching on prov’l power </w:t>
            </w:r>
          </w:p>
          <w:p w14:paraId="05A8A5E4" w14:textId="77777777" w:rsidR="00570B65" w:rsidRPr="0099356E" w:rsidRDefault="00570B65" w:rsidP="004C08F6">
            <w:pPr>
              <w:pStyle w:val="ListParagraph"/>
              <w:numPr>
                <w:ilvl w:val="1"/>
                <w:numId w:val="56"/>
              </w:numPr>
              <w:rPr>
                <w:sz w:val="21"/>
                <w:szCs w:val="21"/>
              </w:rPr>
            </w:pPr>
            <w:r w:rsidRPr="0099356E">
              <w:rPr>
                <w:sz w:val="21"/>
                <w:szCs w:val="21"/>
              </w:rPr>
              <w:t xml:space="preserve">Act does not preclude </w:t>
            </w:r>
            <w:proofErr w:type="spellStart"/>
            <w:r w:rsidRPr="0099356E">
              <w:rPr>
                <w:sz w:val="21"/>
                <w:szCs w:val="21"/>
              </w:rPr>
              <w:t>provs</w:t>
            </w:r>
            <w:proofErr w:type="spellEnd"/>
            <w:r w:rsidRPr="0099356E">
              <w:rPr>
                <w:sz w:val="21"/>
                <w:szCs w:val="21"/>
              </w:rPr>
              <w:t xml:space="preserve"> from exercising their own powers to control pollution independently or in supplement</w:t>
            </w:r>
          </w:p>
          <w:p w14:paraId="31F0BDC6" w14:textId="77777777" w:rsidR="00570B65" w:rsidRPr="0099356E" w:rsidRDefault="00570B65" w:rsidP="004C08F6">
            <w:pPr>
              <w:pStyle w:val="ListParagraph"/>
              <w:numPr>
                <w:ilvl w:val="1"/>
                <w:numId w:val="56"/>
              </w:numPr>
              <w:rPr>
                <w:sz w:val="21"/>
                <w:szCs w:val="21"/>
              </w:rPr>
            </w:pPr>
            <w:r w:rsidRPr="0099356E">
              <w:rPr>
                <w:sz w:val="21"/>
                <w:szCs w:val="21"/>
              </w:rPr>
              <w:t xml:space="preserve">Analogous to use of </w:t>
            </w:r>
            <w:proofErr w:type="spellStart"/>
            <w:r w:rsidRPr="0099356E">
              <w:rPr>
                <w:sz w:val="21"/>
                <w:szCs w:val="21"/>
              </w:rPr>
              <w:t>crim</w:t>
            </w:r>
            <w:proofErr w:type="spellEnd"/>
            <w:r w:rsidRPr="0099356E">
              <w:rPr>
                <w:sz w:val="21"/>
                <w:szCs w:val="21"/>
              </w:rPr>
              <w:t xml:space="preserve"> law power to regulate food and drugs </w:t>
            </w:r>
          </w:p>
          <w:p w14:paraId="7BAD1344" w14:textId="77777777" w:rsidR="00570B65" w:rsidRPr="0099356E" w:rsidRDefault="00570B65" w:rsidP="004C08F6">
            <w:pPr>
              <w:pStyle w:val="ListParagraph"/>
              <w:numPr>
                <w:ilvl w:val="1"/>
                <w:numId w:val="56"/>
              </w:numPr>
              <w:rPr>
                <w:sz w:val="21"/>
                <w:szCs w:val="21"/>
              </w:rPr>
            </w:pPr>
            <w:r w:rsidRPr="0099356E">
              <w:rPr>
                <w:sz w:val="21"/>
                <w:szCs w:val="21"/>
              </w:rPr>
              <w:t xml:space="preserve">Both levels </w:t>
            </w:r>
            <w:proofErr w:type="spellStart"/>
            <w:r w:rsidRPr="0099356E">
              <w:rPr>
                <w:sz w:val="21"/>
                <w:szCs w:val="21"/>
              </w:rPr>
              <w:t>freqly</w:t>
            </w:r>
            <w:proofErr w:type="spellEnd"/>
            <w:r w:rsidRPr="0099356E">
              <w:rPr>
                <w:sz w:val="21"/>
                <w:szCs w:val="21"/>
              </w:rPr>
              <w:t xml:space="preserve"> work together to address such concerns</w:t>
            </w:r>
          </w:p>
          <w:p w14:paraId="0E116569" w14:textId="77777777" w:rsidR="00570B65" w:rsidRPr="0099356E" w:rsidRDefault="00570B65" w:rsidP="00570B65">
            <w:pPr>
              <w:rPr>
                <w:b/>
                <w:sz w:val="21"/>
                <w:szCs w:val="21"/>
              </w:rPr>
            </w:pPr>
            <w:r w:rsidRPr="0099356E">
              <w:rPr>
                <w:b/>
                <w:sz w:val="21"/>
                <w:szCs w:val="21"/>
              </w:rPr>
              <w:t xml:space="preserve">PROHIBITION &amp; PENALTY: </w:t>
            </w:r>
          </w:p>
          <w:p w14:paraId="6B279118" w14:textId="41E607EC" w:rsidR="00570B65" w:rsidRPr="0099356E" w:rsidRDefault="00570B65" w:rsidP="004C08F6">
            <w:pPr>
              <w:pStyle w:val="ListParagraph"/>
              <w:numPr>
                <w:ilvl w:val="0"/>
                <w:numId w:val="56"/>
              </w:numPr>
              <w:rPr>
                <w:sz w:val="21"/>
                <w:szCs w:val="21"/>
              </w:rPr>
            </w:pPr>
            <w:r w:rsidRPr="0099356E">
              <w:rPr>
                <w:sz w:val="21"/>
                <w:szCs w:val="21"/>
              </w:rPr>
              <w:t xml:space="preserve">S. 34 defines situation where use of sub in LTS is prohibited, subject to penal consequences </w:t>
            </w:r>
          </w:p>
          <w:p w14:paraId="0D5FE55F" w14:textId="3FF9142E" w:rsidR="00570B65" w:rsidRPr="0099356E" w:rsidRDefault="00570B65" w:rsidP="00570B65">
            <w:pPr>
              <w:rPr>
                <w:b/>
                <w:sz w:val="21"/>
                <w:szCs w:val="21"/>
              </w:rPr>
            </w:pPr>
            <w:r w:rsidRPr="0099356E">
              <w:rPr>
                <w:b/>
                <w:sz w:val="21"/>
                <w:szCs w:val="21"/>
              </w:rPr>
              <w:t>OVERBREADTH?</w:t>
            </w:r>
          </w:p>
          <w:p w14:paraId="7A259271" w14:textId="1399CB1A" w:rsidR="00570B65" w:rsidRPr="0099356E" w:rsidRDefault="00570B65" w:rsidP="004C08F6">
            <w:pPr>
              <w:pStyle w:val="ListParagraph"/>
              <w:numPr>
                <w:ilvl w:val="0"/>
                <w:numId w:val="56"/>
              </w:numPr>
              <w:rPr>
                <w:sz w:val="21"/>
                <w:szCs w:val="21"/>
              </w:rPr>
            </w:pPr>
            <w:r w:rsidRPr="0099356E">
              <w:rPr>
                <w:sz w:val="21"/>
                <w:szCs w:val="21"/>
              </w:rPr>
              <w:t xml:space="preserve">Definition of toxic subs not overbroad b/c nature of EP </w:t>
            </w:r>
            <w:proofErr w:type="spellStart"/>
            <w:r w:rsidRPr="0099356E">
              <w:rPr>
                <w:sz w:val="21"/>
                <w:szCs w:val="21"/>
              </w:rPr>
              <w:t>leg’n</w:t>
            </w:r>
            <w:proofErr w:type="spellEnd"/>
            <w:r w:rsidRPr="0099356E">
              <w:rPr>
                <w:sz w:val="21"/>
                <w:szCs w:val="21"/>
              </w:rPr>
              <w:t xml:space="preserve"> necessitates broad wording </w:t>
            </w:r>
          </w:p>
        </w:tc>
      </w:tr>
    </w:tbl>
    <w:p w14:paraId="0D3BCD42" w14:textId="67F64638" w:rsidR="00570B65" w:rsidRPr="0099356E" w:rsidRDefault="00570B65" w:rsidP="00570B65">
      <w:pPr>
        <w:rPr>
          <w:sz w:val="21"/>
          <w:szCs w:val="21"/>
        </w:rPr>
      </w:pPr>
    </w:p>
    <w:p w14:paraId="195B113D" w14:textId="35194C6B" w:rsidR="00570B65" w:rsidRPr="0099356E" w:rsidRDefault="00570B65" w:rsidP="00570B65">
      <w:pPr>
        <w:pStyle w:val="Heading3"/>
        <w:rPr>
          <w:rFonts w:asciiTheme="minorHAnsi" w:hAnsiTheme="minorHAnsi"/>
          <w:i/>
          <w:sz w:val="21"/>
          <w:szCs w:val="21"/>
        </w:rPr>
      </w:pPr>
      <w:bookmarkStart w:id="98" w:name="_Toc447050686"/>
      <w:r w:rsidRPr="0099356E">
        <w:rPr>
          <w:rFonts w:asciiTheme="minorHAnsi" w:hAnsiTheme="minorHAnsi"/>
          <w:sz w:val="21"/>
          <w:szCs w:val="21"/>
        </w:rPr>
        <w:t xml:space="preserve">Reactions to </w:t>
      </w:r>
      <w:r w:rsidRPr="0099356E">
        <w:rPr>
          <w:rFonts w:asciiTheme="minorHAnsi" w:hAnsiTheme="minorHAnsi"/>
          <w:i/>
          <w:sz w:val="21"/>
          <w:szCs w:val="21"/>
        </w:rPr>
        <w:t>Hydro Quebec:</w:t>
      </w:r>
      <w:bookmarkEnd w:id="98"/>
      <w:r w:rsidRPr="0099356E">
        <w:rPr>
          <w:rFonts w:asciiTheme="minorHAnsi" w:hAnsiTheme="minorHAnsi"/>
          <w:i/>
          <w:sz w:val="21"/>
          <w:szCs w:val="21"/>
        </w:rPr>
        <w:t xml:space="preserve"> </w:t>
      </w:r>
    </w:p>
    <w:tbl>
      <w:tblPr>
        <w:tblStyle w:val="TableGrid"/>
        <w:tblW w:w="0" w:type="auto"/>
        <w:tblLook w:val="04A0" w:firstRow="1" w:lastRow="0" w:firstColumn="1" w:lastColumn="0" w:noHBand="0" w:noVBand="1"/>
      </w:tblPr>
      <w:tblGrid>
        <w:gridCol w:w="5416"/>
        <w:gridCol w:w="3934"/>
      </w:tblGrid>
      <w:tr w:rsidR="00707396" w:rsidRPr="0099356E" w14:paraId="2EF71873" w14:textId="77777777" w:rsidTr="00707396">
        <w:trPr>
          <w:trHeight w:val="409"/>
        </w:trPr>
        <w:tc>
          <w:tcPr>
            <w:tcW w:w="5416" w:type="dxa"/>
          </w:tcPr>
          <w:p w14:paraId="0E98DDA3" w14:textId="4FFF5C7F" w:rsidR="00954CB4" w:rsidRPr="0099356E" w:rsidRDefault="00954CB4" w:rsidP="00570B65">
            <w:pPr>
              <w:rPr>
                <w:b/>
                <w:sz w:val="21"/>
                <w:szCs w:val="21"/>
              </w:rPr>
            </w:pPr>
            <w:r w:rsidRPr="0099356E">
              <w:rPr>
                <w:b/>
                <w:sz w:val="21"/>
                <w:szCs w:val="21"/>
              </w:rPr>
              <w:t xml:space="preserve">PRO – Jean </w:t>
            </w:r>
            <w:proofErr w:type="spellStart"/>
            <w:r w:rsidRPr="0099356E">
              <w:rPr>
                <w:b/>
                <w:sz w:val="21"/>
                <w:szCs w:val="21"/>
              </w:rPr>
              <w:t>Leclair</w:t>
            </w:r>
            <w:proofErr w:type="spellEnd"/>
          </w:p>
        </w:tc>
        <w:tc>
          <w:tcPr>
            <w:tcW w:w="3934" w:type="dxa"/>
          </w:tcPr>
          <w:p w14:paraId="197B6C51" w14:textId="3BABE59F" w:rsidR="00954CB4" w:rsidRPr="0099356E" w:rsidRDefault="00954CB4" w:rsidP="00570B65">
            <w:pPr>
              <w:rPr>
                <w:b/>
                <w:sz w:val="21"/>
                <w:szCs w:val="21"/>
              </w:rPr>
            </w:pPr>
            <w:r w:rsidRPr="0099356E">
              <w:rPr>
                <w:b/>
                <w:sz w:val="21"/>
                <w:szCs w:val="21"/>
              </w:rPr>
              <w:t>ANTI – David Beatty</w:t>
            </w:r>
          </w:p>
        </w:tc>
      </w:tr>
      <w:tr w:rsidR="00707396" w:rsidRPr="0099356E" w14:paraId="2439411E" w14:textId="77777777" w:rsidTr="00707396">
        <w:trPr>
          <w:trHeight w:val="255"/>
        </w:trPr>
        <w:tc>
          <w:tcPr>
            <w:tcW w:w="5416" w:type="dxa"/>
          </w:tcPr>
          <w:p w14:paraId="22B9D613" w14:textId="77777777" w:rsidR="00954CB4" w:rsidRPr="0099356E" w:rsidRDefault="00954CB4" w:rsidP="004C08F6">
            <w:pPr>
              <w:pStyle w:val="ListParagraph"/>
              <w:numPr>
                <w:ilvl w:val="0"/>
                <w:numId w:val="57"/>
              </w:numPr>
              <w:rPr>
                <w:sz w:val="21"/>
                <w:szCs w:val="21"/>
              </w:rPr>
            </w:pPr>
            <w:r w:rsidRPr="0099356E">
              <w:rPr>
                <w:sz w:val="21"/>
                <w:szCs w:val="21"/>
              </w:rPr>
              <w:t>Even Quebec environmentalists encourage fed’l involvement b/c of lack of prov’l interest</w:t>
            </w:r>
          </w:p>
          <w:p w14:paraId="4E566C3F" w14:textId="176BF180" w:rsidR="00954CB4" w:rsidRPr="0099356E" w:rsidRDefault="00954CB4" w:rsidP="004C08F6">
            <w:pPr>
              <w:pStyle w:val="ListParagraph"/>
              <w:numPr>
                <w:ilvl w:val="0"/>
                <w:numId w:val="57"/>
              </w:numPr>
              <w:rPr>
                <w:sz w:val="21"/>
                <w:szCs w:val="21"/>
              </w:rPr>
            </w:pPr>
            <w:r w:rsidRPr="0099356E">
              <w:rPr>
                <w:sz w:val="21"/>
                <w:szCs w:val="21"/>
              </w:rPr>
              <w:t xml:space="preserve">as long as it’s directed towards a valid public purpose, that’s fine (formal </w:t>
            </w:r>
            <w:proofErr w:type="spellStart"/>
            <w:r w:rsidRPr="0099356E">
              <w:rPr>
                <w:sz w:val="21"/>
                <w:szCs w:val="21"/>
              </w:rPr>
              <w:t>req’s</w:t>
            </w:r>
            <w:proofErr w:type="spellEnd"/>
            <w:r w:rsidRPr="0099356E">
              <w:rPr>
                <w:sz w:val="21"/>
                <w:szCs w:val="21"/>
              </w:rPr>
              <w:t xml:space="preserve"> be damned)</w:t>
            </w:r>
          </w:p>
          <w:p w14:paraId="4007C15C" w14:textId="77777777" w:rsidR="00954CB4" w:rsidRPr="0099356E" w:rsidRDefault="00954CB4" w:rsidP="004C08F6">
            <w:pPr>
              <w:pStyle w:val="ListParagraph"/>
              <w:numPr>
                <w:ilvl w:val="0"/>
                <w:numId w:val="57"/>
              </w:numPr>
              <w:rPr>
                <w:sz w:val="21"/>
                <w:szCs w:val="21"/>
              </w:rPr>
            </w:pPr>
            <w:r w:rsidRPr="0099356E">
              <w:rPr>
                <w:sz w:val="21"/>
                <w:szCs w:val="21"/>
              </w:rPr>
              <w:t xml:space="preserve">Provinces can still enact </w:t>
            </w:r>
            <w:proofErr w:type="spellStart"/>
            <w:r w:rsidRPr="0099356E">
              <w:rPr>
                <w:sz w:val="21"/>
                <w:szCs w:val="21"/>
              </w:rPr>
              <w:t>leg’n</w:t>
            </w:r>
            <w:proofErr w:type="spellEnd"/>
            <w:r w:rsidRPr="0099356E">
              <w:rPr>
                <w:sz w:val="21"/>
                <w:szCs w:val="21"/>
              </w:rPr>
              <w:t xml:space="preserve">, if it’s doing so for a purpose that relates to its valid heads of power even if the fed’l gov’t enacts </w:t>
            </w:r>
            <w:proofErr w:type="spellStart"/>
            <w:r w:rsidRPr="0099356E">
              <w:rPr>
                <w:sz w:val="21"/>
                <w:szCs w:val="21"/>
              </w:rPr>
              <w:t>leg’n</w:t>
            </w:r>
            <w:proofErr w:type="spellEnd"/>
            <w:r w:rsidRPr="0099356E">
              <w:rPr>
                <w:sz w:val="21"/>
                <w:szCs w:val="21"/>
              </w:rPr>
              <w:t xml:space="preserve"> directed toward a </w:t>
            </w:r>
            <w:proofErr w:type="spellStart"/>
            <w:r w:rsidRPr="0099356E">
              <w:rPr>
                <w:sz w:val="21"/>
                <w:szCs w:val="21"/>
              </w:rPr>
              <w:t>crim</w:t>
            </w:r>
            <w:proofErr w:type="spellEnd"/>
            <w:r w:rsidRPr="0099356E">
              <w:rPr>
                <w:sz w:val="21"/>
                <w:szCs w:val="21"/>
              </w:rPr>
              <w:t xml:space="preserve"> law purpose </w:t>
            </w:r>
          </w:p>
          <w:p w14:paraId="5871B005" w14:textId="38ACBF95" w:rsidR="00954CB4" w:rsidRPr="0099356E" w:rsidRDefault="00954CB4" w:rsidP="004C08F6">
            <w:pPr>
              <w:pStyle w:val="ListParagraph"/>
              <w:numPr>
                <w:ilvl w:val="0"/>
                <w:numId w:val="57"/>
              </w:numPr>
              <w:rPr>
                <w:sz w:val="21"/>
                <w:szCs w:val="21"/>
              </w:rPr>
            </w:pPr>
            <w:r w:rsidRPr="0099356E">
              <w:rPr>
                <w:sz w:val="21"/>
                <w:szCs w:val="21"/>
              </w:rPr>
              <w:t xml:space="preserve">Values being upheld are Canadian in a way that transcends race, ethnicity, gender, language, </w:t>
            </w:r>
            <w:proofErr w:type="spellStart"/>
            <w:r w:rsidRPr="0099356E">
              <w:rPr>
                <w:sz w:val="21"/>
                <w:szCs w:val="21"/>
              </w:rPr>
              <w:t>etc</w:t>
            </w:r>
            <w:proofErr w:type="spellEnd"/>
          </w:p>
        </w:tc>
        <w:tc>
          <w:tcPr>
            <w:tcW w:w="3934" w:type="dxa"/>
          </w:tcPr>
          <w:p w14:paraId="128C59AB" w14:textId="3DFDDF1B" w:rsidR="00954CB4" w:rsidRPr="0099356E" w:rsidRDefault="00954CB4" w:rsidP="004C08F6">
            <w:pPr>
              <w:pStyle w:val="ListParagraph"/>
              <w:numPr>
                <w:ilvl w:val="0"/>
                <w:numId w:val="57"/>
              </w:numPr>
              <w:rPr>
                <w:sz w:val="21"/>
                <w:szCs w:val="21"/>
              </w:rPr>
            </w:pPr>
            <w:r w:rsidRPr="0099356E">
              <w:rPr>
                <w:sz w:val="21"/>
                <w:szCs w:val="21"/>
              </w:rPr>
              <w:t xml:space="preserve">decision unjustifiably expanded the fed’l gov’ts </w:t>
            </w:r>
            <w:proofErr w:type="spellStart"/>
            <w:r w:rsidRPr="0099356E">
              <w:rPr>
                <w:sz w:val="21"/>
                <w:szCs w:val="21"/>
              </w:rPr>
              <w:t>crim</w:t>
            </w:r>
            <w:proofErr w:type="spellEnd"/>
            <w:r w:rsidRPr="0099356E">
              <w:rPr>
                <w:sz w:val="21"/>
                <w:szCs w:val="21"/>
              </w:rPr>
              <w:t xml:space="preserve"> law power by removing constraint of prohibition + penalty</w:t>
            </w:r>
          </w:p>
          <w:p w14:paraId="2D58AD52" w14:textId="77777777" w:rsidR="00954CB4" w:rsidRPr="0099356E" w:rsidRDefault="00954CB4" w:rsidP="004C08F6">
            <w:pPr>
              <w:pStyle w:val="ListParagraph"/>
              <w:numPr>
                <w:ilvl w:val="0"/>
                <w:numId w:val="57"/>
              </w:numPr>
              <w:rPr>
                <w:sz w:val="21"/>
                <w:szCs w:val="21"/>
              </w:rPr>
            </w:pPr>
            <w:r w:rsidRPr="0099356E">
              <w:rPr>
                <w:sz w:val="21"/>
                <w:szCs w:val="21"/>
              </w:rPr>
              <w:t xml:space="preserve">Undermined fed’l-prov’l equilibrium of previous decisions in the environment </w:t>
            </w:r>
          </w:p>
          <w:p w14:paraId="1C7A8B28" w14:textId="6CD6C3D4" w:rsidR="00954CB4" w:rsidRPr="0099356E" w:rsidRDefault="00954CB4" w:rsidP="004C08F6">
            <w:pPr>
              <w:pStyle w:val="ListParagraph"/>
              <w:numPr>
                <w:ilvl w:val="0"/>
                <w:numId w:val="57"/>
              </w:numPr>
              <w:rPr>
                <w:sz w:val="21"/>
                <w:szCs w:val="21"/>
              </w:rPr>
            </w:pPr>
            <w:r w:rsidRPr="0099356E">
              <w:rPr>
                <w:sz w:val="21"/>
                <w:szCs w:val="21"/>
              </w:rPr>
              <w:t xml:space="preserve">Allowing this, in a paradigm where </w:t>
            </w:r>
            <w:proofErr w:type="spellStart"/>
            <w:r w:rsidRPr="0099356E">
              <w:rPr>
                <w:sz w:val="21"/>
                <w:szCs w:val="21"/>
              </w:rPr>
              <w:t>paramountcy</w:t>
            </w:r>
            <w:proofErr w:type="spellEnd"/>
            <w:r w:rsidRPr="0099356E">
              <w:rPr>
                <w:sz w:val="21"/>
                <w:szCs w:val="21"/>
              </w:rPr>
              <w:t xml:space="preserve"> operates allows fed to dictate environmental policies to </w:t>
            </w:r>
            <w:proofErr w:type="spellStart"/>
            <w:r w:rsidRPr="0099356E">
              <w:rPr>
                <w:sz w:val="21"/>
                <w:szCs w:val="21"/>
              </w:rPr>
              <w:t>provs</w:t>
            </w:r>
            <w:proofErr w:type="spellEnd"/>
          </w:p>
        </w:tc>
      </w:tr>
    </w:tbl>
    <w:p w14:paraId="074D21E0" w14:textId="77777777" w:rsidR="00570B65" w:rsidRPr="0099356E" w:rsidRDefault="00570B65" w:rsidP="00570B65">
      <w:pPr>
        <w:rPr>
          <w:sz w:val="21"/>
          <w:szCs w:val="21"/>
        </w:rPr>
      </w:pPr>
    </w:p>
    <w:p w14:paraId="563E88E0" w14:textId="4D4E8DEF" w:rsidR="00954CB4" w:rsidRPr="0099356E" w:rsidRDefault="00954CB4" w:rsidP="00954CB4">
      <w:pPr>
        <w:pStyle w:val="Heading3"/>
        <w:rPr>
          <w:rFonts w:asciiTheme="minorHAnsi" w:hAnsiTheme="minorHAnsi"/>
          <w:sz w:val="21"/>
          <w:szCs w:val="21"/>
        </w:rPr>
      </w:pPr>
      <w:bookmarkStart w:id="99" w:name="_Toc447050687"/>
      <w:r w:rsidRPr="0099356E">
        <w:rPr>
          <w:rFonts w:asciiTheme="minorHAnsi" w:hAnsiTheme="minorHAnsi"/>
          <w:i/>
          <w:sz w:val="21"/>
          <w:szCs w:val="21"/>
        </w:rPr>
        <w:t xml:space="preserve">Reference re Firearms Act, (Can.), </w:t>
      </w:r>
      <w:r w:rsidR="00F673B0" w:rsidRPr="0099356E">
        <w:rPr>
          <w:rFonts w:asciiTheme="minorHAnsi" w:hAnsiTheme="minorHAnsi"/>
          <w:sz w:val="21"/>
          <w:szCs w:val="21"/>
        </w:rPr>
        <w:t xml:space="preserve">[2000] SCC: </w:t>
      </w:r>
      <w:r w:rsidRPr="0099356E">
        <w:rPr>
          <w:rFonts w:asciiTheme="minorHAnsi" w:hAnsiTheme="minorHAnsi"/>
          <w:sz w:val="21"/>
          <w:szCs w:val="21"/>
        </w:rPr>
        <w:t xml:space="preserve">pith and substance </w:t>
      </w:r>
      <w:r w:rsidR="00F673B0" w:rsidRPr="0099356E">
        <w:rPr>
          <w:rFonts w:asciiTheme="minorHAnsi" w:hAnsiTheme="minorHAnsi"/>
          <w:sz w:val="21"/>
          <w:szCs w:val="21"/>
        </w:rPr>
        <w:t>RE:</w:t>
      </w:r>
      <w:r w:rsidRPr="0099356E">
        <w:rPr>
          <w:rFonts w:asciiTheme="minorHAnsi" w:hAnsiTheme="minorHAnsi"/>
          <w:sz w:val="21"/>
          <w:szCs w:val="21"/>
        </w:rPr>
        <w:t xml:space="preserve"> 91(27)</w:t>
      </w:r>
      <w:bookmarkEnd w:id="99"/>
      <w:r w:rsidR="00B476D7" w:rsidRPr="0099356E">
        <w:rPr>
          <w:rFonts w:asciiTheme="minorHAnsi" w:hAnsiTheme="minorHAnsi"/>
          <w:sz w:val="21"/>
          <w:szCs w:val="21"/>
        </w:rPr>
        <w:t xml:space="preserve"> </w:t>
      </w:r>
    </w:p>
    <w:p w14:paraId="06F5D043" w14:textId="49FDF51D" w:rsidR="009C5C87" w:rsidRPr="0099356E" w:rsidRDefault="009C5C87" w:rsidP="009C5C87">
      <w:pPr>
        <w:rPr>
          <w:sz w:val="21"/>
          <w:szCs w:val="21"/>
        </w:rPr>
      </w:pPr>
      <w:r w:rsidRPr="0099356E">
        <w:rPr>
          <w:color w:val="C00000"/>
          <w:sz w:val="21"/>
          <w:szCs w:val="21"/>
        </w:rPr>
        <w:t xml:space="preserve">In the pith and substance test, when you’re analyzing the statute (in order to determine its dominant characteristic), you’re looking at PURPOSE/PROHIBITION/PENALTY to see if it’s valid </w:t>
      </w:r>
      <w:proofErr w:type="spellStart"/>
      <w:r w:rsidRPr="0099356E">
        <w:rPr>
          <w:color w:val="C00000"/>
          <w:sz w:val="21"/>
          <w:szCs w:val="21"/>
        </w:rPr>
        <w:t>crim</w:t>
      </w:r>
      <w:proofErr w:type="spellEnd"/>
      <w:r w:rsidRPr="0099356E">
        <w:rPr>
          <w:color w:val="C00000"/>
          <w:sz w:val="21"/>
          <w:szCs w:val="21"/>
        </w:rPr>
        <w:t xml:space="preserve"> law</w:t>
      </w:r>
    </w:p>
    <w:p w14:paraId="08A0D3E3" w14:textId="704336A5" w:rsidR="00F673B0" w:rsidRPr="0099356E" w:rsidRDefault="00F673B0" w:rsidP="00F673B0">
      <w:pPr>
        <w:pStyle w:val="ListParagraph"/>
        <w:numPr>
          <w:ilvl w:val="0"/>
          <w:numId w:val="57"/>
        </w:numPr>
        <w:rPr>
          <w:sz w:val="21"/>
          <w:szCs w:val="21"/>
        </w:rPr>
      </w:pPr>
      <w:r w:rsidRPr="0099356E">
        <w:rPr>
          <w:i/>
          <w:sz w:val="21"/>
          <w:szCs w:val="21"/>
        </w:rPr>
        <w:t xml:space="preserve">FA </w:t>
      </w:r>
      <w:r w:rsidRPr="0099356E">
        <w:rPr>
          <w:sz w:val="21"/>
          <w:szCs w:val="21"/>
        </w:rPr>
        <w:t xml:space="preserve">banned and restricted use of certain types of firearms; also established a comprehensive licensing system for possession and use along w/ national registration system </w:t>
      </w:r>
    </w:p>
    <w:p w14:paraId="4531A60E" w14:textId="45D7C62F" w:rsidR="00954CB4" w:rsidRPr="0099356E" w:rsidRDefault="00F673B0" w:rsidP="00954CB4">
      <w:pPr>
        <w:pStyle w:val="ListParagraph"/>
        <w:numPr>
          <w:ilvl w:val="0"/>
          <w:numId w:val="57"/>
        </w:numPr>
        <w:rPr>
          <w:sz w:val="21"/>
          <w:szCs w:val="21"/>
        </w:rPr>
      </w:pPr>
      <w:r w:rsidRPr="0099356E">
        <w:rPr>
          <w:sz w:val="21"/>
          <w:szCs w:val="21"/>
        </w:rPr>
        <w:t xml:space="preserve">An offence under Code to not comply w/ the requirements </w:t>
      </w:r>
    </w:p>
    <w:p w14:paraId="40DDE946" w14:textId="04493152" w:rsidR="009C5C87" w:rsidRPr="0099356E" w:rsidRDefault="00F673B0" w:rsidP="009C5C87">
      <w:pPr>
        <w:pStyle w:val="ListParagraph"/>
        <w:numPr>
          <w:ilvl w:val="0"/>
          <w:numId w:val="57"/>
        </w:numPr>
        <w:rPr>
          <w:sz w:val="21"/>
          <w:szCs w:val="21"/>
        </w:rPr>
      </w:pPr>
      <w:r w:rsidRPr="0099356E">
        <w:rPr>
          <w:sz w:val="21"/>
          <w:szCs w:val="21"/>
        </w:rPr>
        <w:t>AB challenged the law, arguing it was regulatory not criminal due to the complexity of the legislation and discretion given to the chief firearms officer // trying to regulate property</w:t>
      </w:r>
    </w:p>
    <w:tbl>
      <w:tblPr>
        <w:tblStyle w:val="TableGrid"/>
        <w:tblW w:w="0" w:type="auto"/>
        <w:tblLook w:val="04A0" w:firstRow="1" w:lastRow="0" w:firstColumn="1" w:lastColumn="0" w:noHBand="0" w:noVBand="1"/>
      </w:tblPr>
      <w:tblGrid>
        <w:gridCol w:w="1194"/>
        <w:gridCol w:w="8156"/>
      </w:tblGrid>
      <w:tr w:rsidR="00F673B0" w:rsidRPr="0099356E" w14:paraId="27FCC0D9" w14:textId="77777777" w:rsidTr="0099356E">
        <w:tc>
          <w:tcPr>
            <w:tcW w:w="1194" w:type="dxa"/>
          </w:tcPr>
          <w:p w14:paraId="3C092230" w14:textId="387F43D9" w:rsidR="00F673B0" w:rsidRPr="0099356E" w:rsidRDefault="009C5C87" w:rsidP="00F673B0">
            <w:pPr>
              <w:rPr>
                <w:b/>
                <w:sz w:val="21"/>
                <w:szCs w:val="21"/>
              </w:rPr>
            </w:pPr>
            <w:r w:rsidRPr="0099356E">
              <w:rPr>
                <w:b/>
                <w:sz w:val="21"/>
                <w:szCs w:val="21"/>
              </w:rPr>
              <w:t>Purpose</w:t>
            </w:r>
          </w:p>
        </w:tc>
        <w:tc>
          <w:tcPr>
            <w:tcW w:w="8156" w:type="dxa"/>
          </w:tcPr>
          <w:p w14:paraId="457155FE" w14:textId="74BE69D2" w:rsidR="009C5C87" w:rsidRPr="0099356E" w:rsidRDefault="005E648A" w:rsidP="00F673B0">
            <w:pPr>
              <w:rPr>
                <w:sz w:val="21"/>
                <w:szCs w:val="21"/>
              </w:rPr>
            </w:pPr>
            <w:r w:rsidRPr="0099356E">
              <w:rPr>
                <w:sz w:val="21"/>
                <w:szCs w:val="21"/>
              </w:rPr>
              <w:t xml:space="preserve">Directed to enhancing public safety </w:t>
            </w:r>
            <w:r w:rsidR="009C5C87" w:rsidRPr="0099356E">
              <w:rPr>
                <w:sz w:val="21"/>
                <w:szCs w:val="21"/>
              </w:rPr>
              <w:t xml:space="preserve">– guns are dangerous and pose a serious risk </w:t>
            </w:r>
          </w:p>
        </w:tc>
      </w:tr>
      <w:tr w:rsidR="00F673B0" w:rsidRPr="0099356E" w14:paraId="1DDBEF64" w14:textId="77777777" w:rsidTr="0099356E">
        <w:tc>
          <w:tcPr>
            <w:tcW w:w="1194" w:type="dxa"/>
          </w:tcPr>
          <w:p w14:paraId="267F1AED" w14:textId="01E1B137" w:rsidR="00F673B0" w:rsidRPr="0099356E" w:rsidRDefault="009C5C87" w:rsidP="00F673B0">
            <w:pPr>
              <w:rPr>
                <w:b/>
                <w:sz w:val="21"/>
                <w:szCs w:val="21"/>
              </w:rPr>
            </w:pPr>
            <w:r w:rsidRPr="0099356E">
              <w:rPr>
                <w:b/>
                <w:sz w:val="21"/>
                <w:szCs w:val="21"/>
              </w:rPr>
              <w:t>Prohibition + Penalty</w:t>
            </w:r>
          </w:p>
        </w:tc>
        <w:tc>
          <w:tcPr>
            <w:tcW w:w="8156" w:type="dxa"/>
          </w:tcPr>
          <w:p w14:paraId="4A583D42" w14:textId="77777777" w:rsidR="00F673B0" w:rsidRPr="0099356E" w:rsidRDefault="009C5C87" w:rsidP="009C5C87">
            <w:pPr>
              <w:pStyle w:val="ListParagraph"/>
              <w:numPr>
                <w:ilvl w:val="0"/>
                <w:numId w:val="59"/>
              </w:numPr>
              <w:rPr>
                <w:sz w:val="21"/>
                <w:szCs w:val="21"/>
              </w:rPr>
            </w:pPr>
            <w:r w:rsidRPr="0099356E">
              <w:rPr>
                <w:sz w:val="21"/>
                <w:szCs w:val="21"/>
              </w:rPr>
              <w:t xml:space="preserve">ss. 91 and 112 prohibit possession w/o registration  </w:t>
            </w:r>
          </w:p>
          <w:p w14:paraId="7538C49F" w14:textId="3632E240" w:rsidR="009C5C87" w:rsidRPr="0099356E" w:rsidRDefault="009C5C87" w:rsidP="009C5C87">
            <w:pPr>
              <w:pStyle w:val="ListParagraph"/>
              <w:numPr>
                <w:ilvl w:val="0"/>
                <w:numId w:val="59"/>
              </w:numPr>
              <w:rPr>
                <w:sz w:val="21"/>
                <w:szCs w:val="21"/>
              </w:rPr>
            </w:pPr>
            <w:r w:rsidRPr="0099356E">
              <w:rPr>
                <w:sz w:val="21"/>
                <w:szCs w:val="21"/>
              </w:rPr>
              <w:t>backed by penalties</w:t>
            </w:r>
          </w:p>
        </w:tc>
      </w:tr>
      <w:tr w:rsidR="00F673B0" w:rsidRPr="0099356E" w14:paraId="2AC702CF" w14:textId="77777777" w:rsidTr="0099356E">
        <w:tc>
          <w:tcPr>
            <w:tcW w:w="1194" w:type="dxa"/>
          </w:tcPr>
          <w:p w14:paraId="197B8AE6" w14:textId="3A719DED" w:rsidR="00F673B0" w:rsidRPr="0099356E" w:rsidRDefault="00F673B0" w:rsidP="00F673B0">
            <w:pPr>
              <w:rPr>
                <w:b/>
                <w:sz w:val="21"/>
                <w:szCs w:val="21"/>
              </w:rPr>
            </w:pPr>
            <w:r w:rsidRPr="0099356E">
              <w:rPr>
                <w:b/>
                <w:sz w:val="21"/>
                <w:szCs w:val="21"/>
              </w:rPr>
              <w:t>Regulatory</w:t>
            </w:r>
          </w:p>
        </w:tc>
        <w:tc>
          <w:tcPr>
            <w:tcW w:w="8156" w:type="dxa"/>
          </w:tcPr>
          <w:p w14:paraId="6BB2EAB3" w14:textId="77777777" w:rsidR="00F673B0" w:rsidRPr="0099356E" w:rsidRDefault="009C5C87" w:rsidP="00F673B0">
            <w:pPr>
              <w:rPr>
                <w:sz w:val="21"/>
                <w:szCs w:val="21"/>
              </w:rPr>
            </w:pPr>
            <w:r w:rsidRPr="0099356E">
              <w:rPr>
                <w:sz w:val="21"/>
                <w:szCs w:val="21"/>
              </w:rPr>
              <w:t>Although there are regulatory aspects, they’re secondary to the primary criminal law purpose</w:t>
            </w:r>
          </w:p>
          <w:p w14:paraId="21598408" w14:textId="77777777" w:rsidR="009C5C87" w:rsidRPr="0099356E" w:rsidRDefault="009C5C87" w:rsidP="009C5C87">
            <w:pPr>
              <w:pStyle w:val="ListParagraph"/>
              <w:numPr>
                <w:ilvl w:val="0"/>
                <w:numId w:val="58"/>
              </w:numPr>
              <w:rPr>
                <w:sz w:val="21"/>
                <w:szCs w:val="21"/>
              </w:rPr>
            </w:pPr>
            <w:r w:rsidRPr="0099356E">
              <w:rPr>
                <w:sz w:val="21"/>
                <w:szCs w:val="21"/>
              </w:rPr>
              <w:t>does not give chief firearms officer undue discretion nor are the defences defined by an administrative body (</w:t>
            </w:r>
            <w:proofErr w:type="spellStart"/>
            <w:r w:rsidRPr="0099356E">
              <w:rPr>
                <w:sz w:val="21"/>
                <w:szCs w:val="21"/>
              </w:rPr>
              <w:t>holla</w:t>
            </w:r>
            <w:proofErr w:type="spellEnd"/>
            <w:r w:rsidRPr="0099356E">
              <w:rPr>
                <w:sz w:val="21"/>
                <w:szCs w:val="21"/>
              </w:rPr>
              <w:t xml:space="preserve"> back, HQ dissent!)</w:t>
            </w:r>
          </w:p>
          <w:p w14:paraId="352F397B" w14:textId="77777777" w:rsidR="009C5C87" w:rsidRPr="0099356E" w:rsidRDefault="009C5C87" w:rsidP="009C5C87">
            <w:pPr>
              <w:pStyle w:val="ListParagraph"/>
              <w:numPr>
                <w:ilvl w:val="0"/>
                <w:numId w:val="58"/>
              </w:numPr>
              <w:rPr>
                <w:sz w:val="21"/>
                <w:szCs w:val="21"/>
              </w:rPr>
            </w:pPr>
            <w:r w:rsidRPr="0099356E">
              <w:rPr>
                <w:sz w:val="21"/>
                <w:szCs w:val="21"/>
              </w:rPr>
              <w:t xml:space="preserve">Inherently dangerous nature of firearms distinguishes the </w:t>
            </w:r>
            <w:proofErr w:type="spellStart"/>
            <w:r w:rsidRPr="0099356E">
              <w:rPr>
                <w:sz w:val="21"/>
                <w:szCs w:val="21"/>
              </w:rPr>
              <w:t>leg’n</w:t>
            </w:r>
            <w:proofErr w:type="spellEnd"/>
            <w:r w:rsidRPr="0099356E">
              <w:rPr>
                <w:sz w:val="21"/>
                <w:szCs w:val="21"/>
              </w:rPr>
              <w:t xml:space="preserve"> from prov’l regulatory schemes</w:t>
            </w:r>
          </w:p>
          <w:p w14:paraId="338C5C8B" w14:textId="6FBD010B" w:rsidR="009C5C87" w:rsidRPr="0099356E" w:rsidRDefault="009C5C87" w:rsidP="009C5C87">
            <w:pPr>
              <w:pStyle w:val="ListParagraph"/>
              <w:numPr>
                <w:ilvl w:val="0"/>
                <w:numId w:val="58"/>
              </w:numPr>
              <w:rPr>
                <w:sz w:val="21"/>
                <w:szCs w:val="21"/>
              </w:rPr>
            </w:pPr>
            <w:r w:rsidRPr="0099356E">
              <w:rPr>
                <w:sz w:val="21"/>
                <w:szCs w:val="21"/>
              </w:rPr>
              <w:t>cars and guns are used for primarily different purposes (cars used mainly as means for transportation and their danger is usually unintended and incidental to that use whereas guns pose a pressing safety risk in many if not all of their functions)</w:t>
            </w:r>
          </w:p>
        </w:tc>
      </w:tr>
      <w:tr w:rsidR="00F673B0" w:rsidRPr="0099356E" w14:paraId="69EB8F9C" w14:textId="77777777" w:rsidTr="0099356E">
        <w:trPr>
          <w:trHeight w:val="535"/>
        </w:trPr>
        <w:tc>
          <w:tcPr>
            <w:tcW w:w="1194" w:type="dxa"/>
          </w:tcPr>
          <w:p w14:paraId="2FC38F86" w14:textId="33C46703" w:rsidR="00F673B0" w:rsidRPr="0099356E" w:rsidRDefault="00F673B0" w:rsidP="00F673B0">
            <w:pPr>
              <w:rPr>
                <w:b/>
                <w:sz w:val="21"/>
                <w:szCs w:val="21"/>
              </w:rPr>
            </w:pPr>
            <w:r w:rsidRPr="0099356E">
              <w:rPr>
                <w:b/>
                <w:sz w:val="21"/>
                <w:szCs w:val="21"/>
              </w:rPr>
              <w:t>Balance of Powers</w:t>
            </w:r>
          </w:p>
        </w:tc>
        <w:tc>
          <w:tcPr>
            <w:tcW w:w="8156" w:type="dxa"/>
          </w:tcPr>
          <w:p w14:paraId="037BAFD0" w14:textId="77777777" w:rsidR="009C5C87" w:rsidRPr="0099356E" w:rsidRDefault="009C5C87" w:rsidP="009C5C87">
            <w:pPr>
              <w:pStyle w:val="ListParagraph"/>
              <w:numPr>
                <w:ilvl w:val="0"/>
                <w:numId w:val="60"/>
              </w:numPr>
              <w:rPr>
                <w:sz w:val="21"/>
                <w:szCs w:val="21"/>
              </w:rPr>
            </w:pPr>
            <w:r w:rsidRPr="0099356E">
              <w:rPr>
                <w:sz w:val="21"/>
                <w:szCs w:val="21"/>
              </w:rPr>
              <w:t>Ct found that it didn’t upset balance of powers b/c effects on property rights were incidental</w:t>
            </w:r>
          </w:p>
          <w:p w14:paraId="7C65D6BA" w14:textId="3B147855" w:rsidR="00F673B0" w:rsidRPr="0099356E" w:rsidRDefault="009C5C87" w:rsidP="009C5C87">
            <w:pPr>
              <w:pStyle w:val="ListParagraph"/>
              <w:numPr>
                <w:ilvl w:val="0"/>
                <w:numId w:val="60"/>
              </w:numPr>
              <w:rPr>
                <w:sz w:val="21"/>
                <w:szCs w:val="21"/>
              </w:rPr>
            </w:pPr>
            <w:r w:rsidRPr="0099356E">
              <w:rPr>
                <w:sz w:val="21"/>
                <w:szCs w:val="21"/>
              </w:rPr>
              <w:lastRenderedPageBreak/>
              <w:t xml:space="preserve">Act didn’t hinder ability of provinces to regulate the property and civil rights aspects of guns, nor did it precipitate the fed’l </w:t>
            </w:r>
            <w:proofErr w:type="spellStart"/>
            <w:r w:rsidRPr="0099356E">
              <w:rPr>
                <w:sz w:val="21"/>
                <w:szCs w:val="21"/>
              </w:rPr>
              <w:t>govt’s</w:t>
            </w:r>
            <w:proofErr w:type="spellEnd"/>
            <w:r w:rsidRPr="0099356E">
              <w:rPr>
                <w:sz w:val="21"/>
                <w:szCs w:val="21"/>
              </w:rPr>
              <w:t xml:space="preserve"> entry into a new field (gun control had been a subject of fed’l </w:t>
            </w:r>
            <w:proofErr w:type="spellStart"/>
            <w:r w:rsidRPr="0099356E">
              <w:rPr>
                <w:sz w:val="21"/>
                <w:szCs w:val="21"/>
              </w:rPr>
              <w:t>leg’n</w:t>
            </w:r>
            <w:proofErr w:type="spellEnd"/>
            <w:r w:rsidRPr="0099356E">
              <w:rPr>
                <w:sz w:val="21"/>
                <w:szCs w:val="21"/>
              </w:rPr>
              <w:t xml:space="preserve"> since </w:t>
            </w:r>
            <w:proofErr w:type="spellStart"/>
            <w:r w:rsidRPr="0099356E">
              <w:rPr>
                <w:sz w:val="21"/>
                <w:szCs w:val="21"/>
              </w:rPr>
              <w:t>confed</w:t>
            </w:r>
            <w:proofErr w:type="spellEnd"/>
            <w:r w:rsidRPr="0099356E">
              <w:rPr>
                <w:sz w:val="21"/>
                <w:szCs w:val="21"/>
              </w:rPr>
              <w:t>)</w:t>
            </w:r>
          </w:p>
        </w:tc>
      </w:tr>
    </w:tbl>
    <w:p w14:paraId="339316A0" w14:textId="77777777" w:rsidR="00F673B0" w:rsidRPr="0099356E" w:rsidRDefault="00F673B0" w:rsidP="00F673B0">
      <w:pPr>
        <w:rPr>
          <w:sz w:val="21"/>
          <w:szCs w:val="21"/>
        </w:rPr>
      </w:pPr>
    </w:p>
    <w:p w14:paraId="3CF9F0A6" w14:textId="55548D03" w:rsidR="00894BA6" w:rsidRPr="0099356E" w:rsidRDefault="005F7125" w:rsidP="00894BA6">
      <w:pPr>
        <w:pStyle w:val="Heading2"/>
        <w:rPr>
          <w:rFonts w:asciiTheme="minorHAnsi" w:hAnsiTheme="minorHAnsi"/>
          <w:sz w:val="21"/>
          <w:szCs w:val="21"/>
        </w:rPr>
      </w:pPr>
      <w:bookmarkStart w:id="100" w:name="_Toc442172920"/>
      <w:bookmarkStart w:id="101" w:name="_Toc447050688"/>
      <w:r w:rsidRPr="0099356E">
        <w:rPr>
          <w:rFonts w:asciiTheme="minorHAnsi" w:hAnsiTheme="minorHAnsi"/>
          <w:noProof/>
          <w:sz w:val="21"/>
          <w:szCs w:val="21"/>
          <w:lang w:val="en-US"/>
        </w:rPr>
        <w:drawing>
          <wp:anchor distT="0" distB="0" distL="114300" distR="114300" simplePos="0" relativeHeight="251669504" behindDoc="0" locked="0" layoutInCell="1" allowOverlap="1" wp14:anchorId="2309CE77" wp14:editId="248E1D0A">
            <wp:simplePos x="0" y="0"/>
            <wp:positionH relativeFrom="column">
              <wp:posOffset>-62865</wp:posOffset>
            </wp:positionH>
            <wp:positionV relativeFrom="paragraph">
              <wp:posOffset>231775</wp:posOffset>
            </wp:positionV>
            <wp:extent cx="5995035" cy="3778885"/>
            <wp:effectExtent l="0" t="0" r="0" b="5715"/>
            <wp:wrapTight wrapText="bothSides">
              <wp:wrapPolygon edited="0">
                <wp:start x="0" y="0"/>
                <wp:lineTo x="0" y="21487"/>
                <wp:lineTo x="21506" y="21487"/>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95035" cy="3778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4BA6" w:rsidRPr="0099356E">
        <w:rPr>
          <w:rFonts w:asciiTheme="minorHAnsi" w:hAnsiTheme="minorHAnsi"/>
          <w:i/>
          <w:sz w:val="21"/>
          <w:szCs w:val="21"/>
        </w:rPr>
        <w:t xml:space="preserve">Reference re Assisted Human Reproduction Act, </w:t>
      </w:r>
      <w:r w:rsidR="00894BA6" w:rsidRPr="0099356E">
        <w:rPr>
          <w:rFonts w:asciiTheme="minorHAnsi" w:hAnsiTheme="minorHAnsi"/>
          <w:sz w:val="21"/>
          <w:szCs w:val="21"/>
        </w:rPr>
        <w:t>2010 SCC 61</w:t>
      </w:r>
      <w:bookmarkEnd w:id="100"/>
      <w:r w:rsidR="00110619" w:rsidRPr="0099356E">
        <w:rPr>
          <w:rFonts w:asciiTheme="minorHAnsi" w:hAnsiTheme="minorHAnsi"/>
          <w:sz w:val="21"/>
          <w:szCs w:val="21"/>
        </w:rPr>
        <w:t>: 4-4-1 mixed decision</w:t>
      </w:r>
      <w:bookmarkEnd w:id="101"/>
    </w:p>
    <w:p w14:paraId="192E37CF" w14:textId="199A73AE" w:rsidR="00110619" w:rsidRPr="0099356E" w:rsidRDefault="00110619" w:rsidP="00110619">
      <w:pPr>
        <w:rPr>
          <w:sz w:val="21"/>
          <w:szCs w:val="21"/>
        </w:rPr>
      </w:pPr>
    </w:p>
    <w:tbl>
      <w:tblPr>
        <w:tblStyle w:val="TableGrid"/>
        <w:tblW w:w="5000" w:type="pct"/>
        <w:tblLook w:val="04A0" w:firstRow="1" w:lastRow="0" w:firstColumn="1" w:lastColumn="0" w:noHBand="0" w:noVBand="1"/>
      </w:tblPr>
      <w:tblGrid>
        <w:gridCol w:w="1051"/>
        <w:gridCol w:w="8299"/>
      </w:tblGrid>
      <w:tr w:rsidR="008F087F" w:rsidRPr="0099356E" w14:paraId="44756247" w14:textId="77777777" w:rsidTr="0099356E">
        <w:trPr>
          <w:trHeight w:val="632"/>
        </w:trPr>
        <w:tc>
          <w:tcPr>
            <w:tcW w:w="562" w:type="pct"/>
          </w:tcPr>
          <w:p w14:paraId="2326FE71" w14:textId="77777777" w:rsidR="00B476D7" w:rsidRPr="0099356E" w:rsidRDefault="00B476D7" w:rsidP="00C30F2D">
            <w:pPr>
              <w:rPr>
                <w:b/>
                <w:sz w:val="21"/>
                <w:szCs w:val="21"/>
              </w:rPr>
            </w:pPr>
            <w:r w:rsidRPr="0099356E">
              <w:rPr>
                <w:b/>
                <w:sz w:val="21"/>
                <w:szCs w:val="21"/>
              </w:rPr>
              <w:t>Issue:</w:t>
            </w:r>
          </w:p>
        </w:tc>
        <w:tc>
          <w:tcPr>
            <w:tcW w:w="4438" w:type="pct"/>
          </w:tcPr>
          <w:p w14:paraId="29FC05C0" w14:textId="77777777" w:rsidR="00B476D7" w:rsidRPr="0099356E" w:rsidRDefault="00B476D7" w:rsidP="00C30F2D">
            <w:pPr>
              <w:rPr>
                <w:b/>
                <w:sz w:val="21"/>
                <w:szCs w:val="21"/>
              </w:rPr>
            </w:pPr>
            <w:r w:rsidRPr="0099356E">
              <w:rPr>
                <w:sz w:val="21"/>
                <w:szCs w:val="21"/>
              </w:rPr>
              <w:t xml:space="preserve">Whether the Act was valid </w:t>
            </w:r>
            <w:proofErr w:type="spellStart"/>
            <w:r w:rsidRPr="0099356E">
              <w:rPr>
                <w:sz w:val="21"/>
                <w:szCs w:val="21"/>
              </w:rPr>
              <w:t>crim</w:t>
            </w:r>
            <w:proofErr w:type="spellEnd"/>
            <w:r w:rsidRPr="0099356E">
              <w:rPr>
                <w:sz w:val="21"/>
                <w:szCs w:val="21"/>
              </w:rPr>
              <w:t xml:space="preserve"> law, directed at curtailing practices that may contravene morality, create public health evils or put security of individuals at risk, or was directed at the regulation of the practice of medicine</w:t>
            </w:r>
          </w:p>
        </w:tc>
      </w:tr>
      <w:tr w:rsidR="008F087F" w:rsidRPr="0099356E" w14:paraId="58E14B92" w14:textId="77777777" w:rsidTr="0099356E">
        <w:tc>
          <w:tcPr>
            <w:tcW w:w="562" w:type="pct"/>
          </w:tcPr>
          <w:p w14:paraId="66481B3A" w14:textId="42EFCC2C" w:rsidR="00B476D7" w:rsidRPr="0099356E" w:rsidRDefault="00B476D7" w:rsidP="00C30F2D">
            <w:pPr>
              <w:rPr>
                <w:b/>
                <w:sz w:val="21"/>
                <w:szCs w:val="21"/>
              </w:rPr>
            </w:pPr>
            <w:r w:rsidRPr="0099356E">
              <w:rPr>
                <w:b/>
                <w:sz w:val="21"/>
                <w:szCs w:val="21"/>
              </w:rPr>
              <w:t>Result</w:t>
            </w:r>
          </w:p>
        </w:tc>
        <w:tc>
          <w:tcPr>
            <w:tcW w:w="4438" w:type="pct"/>
          </w:tcPr>
          <w:p w14:paraId="56F38FD2" w14:textId="17FB13E1" w:rsidR="005F7125" w:rsidRPr="0099356E" w:rsidRDefault="005F7125" w:rsidP="005F7125">
            <w:pPr>
              <w:rPr>
                <w:sz w:val="21"/>
                <w:szCs w:val="21"/>
                <w:lang w:val="en-US"/>
              </w:rPr>
            </w:pPr>
            <w:r w:rsidRPr="0099356E">
              <w:rPr>
                <w:sz w:val="21"/>
                <w:szCs w:val="21"/>
                <w:lang w:val="en-US"/>
              </w:rPr>
              <w:t xml:space="preserve">Cromwell (tie-breaker) finds </w:t>
            </w:r>
            <w:proofErr w:type="spellStart"/>
            <w:r w:rsidRPr="0099356E">
              <w:rPr>
                <w:sz w:val="21"/>
                <w:szCs w:val="21"/>
              </w:rPr>
              <w:t>ss</w:t>
            </w:r>
            <w:proofErr w:type="spellEnd"/>
            <w:r w:rsidRPr="0099356E">
              <w:rPr>
                <w:sz w:val="21"/>
                <w:szCs w:val="21"/>
              </w:rPr>
              <w:t xml:space="preserve"> 8,9 and 12 in purpose and effect </w:t>
            </w:r>
            <w:r w:rsidRPr="0099356E">
              <w:rPr>
                <w:b/>
                <w:sz w:val="21"/>
                <w:szCs w:val="21"/>
              </w:rPr>
              <w:t>prohibit negative practices</w:t>
            </w:r>
            <w:r w:rsidRPr="0099356E">
              <w:rPr>
                <w:sz w:val="21"/>
                <w:szCs w:val="21"/>
              </w:rPr>
              <w:t xml:space="preserve"> associated with assisted reproduction and fall within the traditional ambit of the federal criminal law power. Similarly </w:t>
            </w:r>
            <w:proofErr w:type="spellStart"/>
            <w:r w:rsidRPr="0099356E">
              <w:rPr>
                <w:sz w:val="21"/>
                <w:szCs w:val="21"/>
              </w:rPr>
              <w:t>ss</w:t>
            </w:r>
            <w:proofErr w:type="spellEnd"/>
            <w:r w:rsidRPr="0099356E">
              <w:rPr>
                <w:sz w:val="21"/>
                <w:szCs w:val="21"/>
              </w:rPr>
              <w:t xml:space="preserve"> 40(1), (6) and (7), 41 to 43, and 44(1) and (4) set up mechanisms to implement s. 12 and are therefore </w:t>
            </w:r>
            <w:r w:rsidRPr="0099356E">
              <w:rPr>
                <w:b/>
                <w:color w:val="800000"/>
                <w:sz w:val="21"/>
                <w:szCs w:val="21"/>
              </w:rPr>
              <w:t>saved through necessary incidental doctrine</w:t>
            </w:r>
            <w:r w:rsidRPr="0099356E">
              <w:rPr>
                <w:sz w:val="21"/>
                <w:szCs w:val="21"/>
              </w:rPr>
              <w:t>.</w:t>
            </w:r>
          </w:p>
        </w:tc>
      </w:tr>
      <w:tr w:rsidR="002A10EF" w:rsidRPr="0099356E" w14:paraId="5B9AAE91" w14:textId="77777777" w:rsidTr="0099356E">
        <w:tc>
          <w:tcPr>
            <w:tcW w:w="562" w:type="pct"/>
          </w:tcPr>
          <w:p w14:paraId="49BBFF30" w14:textId="5827E03E" w:rsidR="002A10EF" w:rsidRPr="0099356E" w:rsidRDefault="002A10EF" w:rsidP="00C30F2D">
            <w:pPr>
              <w:rPr>
                <w:b/>
                <w:sz w:val="21"/>
                <w:szCs w:val="21"/>
              </w:rPr>
            </w:pPr>
            <w:proofErr w:type="spellStart"/>
            <w:r>
              <w:rPr>
                <w:b/>
                <w:sz w:val="21"/>
                <w:szCs w:val="21"/>
              </w:rPr>
              <w:t>McL</w:t>
            </w:r>
            <w:proofErr w:type="spellEnd"/>
            <w:r>
              <w:rPr>
                <w:b/>
                <w:sz w:val="21"/>
                <w:szCs w:val="21"/>
              </w:rPr>
              <w:t xml:space="preserve"> (4)</w:t>
            </w:r>
          </w:p>
        </w:tc>
        <w:tc>
          <w:tcPr>
            <w:tcW w:w="4438" w:type="pct"/>
          </w:tcPr>
          <w:p w14:paraId="0CD29620" w14:textId="77777777" w:rsidR="002A10EF" w:rsidRPr="0099356E" w:rsidRDefault="002A10EF" w:rsidP="002A10EF">
            <w:pPr>
              <w:contextualSpacing/>
              <w:rPr>
                <w:i/>
                <w:sz w:val="21"/>
                <w:szCs w:val="21"/>
              </w:rPr>
            </w:pPr>
            <w:r w:rsidRPr="0099356E">
              <w:rPr>
                <w:i/>
                <w:color w:val="C00000"/>
                <w:sz w:val="21"/>
                <w:szCs w:val="21"/>
              </w:rPr>
              <w:t xml:space="preserve">Pith and substance: </w:t>
            </w:r>
            <w:r w:rsidRPr="0099356E">
              <w:rPr>
                <w:i/>
                <w:sz w:val="21"/>
                <w:szCs w:val="21"/>
              </w:rPr>
              <w:t xml:space="preserve">the </w:t>
            </w:r>
            <w:r w:rsidRPr="0099356E">
              <w:rPr>
                <w:i/>
                <w:sz w:val="21"/>
                <w:szCs w:val="21"/>
                <w:highlight w:val="yellow"/>
              </w:rPr>
              <w:t>prohibition of negative practices associated with assisted reproduction</w:t>
            </w:r>
          </w:p>
          <w:p w14:paraId="05D5F6D0" w14:textId="77777777" w:rsidR="002A10EF" w:rsidRPr="0099356E" w:rsidRDefault="002A10EF" w:rsidP="002A10EF">
            <w:pPr>
              <w:contextualSpacing/>
              <w:rPr>
                <w:i/>
                <w:sz w:val="21"/>
                <w:szCs w:val="21"/>
              </w:rPr>
            </w:pPr>
            <w:r w:rsidRPr="0099356E">
              <w:rPr>
                <w:sz w:val="21"/>
                <w:szCs w:val="21"/>
                <w:u w:val="single"/>
              </w:rPr>
              <w:t>Purpose:</w:t>
            </w:r>
            <w:r w:rsidRPr="0099356E">
              <w:rPr>
                <w:sz w:val="21"/>
                <w:szCs w:val="21"/>
              </w:rPr>
              <w:t xml:space="preserve"> </w:t>
            </w:r>
            <w:r w:rsidRPr="0099356E">
              <w:rPr>
                <w:sz w:val="21"/>
                <w:szCs w:val="21"/>
                <w:highlight w:val="yellow"/>
              </w:rPr>
              <w:t>Dominant thrust is prohibitory</w:t>
            </w:r>
            <w:r w:rsidRPr="0099356E">
              <w:rPr>
                <w:sz w:val="21"/>
                <w:szCs w:val="21"/>
              </w:rPr>
              <w:t xml:space="preserve">; </w:t>
            </w:r>
            <w:r w:rsidRPr="0099356E">
              <w:rPr>
                <w:sz w:val="21"/>
                <w:szCs w:val="21"/>
                <w:highlight w:val="yellow"/>
              </w:rPr>
              <w:t>emphasis on prevention</w:t>
            </w:r>
            <w:r w:rsidRPr="0099356E">
              <w:rPr>
                <w:sz w:val="21"/>
                <w:szCs w:val="21"/>
              </w:rPr>
              <w:t xml:space="preserve"> of certain practices </w:t>
            </w:r>
            <w:r w:rsidRPr="0099356E">
              <w:rPr>
                <w:i/>
                <w:sz w:val="21"/>
                <w:szCs w:val="21"/>
              </w:rPr>
              <w:t xml:space="preserve">// </w:t>
            </w:r>
            <w:r w:rsidRPr="0099356E">
              <w:rPr>
                <w:sz w:val="21"/>
                <w:szCs w:val="21"/>
              </w:rPr>
              <w:t xml:space="preserve">aspects concerning provision of health services don’t rise to level of P&amp;S; not preventing provinces from enacting </w:t>
            </w:r>
            <w:proofErr w:type="spellStart"/>
            <w:r w:rsidRPr="0099356E">
              <w:rPr>
                <w:sz w:val="21"/>
                <w:szCs w:val="21"/>
              </w:rPr>
              <w:t>leg’n</w:t>
            </w:r>
            <w:proofErr w:type="spellEnd"/>
            <w:r w:rsidRPr="0099356E">
              <w:rPr>
                <w:sz w:val="21"/>
                <w:szCs w:val="21"/>
              </w:rPr>
              <w:t xml:space="preserve"> promoting beneficial practices in the field </w:t>
            </w:r>
          </w:p>
          <w:p w14:paraId="7C6A2AFA" w14:textId="77777777" w:rsidR="002A10EF" w:rsidRPr="0099356E" w:rsidRDefault="002A10EF" w:rsidP="002A10EF">
            <w:pPr>
              <w:contextualSpacing/>
              <w:rPr>
                <w:sz w:val="21"/>
                <w:szCs w:val="21"/>
              </w:rPr>
            </w:pPr>
          </w:p>
          <w:p w14:paraId="0FFFB97A" w14:textId="77777777" w:rsidR="002A10EF" w:rsidRPr="0099356E" w:rsidRDefault="002A10EF" w:rsidP="002A10EF">
            <w:pPr>
              <w:contextualSpacing/>
              <w:rPr>
                <w:sz w:val="21"/>
                <w:szCs w:val="21"/>
              </w:rPr>
            </w:pPr>
            <w:r w:rsidRPr="0099356E">
              <w:rPr>
                <w:sz w:val="21"/>
                <w:szCs w:val="21"/>
                <w:u w:val="single"/>
              </w:rPr>
              <w:t xml:space="preserve">Effect: </w:t>
            </w:r>
            <w:r w:rsidRPr="0099356E">
              <w:rPr>
                <w:sz w:val="21"/>
                <w:szCs w:val="21"/>
              </w:rPr>
              <w:t xml:space="preserve">dominant effect is to create a regime that will prevent or punish undesirable practices; </w:t>
            </w:r>
            <w:r w:rsidRPr="0099356E">
              <w:rPr>
                <w:sz w:val="21"/>
                <w:szCs w:val="21"/>
                <w:highlight w:val="yellow"/>
              </w:rPr>
              <w:t>effects on provincial matters but are not its dominant purpose nor effect</w:t>
            </w:r>
            <w:r w:rsidRPr="0099356E">
              <w:rPr>
                <w:sz w:val="21"/>
                <w:szCs w:val="21"/>
              </w:rPr>
              <w:t xml:space="preserve"> </w:t>
            </w:r>
          </w:p>
          <w:p w14:paraId="607B2C26" w14:textId="77777777" w:rsidR="002A10EF" w:rsidRPr="0099356E" w:rsidRDefault="002A10EF" w:rsidP="002A10EF">
            <w:pPr>
              <w:contextualSpacing/>
              <w:rPr>
                <w:sz w:val="21"/>
                <w:szCs w:val="21"/>
              </w:rPr>
            </w:pPr>
          </w:p>
          <w:p w14:paraId="70599BCC" w14:textId="77777777" w:rsidR="002A10EF" w:rsidRPr="0099356E" w:rsidRDefault="002A10EF" w:rsidP="002A10EF">
            <w:pPr>
              <w:contextualSpacing/>
              <w:rPr>
                <w:color w:val="C00000"/>
                <w:sz w:val="21"/>
                <w:szCs w:val="21"/>
              </w:rPr>
            </w:pPr>
            <w:r w:rsidRPr="0099356E">
              <w:rPr>
                <w:color w:val="C00000"/>
                <w:sz w:val="21"/>
                <w:szCs w:val="21"/>
              </w:rPr>
              <w:t xml:space="preserve">Scope of fed’l criminal law </w:t>
            </w:r>
            <w:r w:rsidRPr="0099356E">
              <w:rPr>
                <w:color w:val="C00000"/>
                <w:sz w:val="21"/>
                <w:szCs w:val="21"/>
              </w:rPr>
              <w:sym w:font="Symbol" w:char="F0AE"/>
            </w:r>
            <w:r w:rsidRPr="0099356E">
              <w:rPr>
                <w:color w:val="C00000"/>
                <w:sz w:val="21"/>
                <w:szCs w:val="21"/>
              </w:rPr>
              <w:t xml:space="preserve"> (prohibition, penalty, purpose) [AKA </w:t>
            </w:r>
            <w:r w:rsidRPr="0099356E">
              <w:rPr>
                <w:i/>
                <w:color w:val="C00000"/>
                <w:sz w:val="21"/>
                <w:szCs w:val="21"/>
              </w:rPr>
              <w:t>Head of power/fit:</w:t>
            </w:r>
            <w:r w:rsidRPr="0099356E">
              <w:rPr>
                <w:color w:val="C00000"/>
                <w:sz w:val="21"/>
                <w:szCs w:val="21"/>
              </w:rPr>
              <w:t>]</w:t>
            </w:r>
          </w:p>
          <w:p w14:paraId="38BAD3D3" w14:textId="77777777" w:rsidR="002A10EF" w:rsidRPr="0099356E" w:rsidRDefault="002A10EF" w:rsidP="002A10EF">
            <w:pPr>
              <w:contextualSpacing/>
              <w:rPr>
                <w:sz w:val="21"/>
                <w:szCs w:val="21"/>
              </w:rPr>
            </w:pPr>
            <w:r w:rsidRPr="0099356E">
              <w:rPr>
                <w:sz w:val="21"/>
                <w:szCs w:val="21"/>
                <w:u w:val="single"/>
              </w:rPr>
              <w:t xml:space="preserve">Prohibition + Penalty: </w:t>
            </w:r>
            <w:r w:rsidRPr="0099356E">
              <w:rPr>
                <w:b/>
                <w:sz w:val="21"/>
                <w:szCs w:val="21"/>
              </w:rPr>
              <w:t>yes</w:t>
            </w:r>
            <w:r w:rsidRPr="0099356E">
              <w:rPr>
                <w:sz w:val="21"/>
                <w:szCs w:val="21"/>
              </w:rPr>
              <w:t xml:space="preserve"> – act has both. </w:t>
            </w:r>
          </w:p>
          <w:p w14:paraId="725D2316" w14:textId="77777777" w:rsidR="002A10EF" w:rsidRPr="0099356E" w:rsidRDefault="002A10EF" w:rsidP="002A10EF">
            <w:pPr>
              <w:pStyle w:val="ListParagraph"/>
              <w:numPr>
                <w:ilvl w:val="0"/>
                <w:numId w:val="61"/>
              </w:numPr>
              <w:rPr>
                <w:color w:val="000000" w:themeColor="text1"/>
                <w:sz w:val="21"/>
                <w:szCs w:val="21"/>
              </w:rPr>
            </w:pPr>
            <w:r w:rsidRPr="0099356E">
              <w:rPr>
                <w:color w:val="000000" w:themeColor="text1"/>
                <w:sz w:val="21"/>
                <w:szCs w:val="21"/>
              </w:rPr>
              <w:t xml:space="preserve">Use of a carve-out means that the excepted practice is not prohibited, not </w:t>
            </w:r>
            <w:r w:rsidRPr="0099356E">
              <w:rPr>
                <w:b/>
                <w:color w:val="000000" w:themeColor="text1"/>
                <w:sz w:val="21"/>
                <w:szCs w:val="21"/>
              </w:rPr>
              <w:t>positively allowed</w:t>
            </w:r>
            <w:r w:rsidRPr="0099356E">
              <w:rPr>
                <w:color w:val="000000" w:themeColor="text1"/>
                <w:sz w:val="21"/>
                <w:szCs w:val="21"/>
              </w:rPr>
              <w:t xml:space="preserve"> by the fed’l law (i.e. permissive </w:t>
            </w:r>
            <w:proofErr w:type="spellStart"/>
            <w:r w:rsidRPr="0099356E">
              <w:rPr>
                <w:color w:val="000000" w:themeColor="text1"/>
                <w:sz w:val="21"/>
                <w:szCs w:val="21"/>
              </w:rPr>
              <w:t>leg’n</w:t>
            </w:r>
            <w:proofErr w:type="spellEnd"/>
            <w:r w:rsidRPr="0099356E">
              <w:rPr>
                <w:color w:val="000000" w:themeColor="text1"/>
                <w:sz w:val="21"/>
                <w:szCs w:val="21"/>
              </w:rPr>
              <w:t xml:space="preserve"> only) </w:t>
            </w:r>
          </w:p>
          <w:p w14:paraId="7A17F03C" w14:textId="77777777" w:rsidR="002A10EF" w:rsidRPr="0099356E" w:rsidRDefault="002A10EF" w:rsidP="002A10EF">
            <w:pPr>
              <w:pStyle w:val="ListParagraph"/>
              <w:numPr>
                <w:ilvl w:val="0"/>
                <w:numId w:val="61"/>
              </w:numPr>
              <w:spacing w:before="240"/>
              <w:rPr>
                <w:sz w:val="21"/>
                <w:szCs w:val="21"/>
              </w:rPr>
            </w:pPr>
            <w:r w:rsidRPr="0099356E">
              <w:rPr>
                <w:sz w:val="21"/>
                <w:szCs w:val="21"/>
              </w:rPr>
              <w:lastRenderedPageBreak/>
              <w:t xml:space="preserve">Shared jurisdiction over health BUT fed’l gov’ts ability to pass law re: health must be limited </w:t>
            </w:r>
            <w:r w:rsidRPr="0099356E">
              <w:rPr>
                <w:color w:val="FF0000"/>
                <w:sz w:val="21"/>
                <w:szCs w:val="21"/>
              </w:rPr>
              <w:t xml:space="preserve">(reappearance about prov’l jurisdictional concerns) </w:t>
            </w:r>
          </w:p>
          <w:p w14:paraId="036827B6" w14:textId="77777777" w:rsidR="002A10EF" w:rsidRPr="0099356E" w:rsidRDefault="002A10EF" w:rsidP="002A10EF">
            <w:pPr>
              <w:pStyle w:val="ListParagraph"/>
              <w:spacing w:before="240"/>
              <w:ind w:left="360"/>
              <w:rPr>
                <w:sz w:val="21"/>
                <w:szCs w:val="21"/>
              </w:rPr>
            </w:pPr>
            <w:r w:rsidRPr="0099356E">
              <w:rPr>
                <w:sz w:val="21"/>
                <w:szCs w:val="21"/>
              </w:rPr>
              <w:sym w:font="Symbol" w:char="F0AE"/>
            </w:r>
            <w:r w:rsidRPr="0099356E">
              <w:rPr>
                <w:sz w:val="21"/>
                <w:szCs w:val="21"/>
              </w:rPr>
              <w:t xml:space="preserve"> In order to preserve balance of power, </w:t>
            </w:r>
            <w:proofErr w:type="spellStart"/>
            <w:r w:rsidRPr="0099356E">
              <w:rPr>
                <w:sz w:val="21"/>
                <w:szCs w:val="21"/>
              </w:rPr>
              <w:t>crim</w:t>
            </w:r>
            <w:proofErr w:type="spellEnd"/>
            <w:r w:rsidRPr="0099356E">
              <w:rPr>
                <w:sz w:val="21"/>
                <w:szCs w:val="21"/>
              </w:rPr>
              <w:t xml:space="preserve"> law for protection of health must address a </w:t>
            </w:r>
            <w:r w:rsidRPr="0099356E">
              <w:rPr>
                <w:color w:val="000000" w:themeColor="text1"/>
                <w:sz w:val="21"/>
                <w:szCs w:val="21"/>
                <w:highlight w:val="yellow"/>
              </w:rPr>
              <w:t>legit public health evil</w:t>
            </w:r>
            <w:r w:rsidRPr="0099356E">
              <w:rPr>
                <w:color w:val="000000" w:themeColor="text1"/>
                <w:sz w:val="21"/>
                <w:szCs w:val="21"/>
              </w:rPr>
              <w:t xml:space="preserve"> </w:t>
            </w:r>
            <w:r w:rsidRPr="0099356E">
              <w:rPr>
                <w:color w:val="FF0000"/>
                <w:sz w:val="21"/>
                <w:szCs w:val="21"/>
              </w:rPr>
              <w:t>(</w:t>
            </w:r>
            <w:r w:rsidRPr="0099356E">
              <w:rPr>
                <w:i/>
                <w:color w:val="FF0000"/>
                <w:sz w:val="21"/>
                <w:szCs w:val="21"/>
              </w:rPr>
              <w:t>RJR-MacDonald</w:t>
            </w:r>
            <w:r w:rsidRPr="0099356E">
              <w:rPr>
                <w:color w:val="FF0000"/>
                <w:sz w:val="21"/>
                <w:szCs w:val="21"/>
              </w:rPr>
              <w:t>)</w:t>
            </w:r>
          </w:p>
          <w:p w14:paraId="4DC8129C" w14:textId="77777777" w:rsidR="002A10EF" w:rsidRPr="0099356E" w:rsidRDefault="002A10EF" w:rsidP="002A10EF">
            <w:pPr>
              <w:contextualSpacing/>
              <w:rPr>
                <w:color w:val="FF0000"/>
                <w:sz w:val="21"/>
                <w:szCs w:val="21"/>
              </w:rPr>
            </w:pPr>
          </w:p>
          <w:p w14:paraId="0F7ECBEF" w14:textId="77777777" w:rsidR="002A10EF" w:rsidRPr="0099356E" w:rsidRDefault="002A10EF" w:rsidP="002A10EF">
            <w:pPr>
              <w:contextualSpacing/>
              <w:rPr>
                <w:b/>
                <w:sz w:val="21"/>
                <w:szCs w:val="21"/>
              </w:rPr>
            </w:pPr>
            <w:r w:rsidRPr="0099356E">
              <w:rPr>
                <w:sz w:val="21"/>
                <w:szCs w:val="21"/>
                <w:u w:val="single"/>
              </w:rPr>
              <w:t xml:space="preserve">Criminal Law Purpose: </w:t>
            </w:r>
            <w:r w:rsidRPr="0099356E">
              <w:rPr>
                <w:b/>
                <w:sz w:val="21"/>
                <w:szCs w:val="21"/>
              </w:rPr>
              <w:t>public health evil</w:t>
            </w:r>
          </w:p>
          <w:p w14:paraId="0E623A76" w14:textId="77777777" w:rsidR="002A10EF" w:rsidRPr="0099356E" w:rsidRDefault="002A10EF" w:rsidP="002A10EF">
            <w:pPr>
              <w:contextualSpacing/>
              <w:rPr>
                <w:sz w:val="21"/>
                <w:szCs w:val="21"/>
              </w:rPr>
            </w:pPr>
            <w:proofErr w:type="spellStart"/>
            <w:r w:rsidRPr="0099356E">
              <w:rPr>
                <w:sz w:val="21"/>
                <w:szCs w:val="21"/>
              </w:rPr>
              <w:t>Crim</w:t>
            </w:r>
            <w:proofErr w:type="spellEnd"/>
            <w:r w:rsidRPr="0099356E">
              <w:rPr>
                <w:sz w:val="21"/>
                <w:szCs w:val="21"/>
              </w:rPr>
              <w:t xml:space="preserve"> law can target conduct that </w:t>
            </w:r>
            <w:proofErr w:type="spellStart"/>
            <w:r w:rsidRPr="0099356E">
              <w:rPr>
                <w:sz w:val="21"/>
                <w:szCs w:val="21"/>
              </w:rPr>
              <w:t>Parl</w:t>
            </w:r>
            <w:proofErr w:type="spellEnd"/>
            <w:r w:rsidRPr="0099356E">
              <w:rPr>
                <w:sz w:val="21"/>
                <w:szCs w:val="21"/>
              </w:rPr>
              <w:t xml:space="preserve"> reasonably apprehends as a threat to our central moral precepts &amp; general consensus that there should be regulation</w:t>
            </w:r>
          </w:p>
          <w:p w14:paraId="696981E7" w14:textId="77777777" w:rsidR="002A10EF" w:rsidRPr="0099356E" w:rsidRDefault="002A10EF" w:rsidP="002A10EF">
            <w:pPr>
              <w:pStyle w:val="ListParagraph"/>
              <w:ind w:left="360"/>
              <w:rPr>
                <w:sz w:val="21"/>
                <w:szCs w:val="21"/>
              </w:rPr>
            </w:pPr>
          </w:p>
          <w:p w14:paraId="0FA96E3C" w14:textId="77777777" w:rsidR="002A10EF" w:rsidRPr="0099356E" w:rsidRDefault="002A10EF" w:rsidP="002A10EF">
            <w:pPr>
              <w:contextualSpacing/>
              <w:rPr>
                <w:color w:val="FF0000"/>
                <w:sz w:val="21"/>
                <w:szCs w:val="21"/>
              </w:rPr>
            </w:pPr>
            <w:r w:rsidRPr="0099356E">
              <w:rPr>
                <w:sz w:val="21"/>
                <w:szCs w:val="21"/>
                <w:highlight w:val="yellow"/>
                <w:u w:val="single"/>
              </w:rPr>
              <w:t>Public health evils have 3 commonalities</w:t>
            </w:r>
            <w:r w:rsidRPr="0099356E">
              <w:rPr>
                <w:color w:val="000000" w:themeColor="text1"/>
                <w:sz w:val="21"/>
                <w:szCs w:val="21"/>
                <w:highlight w:val="yellow"/>
                <w:u w:val="single"/>
              </w:rPr>
              <w:t>:</w:t>
            </w:r>
            <w:r w:rsidRPr="0099356E">
              <w:rPr>
                <w:color w:val="000000" w:themeColor="text1"/>
                <w:sz w:val="21"/>
                <w:szCs w:val="21"/>
                <w:u w:val="single"/>
              </w:rPr>
              <w:t xml:space="preserve"> </w:t>
            </w:r>
            <w:r w:rsidRPr="0099356E">
              <w:rPr>
                <w:color w:val="000000" w:themeColor="text1"/>
                <w:sz w:val="21"/>
                <w:szCs w:val="21"/>
              </w:rPr>
              <w:t>[subtest to be applied if CL purpose is protection of health]</w:t>
            </w:r>
          </w:p>
          <w:p w14:paraId="71F6BC2D" w14:textId="77777777" w:rsidR="002A10EF" w:rsidRPr="0099356E" w:rsidRDefault="002A10EF" w:rsidP="002A10EF">
            <w:pPr>
              <w:contextualSpacing/>
              <w:rPr>
                <w:sz w:val="21"/>
                <w:szCs w:val="21"/>
              </w:rPr>
            </w:pPr>
            <w:r w:rsidRPr="0099356E">
              <w:rPr>
                <w:sz w:val="21"/>
                <w:szCs w:val="21"/>
              </w:rPr>
              <w:t>(a) Human conduct</w:t>
            </w:r>
          </w:p>
          <w:p w14:paraId="219DF606" w14:textId="77777777" w:rsidR="002A10EF" w:rsidRPr="0099356E" w:rsidRDefault="002A10EF" w:rsidP="002A10EF">
            <w:pPr>
              <w:contextualSpacing/>
              <w:rPr>
                <w:sz w:val="21"/>
                <w:szCs w:val="21"/>
              </w:rPr>
            </w:pPr>
            <w:r w:rsidRPr="0099356E">
              <w:rPr>
                <w:sz w:val="21"/>
                <w:szCs w:val="21"/>
              </w:rPr>
              <w:t xml:space="preserve">(b) That has an injurious or undesirable effect </w:t>
            </w:r>
          </w:p>
          <w:p w14:paraId="43F3F868" w14:textId="77777777" w:rsidR="002A10EF" w:rsidRPr="0099356E" w:rsidRDefault="002A10EF" w:rsidP="002A10EF">
            <w:pPr>
              <w:contextualSpacing/>
              <w:rPr>
                <w:sz w:val="21"/>
                <w:szCs w:val="21"/>
              </w:rPr>
            </w:pPr>
            <w:r w:rsidRPr="0099356E">
              <w:rPr>
                <w:sz w:val="21"/>
                <w:szCs w:val="21"/>
              </w:rPr>
              <w:t xml:space="preserve">(c) On the health of members of the public </w:t>
            </w:r>
          </w:p>
          <w:p w14:paraId="4C39AC7A" w14:textId="018D786A" w:rsidR="002A10EF" w:rsidRPr="0099356E" w:rsidRDefault="002A10EF" w:rsidP="002A10EF">
            <w:pPr>
              <w:rPr>
                <w:sz w:val="21"/>
                <w:szCs w:val="21"/>
                <w:lang w:val="en-US"/>
              </w:rPr>
            </w:pPr>
            <w:r w:rsidRPr="0099356E">
              <w:rPr>
                <w:b/>
                <w:color w:val="C00000"/>
                <w:sz w:val="21"/>
                <w:szCs w:val="21"/>
              </w:rPr>
              <w:t xml:space="preserve">Viewed as a whole, Statute is grounded in valid </w:t>
            </w:r>
            <w:proofErr w:type="spellStart"/>
            <w:r w:rsidRPr="0099356E">
              <w:rPr>
                <w:b/>
                <w:color w:val="C00000"/>
                <w:sz w:val="21"/>
                <w:szCs w:val="21"/>
              </w:rPr>
              <w:t>crim</w:t>
            </w:r>
            <w:proofErr w:type="spellEnd"/>
            <w:r w:rsidRPr="0099356E">
              <w:rPr>
                <w:b/>
                <w:color w:val="C00000"/>
                <w:sz w:val="21"/>
                <w:szCs w:val="21"/>
              </w:rPr>
              <w:t xml:space="preserve"> law purposes</w:t>
            </w:r>
          </w:p>
        </w:tc>
      </w:tr>
      <w:tr w:rsidR="008F087F" w:rsidRPr="0099356E" w14:paraId="0983CC62" w14:textId="77777777" w:rsidTr="0099356E">
        <w:trPr>
          <w:trHeight w:val="89"/>
        </w:trPr>
        <w:tc>
          <w:tcPr>
            <w:tcW w:w="562" w:type="pct"/>
          </w:tcPr>
          <w:p w14:paraId="5E3C9D19" w14:textId="5313A888" w:rsidR="008943D2" w:rsidRPr="0099356E" w:rsidRDefault="00B476D7" w:rsidP="00C30F2D">
            <w:pPr>
              <w:rPr>
                <w:b/>
                <w:sz w:val="21"/>
                <w:szCs w:val="21"/>
              </w:rPr>
            </w:pPr>
            <w:proofErr w:type="spellStart"/>
            <w:r w:rsidRPr="0099356E">
              <w:rPr>
                <w:b/>
                <w:sz w:val="21"/>
                <w:szCs w:val="21"/>
              </w:rPr>
              <w:lastRenderedPageBreak/>
              <w:t>Lebel</w:t>
            </w:r>
            <w:proofErr w:type="spellEnd"/>
            <w:r w:rsidRPr="0099356E">
              <w:rPr>
                <w:b/>
                <w:sz w:val="21"/>
                <w:szCs w:val="21"/>
              </w:rPr>
              <w:t>&amp;</w:t>
            </w:r>
          </w:p>
          <w:p w14:paraId="50F209EA" w14:textId="5663A9B6" w:rsidR="00B476D7" w:rsidRPr="0099356E" w:rsidRDefault="00B476D7" w:rsidP="00C30F2D">
            <w:pPr>
              <w:rPr>
                <w:b/>
                <w:sz w:val="21"/>
                <w:szCs w:val="21"/>
              </w:rPr>
            </w:pPr>
            <w:r w:rsidRPr="0099356E">
              <w:rPr>
                <w:b/>
                <w:sz w:val="21"/>
                <w:szCs w:val="21"/>
              </w:rPr>
              <w:t>Des</w:t>
            </w:r>
            <w:r w:rsidR="005F7125" w:rsidRPr="0099356E">
              <w:rPr>
                <w:b/>
                <w:sz w:val="21"/>
                <w:szCs w:val="21"/>
              </w:rPr>
              <w:t xml:space="preserve"> (4) </w:t>
            </w:r>
          </w:p>
        </w:tc>
        <w:tc>
          <w:tcPr>
            <w:tcW w:w="4438" w:type="pct"/>
          </w:tcPr>
          <w:p w14:paraId="3CE3C831" w14:textId="39A92102" w:rsidR="00B476D7" w:rsidRPr="0099356E" w:rsidRDefault="005F7125" w:rsidP="0099356E">
            <w:pPr>
              <w:contextualSpacing/>
              <w:rPr>
                <w:sz w:val="21"/>
                <w:szCs w:val="21"/>
              </w:rPr>
            </w:pPr>
            <w:r w:rsidRPr="0099356E">
              <w:rPr>
                <w:sz w:val="21"/>
                <w:szCs w:val="21"/>
              </w:rPr>
              <w:t>The Impugned provisions represent an overflow into provincial exclusive jurisdiction over hospitals, property and civil rights, and m</w:t>
            </w:r>
            <w:r w:rsidR="00313388" w:rsidRPr="0099356E">
              <w:rPr>
                <w:sz w:val="21"/>
                <w:szCs w:val="21"/>
              </w:rPr>
              <w:t>atters of a merely local nature: deal w/</w:t>
            </w:r>
            <w:r w:rsidRPr="0099356E">
              <w:rPr>
                <w:sz w:val="21"/>
                <w:szCs w:val="21"/>
              </w:rPr>
              <w:t xml:space="preserve"> the regulation of the management of hospitals, and several of the impugned provisions deal with subjects already governed by the </w:t>
            </w:r>
            <w:proofErr w:type="spellStart"/>
            <w:r w:rsidRPr="0099356E">
              <w:rPr>
                <w:sz w:val="21"/>
                <w:szCs w:val="21"/>
              </w:rPr>
              <w:t>Que</w:t>
            </w:r>
            <w:proofErr w:type="spellEnd"/>
            <w:r w:rsidR="00313388" w:rsidRPr="0099356E">
              <w:rPr>
                <w:sz w:val="21"/>
                <w:szCs w:val="21"/>
              </w:rPr>
              <w:t xml:space="preserve"> Civil code</w:t>
            </w:r>
            <w:r w:rsidRPr="0099356E">
              <w:rPr>
                <w:sz w:val="21"/>
                <w:szCs w:val="21"/>
              </w:rPr>
              <w:t>, demonstrating that they are pro</w:t>
            </w:r>
            <w:r w:rsidR="00313388" w:rsidRPr="0099356E">
              <w:rPr>
                <w:sz w:val="21"/>
                <w:szCs w:val="21"/>
              </w:rPr>
              <w:t>perly characterized as prov’</w:t>
            </w:r>
            <w:r w:rsidRPr="0099356E">
              <w:rPr>
                <w:sz w:val="21"/>
                <w:szCs w:val="21"/>
              </w:rPr>
              <w:t>l matters.</w:t>
            </w:r>
          </w:p>
        </w:tc>
      </w:tr>
      <w:tr w:rsidR="008F087F" w:rsidRPr="0099356E" w14:paraId="42D5115A" w14:textId="77777777" w:rsidTr="0099356E">
        <w:trPr>
          <w:trHeight w:val="814"/>
        </w:trPr>
        <w:tc>
          <w:tcPr>
            <w:tcW w:w="562" w:type="pct"/>
          </w:tcPr>
          <w:p w14:paraId="67BCADB0" w14:textId="77777777" w:rsidR="00B476D7" w:rsidRPr="0099356E" w:rsidRDefault="00B476D7" w:rsidP="00C30F2D">
            <w:pPr>
              <w:rPr>
                <w:b/>
                <w:sz w:val="21"/>
                <w:szCs w:val="21"/>
              </w:rPr>
            </w:pPr>
            <w:r w:rsidRPr="0099356E">
              <w:rPr>
                <w:b/>
                <w:sz w:val="21"/>
                <w:szCs w:val="21"/>
              </w:rPr>
              <w:t>Cromwell</w:t>
            </w:r>
          </w:p>
          <w:p w14:paraId="20447125" w14:textId="4C60359E" w:rsidR="005F7125" w:rsidRPr="0099356E" w:rsidRDefault="005F7125" w:rsidP="00C30F2D">
            <w:pPr>
              <w:rPr>
                <w:b/>
                <w:sz w:val="21"/>
                <w:szCs w:val="21"/>
              </w:rPr>
            </w:pPr>
            <w:r w:rsidRPr="0099356E">
              <w:rPr>
                <w:b/>
                <w:sz w:val="21"/>
                <w:szCs w:val="21"/>
              </w:rPr>
              <w:t>(1)</w:t>
            </w:r>
          </w:p>
        </w:tc>
        <w:tc>
          <w:tcPr>
            <w:tcW w:w="4438" w:type="pct"/>
          </w:tcPr>
          <w:p w14:paraId="523127EA" w14:textId="12EB4B83" w:rsidR="00B476D7" w:rsidRPr="0099356E" w:rsidRDefault="005F7125" w:rsidP="005F7125">
            <w:pPr>
              <w:rPr>
                <w:sz w:val="21"/>
                <w:szCs w:val="21"/>
              </w:rPr>
            </w:pPr>
            <w:r w:rsidRPr="0099356E">
              <w:rPr>
                <w:sz w:val="21"/>
                <w:szCs w:val="21"/>
              </w:rPr>
              <w:t>The impugned provisions as a whole are regulatory and best classified as relating to the establishment, maintenance and management of hospitals, property and civil rights in the province and matters of a merely local nature.</w:t>
            </w:r>
          </w:p>
        </w:tc>
      </w:tr>
    </w:tbl>
    <w:p w14:paraId="10B0B6BC" w14:textId="434F6020" w:rsidR="00F673B0" w:rsidRPr="0099356E" w:rsidRDefault="00F673B0" w:rsidP="00F673B0">
      <w:pPr>
        <w:rPr>
          <w:sz w:val="21"/>
          <w:szCs w:val="21"/>
        </w:rPr>
      </w:pPr>
    </w:p>
    <w:p w14:paraId="71A3B512" w14:textId="24256638" w:rsidR="00C30F2D" w:rsidRPr="0099356E" w:rsidRDefault="00C30F2D" w:rsidP="00C30F2D">
      <w:pPr>
        <w:pStyle w:val="Heading3"/>
        <w:rPr>
          <w:rFonts w:asciiTheme="minorHAnsi" w:hAnsiTheme="minorHAnsi"/>
          <w:sz w:val="21"/>
          <w:szCs w:val="21"/>
        </w:rPr>
      </w:pPr>
      <w:bookmarkStart w:id="102" w:name="_Toc442172921"/>
      <w:bookmarkStart w:id="103" w:name="_Toc447050689"/>
      <w:r w:rsidRPr="0099356E">
        <w:rPr>
          <w:rFonts w:asciiTheme="minorHAnsi" w:hAnsiTheme="minorHAnsi"/>
          <w:i/>
          <w:sz w:val="21"/>
          <w:szCs w:val="21"/>
        </w:rPr>
        <w:t>Quebec (AG) v Canada (AG),</w:t>
      </w:r>
      <w:r w:rsidRPr="0099356E">
        <w:rPr>
          <w:rFonts w:asciiTheme="minorHAnsi" w:hAnsiTheme="minorHAnsi"/>
          <w:sz w:val="21"/>
          <w:szCs w:val="21"/>
        </w:rPr>
        <w:t xml:space="preserve"> 2015 SCC 14</w:t>
      </w:r>
      <w:bookmarkEnd w:id="102"/>
      <w:r w:rsidRPr="0099356E">
        <w:rPr>
          <w:rFonts w:asciiTheme="minorHAnsi" w:hAnsiTheme="minorHAnsi"/>
          <w:sz w:val="21"/>
          <w:szCs w:val="21"/>
        </w:rPr>
        <w:t xml:space="preserve">: valid to </w:t>
      </w:r>
      <w:r w:rsidR="00C16ABD" w:rsidRPr="0099356E">
        <w:rPr>
          <w:rFonts w:asciiTheme="minorHAnsi" w:hAnsiTheme="minorHAnsi"/>
          <w:sz w:val="21"/>
          <w:szCs w:val="21"/>
        </w:rPr>
        <w:t>overturn long gun registry &amp; destroy data</w:t>
      </w:r>
      <w:bookmarkEnd w:id="103"/>
    </w:p>
    <w:tbl>
      <w:tblPr>
        <w:tblStyle w:val="TableGrid"/>
        <w:tblW w:w="0" w:type="auto"/>
        <w:tblLook w:val="04A0" w:firstRow="1" w:lastRow="0" w:firstColumn="1" w:lastColumn="0" w:noHBand="0" w:noVBand="1"/>
      </w:tblPr>
      <w:tblGrid>
        <w:gridCol w:w="504"/>
        <w:gridCol w:w="8846"/>
      </w:tblGrid>
      <w:tr w:rsidR="00C16ABD" w:rsidRPr="0099356E" w14:paraId="52C16826" w14:textId="77777777" w:rsidTr="007A2EE3">
        <w:tc>
          <w:tcPr>
            <w:tcW w:w="488" w:type="dxa"/>
          </w:tcPr>
          <w:p w14:paraId="49CF2D16" w14:textId="77777777" w:rsidR="00C16ABD" w:rsidRPr="0099356E" w:rsidRDefault="00C16ABD" w:rsidP="007A2EE3">
            <w:pPr>
              <w:rPr>
                <w:b/>
                <w:sz w:val="21"/>
                <w:szCs w:val="21"/>
              </w:rPr>
            </w:pPr>
            <w:r w:rsidRPr="0099356E">
              <w:rPr>
                <w:b/>
                <w:sz w:val="21"/>
                <w:szCs w:val="21"/>
              </w:rPr>
              <w:t>F</w:t>
            </w:r>
          </w:p>
        </w:tc>
        <w:tc>
          <w:tcPr>
            <w:tcW w:w="8862" w:type="dxa"/>
          </w:tcPr>
          <w:p w14:paraId="42925FA0" w14:textId="756C28FA" w:rsidR="000A6FE1" w:rsidRPr="0099356E" w:rsidRDefault="000A6FE1" w:rsidP="000A6FE1">
            <w:pPr>
              <w:pStyle w:val="ListParagraph"/>
              <w:numPr>
                <w:ilvl w:val="0"/>
                <w:numId w:val="62"/>
              </w:numPr>
              <w:rPr>
                <w:sz w:val="21"/>
                <w:szCs w:val="21"/>
              </w:rPr>
            </w:pPr>
            <w:proofErr w:type="spellStart"/>
            <w:r w:rsidRPr="0099356E">
              <w:rPr>
                <w:sz w:val="21"/>
                <w:szCs w:val="21"/>
              </w:rPr>
              <w:t>Parl</w:t>
            </w:r>
            <w:proofErr w:type="spellEnd"/>
            <w:r w:rsidRPr="0099356E">
              <w:rPr>
                <w:sz w:val="21"/>
                <w:szCs w:val="21"/>
              </w:rPr>
              <w:t xml:space="preserve"> instituted gun control act, then enacted the </w:t>
            </w:r>
            <w:r w:rsidRPr="0099356E">
              <w:rPr>
                <w:i/>
                <w:sz w:val="21"/>
                <w:szCs w:val="21"/>
              </w:rPr>
              <w:t>Ending the Long-gun Registry Act</w:t>
            </w:r>
            <w:r w:rsidRPr="0099356E">
              <w:rPr>
                <w:sz w:val="21"/>
                <w:szCs w:val="21"/>
              </w:rPr>
              <w:t xml:space="preserve"> (ELRA) which sought to destroy the data on the fed’l registry </w:t>
            </w:r>
          </w:p>
          <w:p w14:paraId="2C018E6B" w14:textId="1186A4C7" w:rsidR="00C16ABD" w:rsidRPr="0099356E" w:rsidRDefault="000A6FE1" w:rsidP="000A6FE1">
            <w:pPr>
              <w:pStyle w:val="ListParagraph"/>
              <w:numPr>
                <w:ilvl w:val="0"/>
                <w:numId w:val="62"/>
              </w:numPr>
              <w:rPr>
                <w:sz w:val="21"/>
                <w:szCs w:val="21"/>
              </w:rPr>
            </w:pPr>
            <w:r w:rsidRPr="0099356E">
              <w:rPr>
                <w:sz w:val="21"/>
                <w:szCs w:val="21"/>
              </w:rPr>
              <w:t xml:space="preserve">Quebec argued fed not allowed to use </w:t>
            </w:r>
            <w:proofErr w:type="spellStart"/>
            <w:r w:rsidRPr="0099356E">
              <w:rPr>
                <w:sz w:val="21"/>
                <w:szCs w:val="21"/>
              </w:rPr>
              <w:t>crim</w:t>
            </w:r>
            <w:proofErr w:type="spellEnd"/>
            <w:r w:rsidRPr="0099356E">
              <w:rPr>
                <w:sz w:val="21"/>
                <w:szCs w:val="21"/>
              </w:rPr>
              <w:t xml:space="preserve"> law power to destroy the records w/o making the data available to those provinces that wish to create their own registries</w:t>
            </w:r>
          </w:p>
        </w:tc>
      </w:tr>
      <w:tr w:rsidR="00C16ABD" w:rsidRPr="0099356E" w14:paraId="47638A58" w14:textId="77777777" w:rsidTr="007A2EE3">
        <w:tc>
          <w:tcPr>
            <w:tcW w:w="488" w:type="dxa"/>
          </w:tcPr>
          <w:p w14:paraId="60C56C5E" w14:textId="77777777" w:rsidR="00C16ABD" w:rsidRPr="0099356E" w:rsidRDefault="00C16ABD" w:rsidP="007A2EE3">
            <w:pPr>
              <w:rPr>
                <w:b/>
                <w:sz w:val="21"/>
                <w:szCs w:val="21"/>
              </w:rPr>
            </w:pPr>
            <w:r w:rsidRPr="0099356E">
              <w:rPr>
                <w:b/>
                <w:sz w:val="21"/>
                <w:szCs w:val="21"/>
              </w:rPr>
              <w:t>I</w:t>
            </w:r>
          </w:p>
        </w:tc>
        <w:tc>
          <w:tcPr>
            <w:tcW w:w="8862" w:type="dxa"/>
          </w:tcPr>
          <w:p w14:paraId="44B075D3" w14:textId="37EDFA58" w:rsidR="00FB6B42" w:rsidRPr="0099356E" w:rsidRDefault="00FB6B42" w:rsidP="00FB6B42">
            <w:pPr>
              <w:rPr>
                <w:sz w:val="21"/>
                <w:szCs w:val="21"/>
              </w:rPr>
            </w:pPr>
            <w:r w:rsidRPr="0099356E">
              <w:rPr>
                <w:sz w:val="21"/>
                <w:szCs w:val="21"/>
              </w:rPr>
              <w:t xml:space="preserve">1. Whether s. 29 (which ordered the destruction of the data) was ultra vires fed’l gov’t. </w:t>
            </w:r>
          </w:p>
          <w:p w14:paraId="10DB47F0" w14:textId="40A505A1" w:rsidR="00C16ABD" w:rsidRPr="0099356E" w:rsidRDefault="00FB6B42" w:rsidP="00FB6B42">
            <w:pPr>
              <w:rPr>
                <w:sz w:val="21"/>
                <w:szCs w:val="21"/>
              </w:rPr>
            </w:pPr>
            <w:r w:rsidRPr="0099356E">
              <w:rPr>
                <w:sz w:val="21"/>
                <w:szCs w:val="21"/>
              </w:rPr>
              <w:t xml:space="preserve">2. Does cooperative </w:t>
            </w:r>
            <w:proofErr w:type="spellStart"/>
            <w:r w:rsidRPr="0099356E">
              <w:rPr>
                <w:sz w:val="21"/>
                <w:szCs w:val="21"/>
              </w:rPr>
              <w:t>fed’lism</w:t>
            </w:r>
            <w:proofErr w:type="spellEnd"/>
            <w:r w:rsidRPr="0099356E">
              <w:rPr>
                <w:sz w:val="21"/>
                <w:szCs w:val="21"/>
              </w:rPr>
              <w:t xml:space="preserve"> prevent </w:t>
            </w:r>
            <w:proofErr w:type="spellStart"/>
            <w:r w:rsidRPr="0099356E">
              <w:rPr>
                <w:sz w:val="21"/>
                <w:szCs w:val="21"/>
              </w:rPr>
              <w:t>parl</w:t>
            </w:r>
            <w:proofErr w:type="spellEnd"/>
            <w:r w:rsidRPr="0099356E">
              <w:rPr>
                <w:sz w:val="21"/>
                <w:szCs w:val="21"/>
              </w:rPr>
              <w:t xml:space="preserve"> from legislating to destroy the data?</w:t>
            </w:r>
          </w:p>
        </w:tc>
      </w:tr>
      <w:tr w:rsidR="00C16ABD" w:rsidRPr="0099356E" w14:paraId="706FCFE2" w14:textId="77777777" w:rsidTr="00E83D25">
        <w:trPr>
          <w:trHeight w:val="646"/>
        </w:trPr>
        <w:tc>
          <w:tcPr>
            <w:tcW w:w="488" w:type="dxa"/>
          </w:tcPr>
          <w:p w14:paraId="50BF28BC" w14:textId="77777777" w:rsidR="00C16ABD" w:rsidRPr="0099356E" w:rsidRDefault="00C16ABD" w:rsidP="007A2EE3">
            <w:pPr>
              <w:rPr>
                <w:b/>
                <w:sz w:val="21"/>
                <w:szCs w:val="21"/>
              </w:rPr>
            </w:pPr>
            <w:r w:rsidRPr="0099356E">
              <w:rPr>
                <w:b/>
                <w:sz w:val="21"/>
                <w:szCs w:val="21"/>
              </w:rPr>
              <w:t>D</w:t>
            </w:r>
          </w:p>
        </w:tc>
        <w:tc>
          <w:tcPr>
            <w:tcW w:w="8862" w:type="dxa"/>
          </w:tcPr>
          <w:p w14:paraId="48D61C08" w14:textId="2CF05C42" w:rsidR="00FB6B42" w:rsidRPr="0099356E" w:rsidRDefault="00FB6B42" w:rsidP="00FB6B42">
            <w:pPr>
              <w:rPr>
                <w:sz w:val="21"/>
                <w:szCs w:val="21"/>
              </w:rPr>
            </w:pPr>
            <w:r w:rsidRPr="0099356E">
              <w:rPr>
                <w:sz w:val="21"/>
                <w:szCs w:val="21"/>
              </w:rPr>
              <w:t xml:space="preserve">1. Yes, valid </w:t>
            </w:r>
            <w:proofErr w:type="spellStart"/>
            <w:r w:rsidRPr="0099356E">
              <w:rPr>
                <w:sz w:val="21"/>
                <w:szCs w:val="21"/>
              </w:rPr>
              <w:t>leg’n</w:t>
            </w:r>
            <w:proofErr w:type="spellEnd"/>
          </w:p>
          <w:p w14:paraId="508A9B2C" w14:textId="58FE4029" w:rsidR="00C16ABD" w:rsidRPr="0099356E" w:rsidRDefault="00FB6B42" w:rsidP="00FB6B42">
            <w:pPr>
              <w:tabs>
                <w:tab w:val="left" w:pos="1854"/>
              </w:tabs>
              <w:rPr>
                <w:sz w:val="21"/>
                <w:szCs w:val="21"/>
              </w:rPr>
            </w:pPr>
            <w:r w:rsidRPr="0099356E">
              <w:rPr>
                <w:sz w:val="21"/>
                <w:szCs w:val="21"/>
              </w:rPr>
              <w:t xml:space="preserve">2. Cooperative </w:t>
            </w:r>
            <w:proofErr w:type="spellStart"/>
            <w:r w:rsidRPr="0099356E">
              <w:rPr>
                <w:sz w:val="21"/>
                <w:szCs w:val="21"/>
              </w:rPr>
              <w:t>fed’lism</w:t>
            </w:r>
            <w:proofErr w:type="spellEnd"/>
            <w:r w:rsidRPr="0099356E">
              <w:rPr>
                <w:sz w:val="21"/>
                <w:szCs w:val="21"/>
              </w:rPr>
              <w:t xml:space="preserve"> does not constrain fed’l leg’ve competence in this case</w:t>
            </w:r>
          </w:p>
        </w:tc>
      </w:tr>
      <w:tr w:rsidR="00C16ABD" w:rsidRPr="0099356E" w14:paraId="3FD7B059" w14:textId="77777777" w:rsidTr="007A2EE3">
        <w:trPr>
          <w:trHeight w:val="353"/>
        </w:trPr>
        <w:tc>
          <w:tcPr>
            <w:tcW w:w="488" w:type="dxa"/>
          </w:tcPr>
          <w:p w14:paraId="0C86F655" w14:textId="77777777" w:rsidR="00C16ABD" w:rsidRPr="0099356E" w:rsidRDefault="00C16ABD" w:rsidP="007A2EE3">
            <w:pPr>
              <w:rPr>
                <w:b/>
                <w:sz w:val="21"/>
                <w:szCs w:val="21"/>
              </w:rPr>
            </w:pPr>
            <w:r w:rsidRPr="0099356E">
              <w:rPr>
                <w:b/>
                <w:sz w:val="21"/>
                <w:szCs w:val="21"/>
              </w:rPr>
              <w:t>RA</w:t>
            </w:r>
          </w:p>
        </w:tc>
        <w:tc>
          <w:tcPr>
            <w:tcW w:w="8862" w:type="dxa"/>
          </w:tcPr>
          <w:p w14:paraId="30A4DDA4" w14:textId="52DD2CF6" w:rsidR="00C16ABD" w:rsidRPr="0099356E" w:rsidRDefault="00E83D25" w:rsidP="00E83D25">
            <w:pPr>
              <w:rPr>
                <w:sz w:val="21"/>
                <w:szCs w:val="21"/>
              </w:rPr>
            </w:pPr>
            <w:r w:rsidRPr="0099356E">
              <w:rPr>
                <w:sz w:val="21"/>
                <w:szCs w:val="21"/>
              </w:rPr>
              <w:t xml:space="preserve">When determining which head of power for a law which overturns a previously enacted scheme, attention must be paid to the proper classification of </w:t>
            </w:r>
            <w:r w:rsidRPr="0099356E">
              <w:rPr>
                <w:i/>
                <w:sz w:val="21"/>
                <w:szCs w:val="21"/>
              </w:rPr>
              <w:t xml:space="preserve">that </w:t>
            </w:r>
            <w:r w:rsidRPr="0099356E">
              <w:rPr>
                <w:sz w:val="21"/>
                <w:szCs w:val="21"/>
              </w:rPr>
              <w:t xml:space="preserve">scheme. Cooperative federalism does not impose a positive obligation to facilitate cooperation where the </w:t>
            </w:r>
            <w:proofErr w:type="spellStart"/>
            <w:r w:rsidRPr="0099356E">
              <w:rPr>
                <w:sz w:val="21"/>
                <w:szCs w:val="21"/>
              </w:rPr>
              <w:t>const’l</w:t>
            </w:r>
            <w:proofErr w:type="spellEnd"/>
            <w:r w:rsidRPr="0099356E">
              <w:rPr>
                <w:sz w:val="21"/>
                <w:szCs w:val="21"/>
              </w:rPr>
              <w:t xml:space="preserve"> div of powers authorizes unilateral action</w:t>
            </w:r>
          </w:p>
        </w:tc>
      </w:tr>
      <w:tr w:rsidR="00C16ABD" w:rsidRPr="0099356E" w14:paraId="6EF30343" w14:textId="77777777" w:rsidTr="007A2EE3">
        <w:trPr>
          <w:trHeight w:val="241"/>
        </w:trPr>
        <w:tc>
          <w:tcPr>
            <w:tcW w:w="488" w:type="dxa"/>
          </w:tcPr>
          <w:p w14:paraId="50952305" w14:textId="77777777" w:rsidR="00C16ABD" w:rsidRPr="0099356E" w:rsidRDefault="00C16ABD" w:rsidP="007A2EE3">
            <w:pPr>
              <w:rPr>
                <w:b/>
                <w:sz w:val="21"/>
                <w:szCs w:val="21"/>
              </w:rPr>
            </w:pPr>
            <w:r w:rsidRPr="0099356E">
              <w:rPr>
                <w:b/>
                <w:sz w:val="21"/>
                <w:szCs w:val="21"/>
              </w:rPr>
              <w:t>RE</w:t>
            </w:r>
          </w:p>
        </w:tc>
        <w:tc>
          <w:tcPr>
            <w:tcW w:w="8862" w:type="dxa"/>
          </w:tcPr>
          <w:p w14:paraId="5BBD7F3A" w14:textId="3C347D55" w:rsidR="00C16ABD" w:rsidRPr="0099356E" w:rsidRDefault="00FB6B42" w:rsidP="00EB7CEB">
            <w:pPr>
              <w:rPr>
                <w:sz w:val="21"/>
                <w:szCs w:val="21"/>
                <w:u w:val="single"/>
              </w:rPr>
            </w:pPr>
            <w:r w:rsidRPr="0099356E">
              <w:rPr>
                <w:sz w:val="21"/>
                <w:szCs w:val="21"/>
                <w:u w:val="single"/>
              </w:rPr>
              <w:t xml:space="preserve">VALIDITY: </w:t>
            </w:r>
          </w:p>
          <w:p w14:paraId="0ECCC74A" w14:textId="77777777" w:rsidR="00FB6B42" w:rsidRPr="0099356E" w:rsidRDefault="00FB6B42" w:rsidP="00EB7CEB">
            <w:pPr>
              <w:pStyle w:val="ListParagraph"/>
              <w:numPr>
                <w:ilvl w:val="0"/>
                <w:numId w:val="62"/>
              </w:numPr>
              <w:rPr>
                <w:sz w:val="21"/>
                <w:szCs w:val="21"/>
              </w:rPr>
            </w:pPr>
            <w:r w:rsidRPr="0099356E">
              <w:rPr>
                <w:sz w:val="21"/>
                <w:szCs w:val="21"/>
              </w:rPr>
              <w:t>Quebec argues that it is invalid to destroy the ability of the provinces to regulate in relation to the administration of justice, public safety, and crime prevention</w:t>
            </w:r>
          </w:p>
          <w:p w14:paraId="09820C77" w14:textId="753F40D7" w:rsidR="00FB6B42" w:rsidRPr="0099356E" w:rsidRDefault="00FB6B42" w:rsidP="00EB7CEB">
            <w:pPr>
              <w:pStyle w:val="ListParagraph"/>
              <w:numPr>
                <w:ilvl w:val="0"/>
                <w:numId w:val="62"/>
              </w:numPr>
              <w:rPr>
                <w:sz w:val="21"/>
                <w:szCs w:val="21"/>
              </w:rPr>
            </w:pPr>
            <w:r w:rsidRPr="0099356E">
              <w:rPr>
                <w:b/>
                <w:sz w:val="21"/>
                <w:szCs w:val="21"/>
              </w:rPr>
              <w:t>Repealing enactment is valid if the substance of what it is repealing is valid</w:t>
            </w:r>
          </w:p>
          <w:p w14:paraId="544761FE" w14:textId="23042E1B" w:rsidR="00FB6B42" w:rsidRPr="0099356E" w:rsidRDefault="00FB6B42" w:rsidP="00EB7CEB">
            <w:pPr>
              <w:pStyle w:val="ListParagraph"/>
              <w:numPr>
                <w:ilvl w:val="0"/>
                <w:numId w:val="62"/>
              </w:numPr>
              <w:rPr>
                <w:sz w:val="21"/>
                <w:szCs w:val="21"/>
              </w:rPr>
            </w:pPr>
            <w:r w:rsidRPr="0099356E">
              <w:rPr>
                <w:sz w:val="21"/>
                <w:szCs w:val="21"/>
              </w:rPr>
              <w:t xml:space="preserve">matter of s.29 is to determine what will happen w/ data collected under the repealed leg’ve scheme </w:t>
            </w:r>
            <w:r w:rsidRPr="0099356E">
              <w:rPr>
                <w:sz w:val="21"/>
                <w:szCs w:val="21"/>
              </w:rPr>
              <w:sym w:font="Symbol" w:char="F0AE"/>
            </w:r>
            <w:r w:rsidRPr="0099356E">
              <w:rPr>
                <w:sz w:val="21"/>
                <w:szCs w:val="21"/>
              </w:rPr>
              <w:t xml:space="preserve"> b/c the </w:t>
            </w:r>
            <w:r w:rsidRPr="0099356E">
              <w:rPr>
                <w:b/>
                <w:sz w:val="21"/>
                <w:szCs w:val="21"/>
              </w:rPr>
              <w:t>character of the registration scheme, including data collection, was found to be public safety</w:t>
            </w:r>
            <w:r w:rsidRPr="0099356E">
              <w:rPr>
                <w:sz w:val="21"/>
                <w:szCs w:val="21"/>
              </w:rPr>
              <w:t xml:space="preserve">, then the </w:t>
            </w:r>
            <w:r w:rsidRPr="0099356E">
              <w:rPr>
                <w:b/>
                <w:sz w:val="21"/>
                <w:szCs w:val="21"/>
              </w:rPr>
              <w:t xml:space="preserve">ELRA </w:t>
            </w:r>
            <w:proofErr w:type="spellStart"/>
            <w:r w:rsidRPr="0099356E">
              <w:rPr>
                <w:sz w:val="21"/>
                <w:szCs w:val="21"/>
              </w:rPr>
              <w:t>provs</w:t>
            </w:r>
            <w:proofErr w:type="spellEnd"/>
            <w:r w:rsidRPr="0099356E">
              <w:rPr>
                <w:sz w:val="21"/>
                <w:szCs w:val="21"/>
              </w:rPr>
              <w:t xml:space="preserve"> which deal with the remains of the data </w:t>
            </w:r>
            <w:r w:rsidRPr="0099356E">
              <w:rPr>
                <w:b/>
                <w:sz w:val="21"/>
                <w:szCs w:val="21"/>
              </w:rPr>
              <w:t>shares the same characterization</w:t>
            </w:r>
            <w:r w:rsidRPr="0099356E">
              <w:rPr>
                <w:sz w:val="21"/>
                <w:szCs w:val="21"/>
              </w:rPr>
              <w:t xml:space="preserve"> </w:t>
            </w:r>
          </w:p>
          <w:p w14:paraId="1FC32B51" w14:textId="3FDDBA4C" w:rsidR="00FB6B42" w:rsidRPr="0099356E" w:rsidRDefault="00FB6B42" w:rsidP="00EB7CEB">
            <w:pPr>
              <w:pStyle w:val="ListParagraph"/>
              <w:numPr>
                <w:ilvl w:val="0"/>
                <w:numId w:val="62"/>
              </w:numPr>
              <w:rPr>
                <w:sz w:val="21"/>
                <w:szCs w:val="21"/>
              </w:rPr>
            </w:pPr>
            <w:r w:rsidRPr="0099356E">
              <w:rPr>
                <w:sz w:val="21"/>
                <w:szCs w:val="21"/>
              </w:rPr>
              <w:t xml:space="preserve">Also in the firearms reference, </w:t>
            </w:r>
            <w:proofErr w:type="spellStart"/>
            <w:r w:rsidRPr="0099356E">
              <w:rPr>
                <w:sz w:val="21"/>
                <w:szCs w:val="21"/>
              </w:rPr>
              <w:t>ct</w:t>
            </w:r>
            <w:proofErr w:type="spellEnd"/>
            <w:r w:rsidRPr="0099356E">
              <w:rPr>
                <w:sz w:val="21"/>
                <w:szCs w:val="21"/>
              </w:rPr>
              <w:t xml:space="preserve"> rejected the argument that the data retention provisions had the purpose of regulating property </w:t>
            </w:r>
            <w:r w:rsidRPr="0099356E">
              <w:rPr>
                <w:sz w:val="21"/>
                <w:szCs w:val="21"/>
              </w:rPr>
              <w:sym w:font="Symbol" w:char="F05C"/>
            </w:r>
            <w:r w:rsidRPr="0099356E">
              <w:rPr>
                <w:sz w:val="21"/>
                <w:szCs w:val="21"/>
              </w:rPr>
              <w:t xml:space="preserve"> this argument can’t be used for its destruction </w:t>
            </w:r>
          </w:p>
          <w:p w14:paraId="518730ED" w14:textId="77777777" w:rsidR="00FB6B42" w:rsidRPr="0099356E" w:rsidRDefault="00FB6B42" w:rsidP="00EB7CEB">
            <w:pPr>
              <w:pStyle w:val="ListParagraph"/>
              <w:numPr>
                <w:ilvl w:val="0"/>
                <w:numId w:val="62"/>
              </w:numPr>
              <w:rPr>
                <w:sz w:val="21"/>
                <w:szCs w:val="21"/>
              </w:rPr>
            </w:pPr>
            <w:r w:rsidRPr="0099356E">
              <w:rPr>
                <w:sz w:val="21"/>
                <w:szCs w:val="21"/>
              </w:rPr>
              <w:lastRenderedPageBreak/>
              <w:t xml:space="preserve">The fact that the data destruction makes it more difficult for Quebec to begin its own registry </w:t>
            </w:r>
            <w:r w:rsidRPr="0099356E">
              <w:rPr>
                <w:sz w:val="21"/>
                <w:szCs w:val="21"/>
              </w:rPr>
              <w:sym w:font="Symbol" w:char="F0B9"/>
            </w:r>
            <w:r w:rsidRPr="0099356E">
              <w:rPr>
                <w:sz w:val="21"/>
                <w:szCs w:val="21"/>
              </w:rPr>
              <w:t xml:space="preserve"> encroachment on prov’l jurisdiction </w:t>
            </w:r>
          </w:p>
          <w:p w14:paraId="2EBF4C37" w14:textId="77777777" w:rsidR="00FB6B42" w:rsidRPr="0099356E" w:rsidRDefault="00FB6B42" w:rsidP="00EB7CEB">
            <w:pPr>
              <w:pStyle w:val="ListParagraph"/>
              <w:numPr>
                <w:ilvl w:val="0"/>
                <w:numId w:val="62"/>
              </w:numPr>
              <w:rPr>
                <w:sz w:val="21"/>
                <w:szCs w:val="21"/>
              </w:rPr>
            </w:pPr>
            <w:r w:rsidRPr="0099356E">
              <w:rPr>
                <w:sz w:val="21"/>
                <w:szCs w:val="21"/>
              </w:rPr>
              <w:t xml:space="preserve">Not contested that </w:t>
            </w:r>
            <w:r w:rsidRPr="0099356E">
              <w:rPr>
                <w:sz w:val="21"/>
                <w:szCs w:val="21"/>
                <w:highlight w:val="yellow"/>
              </w:rPr>
              <w:t xml:space="preserve">repealing criminal provisions constitutes a valid exercise of </w:t>
            </w:r>
            <w:proofErr w:type="spellStart"/>
            <w:r w:rsidRPr="0099356E">
              <w:rPr>
                <w:sz w:val="21"/>
                <w:szCs w:val="21"/>
                <w:highlight w:val="yellow"/>
              </w:rPr>
              <w:t>crim</w:t>
            </w:r>
            <w:proofErr w:type="spellEnd"/>
            <w:r w:rsidRPr="0099356E">
              <w:rPr>
                <w:sz w:val="21"/>
                <w:szCs w:val="21"/>
                <w:highlight w:val="yellow"/>
              </w:rPr>
              <w:t xml:space="preserve"> law power</w:t>
            </w:r>
          </w:p>
          <w:p w14:paraId="5E036EFA" w14:textId="77777777" w:rsidR="00EB7CEB" w:rsidRPr="0099356E" w:rsidRDefault="00EB7CEB" w:rsidP="00EB7CEB">
            <w:pPr>
              <w:pStyle w:val="ListParagraph"/>
              <w:ind w:left="360"/>
              <w:rPr>
                <w:sz w:val="21"/>
                <w:szCs w:val="21"/>
              </w:rPr>
            </w:pPr>
          </w:p>
          <w:p w14:paraId="0B58ED97" w14:textId="5681E55F" w:rsidR="00D65F2B" w:rsidRPr="0099356E" w:rsidRDefault="00FB6B42" w:rsidP="00EB7CEB">
            <w:pPr>
              <w:rPr>
                <w:sz w:val="21"/>
                <w:szCs w:val="21"/>
              </w:rPr>
            </w:pPr>
            <w:r w:rsidRPr="0099356E">
              <w:rPr>
                <w:sz w:val="21"/>
                <w:szCs w:val="21"/>
                <w:u w:val="single"/>
              </w:rPr>
              <w:t>COOPERATIVE FEDERALISM</w:t>
            </w:r>
            <w:r w:rsidR="00D65F2B" w:rsidRPr="0099356E">
              <w:rPr>
                <w:sz w:val="21"/>
                <w:szCs w:val="21"/>
                <w:u w:val="single"/>
              </w:rPr>
              <w:t>:</w:t>
            </w:r>
          </w:p>
          <w:p w14:paraId="35D3D709" w14:textId="77777777" w:rsidR="00EB7CEB" w:rsidRPr="0099356E" w:rsidRDefault="00EB7CEB" w:rsidP="00EB7CEB">
            <w:pPr>
              <w:pStyle w:val="ListParagraph"/>
              <w:numPr>
                <w:ilvl w:val="0"/>
                <w:numId w:val="62"/>
              </w:numPr>
              <w:rPr>
                <w:sz w:val="21"/>
                <w:szCs w:val="21"/>
              </w:rPr>
            </w:pPr>
            <w:r w:rsidRPr="0099356E">
              <w:rPr>
                <w:sz w:val="21"/>
                <w:szCs w:val="21"/>
              </w:rPr>
              <w:t xml:space="preserve">The registry flows directly from fed’l </w:t>
            </w:r>
            <w:proofErr w:type="spellStart"/>
            <w:r w:rsidRPr="0099356E">
              <w:rPr>
                <w:sz w:val="21"/>
                <w:szCs w:val="21"/>
              </w:rPr>
              <w:t>leg’n</w:t>
            </w:r>
            <w:proofErr w:type="spellEnd"/>
            <w:r w:rsidRPr="0099356E">
              <w:rPr>
                <w:sz w:val="21"/>
                <w:szCs w:val="21"/>
              </w:rPr>
              <w:t xml:space="preserve"> and does not depend on any prov’l statute; may have been a diff story if this were truly a case of interlocking </w:t>
            </w:r>
            <w:proofErr w:type="spellStart"/>
            <w:r w:rsidRPr="0099356E">
              <w:rPr>
                <w:sz w:val="21"/>
                <w:szCs w:val="21"/>
              </w:rPr>
              <w:t>fed’lism</w:t>
            </w:r>
            <w:proofErr w:type="spellEnd"/>
            <w:r w:rsidRPr="0099356E">
              <w:rPr>
                <w:sz w:val="21"/>
                <w:szCs w:val="21"/>
              </w:rPr>
              <w:t xml:space="preserve"> </w:t>
            </w:r>
          </w:p>
          <w:p w14:paraId="046D44BF" w14:textId="4E4F0510" w:rsidR="00EB7CEB" w:rsidRPr="0099356E" w:rsidRDefault="00EB7CEB" w:rsidP="00E83D25">
            <w:pPr>
              <w:pStyle w:val="ListParagraph"/>
              <w:numPr>
                <w:ilvl w:val="0"/>
                <w:numId w:val="62"/>
              </w:numPr>
              <w:rPr>
                <w:sz w:val="21"/>
                <w:szCs w:val="21"/>
              </w:rPr>
            </w:pPr>
            <w:r w:rsidRPr="0099356E">
              <w:rPr>
                <w:sz w:val="21"/>
                <w:szCs w:val="21"/>
              </w:rPr>
              <w:t xml:space="preserve">Cooperative </w:t>
            </w:r>
            <w:proofErr w:type="spellStart"/>
            <w:r w:rsidRPr="0099356E">
              <w:rPr>
                <w:sz w:val="21"/>
                <w:szCs w:val="21"/>
              </w:rPr>
              <w:t>fed’lism</w:t>
            </w:r>
            <w:proofErr w:type="spellEnd"/>
            <w:r w:rsidRPr="0099356E">
              <w:rPr>
                <w:sz w:val="21"/>
                <w:szCs w:val="21"/>
              </w:rPr>
              <w:t xml:space="preserve"> is a way of allowing greater flexibility by developing mechanisms through which there is a continuous redistribution of powers and resources w/o recourse to the </w:t>
            </w:r>
            <w:proofErr w:type="spellStart"/>
            <w:r w:rsidRPr="0099356E">
              <w:rPr>
                <w:sz w:val="21"/>
                <w:szCs w:val="21"/>
              </w:rPr>
              <w:t>cts</w:t>
            </w:r>
            <w:proofErr w:type="spellEnd"/>
            <w:r w:rsidRPr="0099356E">
              <w:rPr>
                <w:sz w:val="21"/>
                <w:szCs w:val="21"/>
              </w:rPr>
              <w:t xml:space="preserve"> or the amending process </w:t>
            </w:r>
          </w:p>
        </w:tc>
      </w:tr>
      <w:tr w:rsidR="00EB7CEB" w:rsidRPr="0099356E" w14:paraId="543A1562" w14:textId="77777777" w:rsidTr="007A2EE3">
        <w:trPr>
          <w:trHeight w:val="241"/>
        </w:trPr>
        <w:tc>
          <w:tcPr>
            <w:tcW w:w="488" w:type="dxa"/>
          </w:tcPr>
          <w:p w14:paraId="32DDE7C3" w14:textId="535332D5" w:rsidR="00EB7CEB" w:rsidRPr="0099356E" w:rsidRDefault="00EB7CEB" w:rsidP="007A2EE3">
            <w:pPr>
              <w:rPr>
                <w:b/>
                <w:sz w:val="21"/>
                <w:szCs w:val="21"/>
              </w:rPr>
            </w:pPr>
            <w:r w:rsidRPr="0099356E">
              <w:rPr>
                <w:b/>
                <w:sz w:val="21"/>
                <w:szCs w:val="21"/>
              </w:rPr>
              <w:lastRenderedPageBreak/>
              <w:t>DIS</w:t>
            </w:r>
          </w:p>
        </w:tc>
        <w:tc>
          <w:tcPr>
            <w:tcW w:w="8862" w:type="dxa"/>
          </w:tcPr>
          <w:p w14:paraId="53370E94" w14:textId="77777777" w:rsidR="00EB7CEB" w:rsidRPr="0099356E" w:rsidRDefault="00EB7CEB" w:rsidP="00CA2BD8">
            <w:pPr>
              <w:pStyle w:val="ListParagraph"/>
              <w:numPr>
                <w:ilvl w:val="0"/>
                <w:numId w:val="63"/>
              </w:numPr>
              <w:rPr>
                <w:sz w:val="21"/>
                <w:szCs w:val="21"/>
              </w:rPr>
            </w:pPr>
            <w:r w:rsidRPr="0099356E">
              <w:rPr>
                <w:sz w:val="21"/>
                <w:szCs w:val="21"/>
              </w:rPr>
              <w:t xml:space="preserve">Would have partially allowed appeal </w:t>
            </w:r>
          </w:p>
          <w:p w14:paraId="4B108124" w14:textId="663E071E" w:rsidR="00EB7CEB" w:rsidRPr="0099356E" w:rsidRDefault="00CB3FEB" w:rsidP="00CA2BD8">
            <w:pPr>
              <w:pStyle w:val="ListParagraph"/>
              <w:numPr>
                <w:ilvl w:val="0"/>
                <w:numId w:val="63"/>
              </w:numPr>
              <w:rPr>
                <w:sz w:val="21"/>
                <w:szCs w:val="21"/>
              </w:rPr>
            </w:pPr>
            <w:proofErr w:type="spellStart"/>
            <w:r w:rsidRPr="0099356E">
              <w:rPr>
                <w:sz w:val="21"/>
                <w:szCs w:val="21"/>
              </w:rPr>
              <w:t>Leg’n</w:t>
            </w:r>
            <w:proofErr w:type="spellEnd"/>
            <w:r w:rsidRPr="0099356E">
              <w:rPr>
                <w:sz w:val="21"/>
                <w:szCs w:val="21"/>
              </w:rPr>
              <w:t xml:space="preserve"> </w:t>
            </w:r>
            <w:r w:rsidR="00EB7CEB" w:rsidRPr="0099356E">
              <w:rPr>
                <w:sz w:val="21"/>
                <w:szCs w:val="21"/>
              </w:rPr>
              <w:t xml:space="preserve">was the result of a partnership w/ the provinces and where there is an </w:t>
            </w:r>
            <w:r w:rsidR="00EB7CEB" w:rsidRPr="0099356E">
              <w:rPr>
                <w:b/>
                <w:sz w:val="21"/>
                <w:szCs w:val="21"/>
              </w:rPr>
              <w:t>integrated scheme</w:t>
            </w:r>
            <w:r w:rsidR="00EB7CEB" w:rsidRPr="0099356E">
              <w:rPr>
                <w:sz w:val="21"/>
                <w:szCs w:val="21"/>
              </w:rPr>
              <w:t xml:space="preserve"> requiring the exercise of both fed’l and prov’l leg’ve powers, the analytical framework re: div of powers needs to be adapted accordingly </w:t>
            </w:r>
          </w:p>
          <w:p w14:paraId="39D1F43D" w14:textId="77777777" w:rsidR="00EB7CEB" w:rsidRPr="0099356E" w:rsidRDefault="00EB7CEB" w:rsidP="00CA2BD8">
            <w:pPr>
              <w:pStyle w:val="ListParagraph"/>
              <w:numPr>
                <w:ilvl w:val="0"/>
                <w:numId w:val="63"/>
              </w:numPr>
              <w:rPr>
                <w:sz w:val="21"/>
                <w:szCs w:val="21"/>
                <w:lang w:val="en-US"/>
              </w:rPr>
            </w:pPr>
            <w:r w:rsidRPr="0099356E">
              <w:rPr>
                <w:sz w:val="21"/>
                <w:szCs w:val="21"/>
                <w:lang w:val="en-US"/>
              </w:rPr>
              <w:t xml:space="preserve">the section’s true purpose is to ensure that the information on long guns can no longer be used for any provincial purposes. …the regulation of long guns and the use of information about them fall primarily within the provinces’ power to make laws in relation to property and civil rights. </w:t>
            </w:r>
          </w:p>
          <w:p w14:paraId="0610F956" w14:textId="43D85A0D" w:rsidR="00EB7CEB" w:rsidRPr="0099356E" w:rsidRDefault="00EB7CEB" w:rsidP="00CA2BD8">
            <w:pPr>
              <w:pStyle w:val="ListParagraph"/>
              <w:numPr>
                <w:ilvl w:val="0"/>
                <w:numId w:val="63"/>
              </w:numPr>
              <w:rPr>
                <w:sz w:val="21"/>
                <w:szCs w:val="21"/>
                <w:lang w:val="en-US"/>
              </w:rPr>
            </w:pPr>
            <w:r w:rsidRPr="0099356E">
              <w:rPr>
                <w:b/>
                <w:bCs/>
                <w:sz w:val="21"/>
                <w:szCs w:val="21"/>
                <w:lang w:val="en-US"/>
              </w:rPr>
              <w:t>As a result, the pith and substance of s. 29 relates to the provinces’ power over property and civil rights</w:t>
            </w:r>
          </w:p>
        </w:tc>
      </w:tr>
    </w:tbl>
    <w:p w14:paraId="31CD182E" w14:textId="6D9F739F" w:rsidR="00C16ABD" w:rsidRPr="0099356E" w:rsidRDefault="00C16ABD" w:rsidP="00C16ABD">
      <w:pPr>
        <w:rPr>
          <w:sz w:val="21"/>
          <w:szCs w:val="21"/>
        </w:rPr>
      </w:pPr>
    </w:p>
    <w:p w14:paraId="28641003" w14:textId="0C24587F" w:rsidR="00313388" w:rsidRPr="0099356E" w:rsidRDefault="00CB3FEB" w:rsidP="00CB3FEB">
      <w:pPr>
        <w:pStyle w:val="Heading2"/>
        <w:numPr>
          <w:ilvl w:val="0"/>
          <w:numId w:val="52"/>
        </w:numPr>
        <w:rPr>
          <w:rFonts w:asciiTheme="minorHAnsi" w:hAnsiTheme="minorHAnsi"/>
          <w:sz w:val="21"/>
          <w:szCs w:val="21"/>
        </w:rPr>
      </w:pPr>
      <w:bookmarkStart w:id="104" w:name="_Toc447050690"/>
      <w:r w:rsidRPr="0099356E">
        <w:rPr>
          <w:rFonts w:asciiTheme="minorHAnsi" w:hAnsiTheme="minorHAnsi"/>
          <w:sz w:val="21"/>
          <w:szCs w:val="21"/>
        </w:rPr>
        <w:t>Provincial Power to Regulate Morality and Public Order</w:t>
      </w:r>
      <w:bookmarkEnd w:id="104"/>
    </w:p>
    <w:p w14:paraId="58E800F0" w14:textId="4B8021D5" w:rsidR="00853CE5" w:rsidRPr="0099356E" w:rsidRDefault="00853CE5" w:rsidP="00853CE5">
      <w:pPr>
        <w:rPr>
          <w:sz w:val="21"/>
          <w:szCs w:val="21"/>
        </w:rPr>
      </w:pPr>
      <w:r w:rsidRPr="0099356E">
        <w:rPr>
          <w:sz w:val="21"/>
          <w:szCs w:val="21"/>
        </w:rPr>
        <w:t>In our federal system, Parliament’s power over criminal law is in tension with the need to respond to local conditions of public order and morality that may vary regionally</w:t>
      </w:r>
    </w:p>
    <w:p w14:paraId="0D9ECAFD" w14:textId="1FDE00E3" w:rsidR="00120EBE" w:rsidRPr="0099356E" w:rsidRDefault="00120EBE" w:rsidP="00853CE5">
      <w:pPr>
        <w:rPr>
          <w:b/>
          <w:sz w:val="21"/>
          <w:szCs w:val="21"/>
        </w:rPr>
      </w:pPr>
      <w:r w:rsidRPr="0099356E">
        <w:rPr>
          <w:b/>
          <w:sz w:val="21"/>
          <w:szCs w:val="21"/>
        </w:rPr>
        <w:t xml:space="preserve">Mechanisms for recognizing local interests in criminal law matters: </w:t>
      </w:r>
    </w:p>
    <w:p w14:paraId="62790A23" w14:textId="77777777" w:rsidR="00622F23" w:rsidRPr="0099356E" w:rsidRDefault="00853CE5" w:rsidP="00CA2BD8">
      <w:pPr>
        <w:pStyle w:val="ListParagraph"/>
        <w:numPr>
          <w:ilvl w:val="0"/>
          <w:numId w:val="63"/>
        </w:numPr>
        <w:rPr>
          <w:sz w:val="21"/>
          <w:szCs w:val="21"/>
        </w:rPr>
      </w:pPr>
      <w:r w:rsidRPr="0099356E">
        <w:rPr>
          <w:sz w:val="21"/>
          <w:szCs w:val="21"/>
        </w:rPr>
        <w:t xml:space="preserve">Section 92(14) gives the provincial legislatures jurisdiction over the administration of justice in the province (including provincial policing), combined with federal delegation to the provinces of the power to prosecute </w:t>
      </w:r>
      <w:r w:rsidRPr="0099356E">
        <w:rPr>
          <w:i/>
          <w:sz w:val="21"/>
          <w:szCs w:val="21"/>
        </w:rPr>
        <w:t>Criminal Code</w:t>
      </w:r>
      <w:r w:rsidRPr="0099356E">
        <w:rPr>
          <w:sz w:val="21"/>
          <w:szCs w:val="21"/>
        </w:rPr>
        <w:t xml:space="preserve"> offences.</w:t>
      </w:r>
    </w:p>
    <w:p w14:paraId="46401AC6" w14:textId="35C64E03" w:rsidR="007A2EE3" w:rsidRPr="0099356E" w:rsidRDefault="00622F23" w:rsidP="00CA2BD8">
      <w:pPr>
        <w:pStyle w:val="ListParagraph"/>
        <w:numPr>
          <w:ilvl w:val="0"/>
          <w:numId w:val="63"/>
        </w:numPr>
        <w:rPr>
          <w:sz w:val="21"/>
          <w:szCs w:val="21"/>
        </w:rPr>
      </w:pPr>
      <w:r w:rsidRPr="0099356E">
        <w:rPr>
          <w:sz w:val="21"/>
          <w:szCs w:val="21"/>
        </w:rPr>
        <w:t xml:space="preserve">Section 92(15) allows </w:t>
      </w:r>
      <w:r w:rsidR="00853CE5" w:rsidRPr="0099356E">
        <w:rPr>
          <w:sz w:val="21"/>
          <w:szCs w:val="21"/>
        </w:rPr>
        <w:t>provinces to enact pena</w:t>
      </w:r>
      <w:r w:rsidRPr="0099356E">
        <w:rPr>
          <w:sz w:val="21"/>
          <w:szCs w:val="21"/>
        </w:rPr>
        <w:t>l sanctions to enforce prov’</w:t>
      </w:r>
      <w:r w:rsidR="00853CE5" w:rsidRPr="0099356E">
        <w:rPr>
          <w:sz w:val="21"/>
          <w:szCs w:val="21"/>
        </w:rPr>
        <w:t>l regulatory schemes that are va</w:t>
      </w:r>
      <w:r w:rsidRPr="0099356E">
        <w:rPr>
          <w:sz w:val="21"/>
          <w:szCs w:val="21"/>
        </w:rPr>
        <w:t xml:space="preserve">lidly anchored elsewhere in </w:t>
      </w:r>
      <w:r w:rsidR="00853CE5" w:rsidRPr="0099356E">
        <w:rPr>
          <w:sz w:val="21"/>
          <w:szCs w:val="21"/>
        </w:rPr>
        <w:t xml:space="preserve">Section 92 </w:t>
      </w:r>
      <w:r w:rsidR="007A2EE3" w:rsidRPr="0099356E">
        <w:rPr>
          <w:sz w:val="21"/>
          <w:szCs w:val="21"/>
        </w:rPr>
        <w:t xml:space="preserve">// sanctions are ‘ancillary/attached’ to another head of power </w:t>
      </w:r>
    </w:p>
    <w:p w14:paraId="512BB740" w14:textId="0D2EE837" w:rsidR="007A2EE3" w:rsidRPr="0099356E" w:rsidRDefault="007A2EE3" w:rsidP="00CA2BD8">
      <w:pPr>
        <w:pStyle w:val="ListParagraph"/>
        <w:numPr>
          <w:ilvl w:val="0"/>
          <w:numId w:val="63"/>
        </w:numPr>
        <w:rPr>
          <w:sz w:val="21"/>
          <w:szCs w:val="21"/>
        </w:rPr>
      </w:pPr>
      <w:r w:rsidRPr="0099356E">
        <w:rPr>
          <w:sz w:val="21"/>
          <w:szCs w:val="21"/>
        </w:rPr>
        <w:t>Judicial recognition of concurrency</w:t>
      </w:r>
      <w:r w:rsidR="00853CE5" w:rsidRPr="0099356E">
        <w:rPr>
          <w:sz w:val="21"/>
          <w:szCs w:val="21"/>
        </w:rPr>
        <w:t xml:space="preserve">. </w:t>
      </w:r>
    </w:p>
    <w:p w14:paraId="5B8F4F1C" w14:textId="0F4430C1" w:rsidR="007A2EE3" w:rsidRPr="0099356E" w:rsidRDefault="007A2EE3" w:rsidP="007A2EE3">
      <w:pPr>
        <w:rPr>
          <w:sz w:val="21"/>
          <w:szCs w:val="21"/>
        </w:rPr>
      </w:pPr>
      <w:r w:rsidRPr="0099356E">
        <w:rPr>
          <w:sz w:val="21"/>
          <w:szCs w:val="21"/>
        </w:rPr>
        <w:t>…………………………………………………………………</w:t>
      </w:r>
    </w:p>
    <w:p w14:paraId="70E4BFD1" w14:textId="77777777" w:rsidR="007A2EE3" w:rsidRPr="0099356E" w:rsidRDefault="00853CE5" w:rsidP="00CA2BD8">
      <w:pPr>
        <w:pStyle w:val="ListParagraph"/>
        <w:numPr>
          <w:ilvl w:val="0"/>
          <w:numId w:val="63"/>
        </w:numPr>
        <w:rPr>
          <w:sz w:val="21"/>
          <w:szCs w:val="21"/>
        </w:rPr>
      </w:pPr>
      <w:r w:rsidRPr="0099356E">
        <w:rPr>
          <w:sz w:val="21"/>
          <w:szCs w:val="21"/>
        </w:rPr>
        <w:t xml:space="preserve">basic distinctions between </w:t>
      </w:r>
      <w:r w:rsidR="007A2EE3" w:rsidRPr="0099356E">
        <w:rPr>
          <w:sz w:val="21"/>
          <w:szCs w:val="21"/>
        </w:rPr>
        <w:t xml:space="preserve">Federal and Provincial laws as </w:t>
      </w:r>
      <w:r w:rsidRPr="0099356E">
        <w:rPr>
          <w:sz w:val="21"/>
          <w:szCs w:val="21"/>
        </w:rPr>
        <w:t>outlined in the jurisprudence:</w:t>
      </w:r>
    </w:p>
    <w:p w14:paraId="102BD065" w14:textId="77777777" w:rsidR="007A2EE3" w:rsidRPr="0099356E" w:rsidRDefault="00853CE5" w:rsidP="00CA2BD8">
      <w:pPr>
        <w:pStyle w:val="ListParagraph"/>
        <w:numPr>
          <w:ilvl w:val="1"/>
          <w:numId w:val="63"/>
        </w:numPr>
        <w:rPr>
          <w:sz w:val="21"/>
          <w:szCs w:val="21"/>
        </w:rPr>
      </w:pPr>
      <w:r w:rsidRPr="0099356E">
        <w:rPr>
          <w:sz w:val="21"/>
          <w:szCs w:val="21"/>
        </w:rPr>
        <w:t xml:space="preserve">Provincial laws are </w:t>
      </w:r>
      <w:r w:rsidRPr="0099356E">
        <w:rPr>
          <w:b/>
          <w:color w:val="800000"/>
          <w:sz w:val="21"/>
          <w:szCs w:val="21"/>
        </w:rPr>
        <w:t>regulatory</w:t>
      </w:r>
      <w:r w:rsidRPr="0099356E">
        <w:rPr>
          <w:sz w:val="21"/>
          <w:szCs w:val="21"/>
        </w:rPr>
        <w:t xml:space="preserve">, </w:t>
      </w:r>
      <w:r w:rsidRPr="0099356E">
        <w:rPr>
          <w:b/>
          <w:color w:val="800000"/>
          <w:sz w:val="21"/>
          <w:szCs w:val="21"/>
        </w:rPr>
        <w:t>private</w:t>
      </w:r>
      <w:r w:rsidRPr="0099356E">
        <w:rPr>
          <w:sz w:val="21"/>
          <w:szCs w:val="21"/>
        </w:rPr>
        <w:t xml:space="preserve"> and </w:t>
      </w:r>
      <w:r w:rsidRPr="0099356E">
        <w:rPr>
          <w:b/>
          <w:color w:val="800000"/>
          <w:sz w:val="21"/>
          <w:szCs w:val="21"/>
        </w:rPr>
        <w:t>preventative</w:t>
      </w:r>
      <w:r w:rsidRPr="0099356E">
        <w:rPr>
          <w:sz w:val="21"/>
          <w:szCs w:val="21"/>
        </w:rPr>
        <w:t>.</w:t>
      </w:r>
    </w:p>
    <w:p w14:paraId="67A59FEF" w14:textId="08BB6EFE" w:rsidR="00853CE5" w:rsidRPr="0099356E" w:rsidRDefault="00853CE5" w:rsidP="00CA2BD8">
      <w:pPr>
        <w:pStyle w:val="ListParagraph"/>
        <w:numPr>
          <w:ilvl w:val="1"/>
          <w:numId w:val="63"/>
        </w:numPr>
        <w:rPr>
          <w:sz w:val="21"/>
          <w:szCs w:val="21"/>
        </w:rPr>
      </w:pPr>
      <w:r w:rsidRPr="0099356E">
        <w:rPr>
          <w:sz w:val="21"/>
          <w:szCs w:val="21"/>
        </w:rPr>
        <w:t xml:space="preserve">Federal laws are </w:t>
      </w:r>
      <w:r w:rsidRPr="0099356E">
        <w:rPr>
          <w:b/>
          <w:color w:val="800000"/>
          <w:sz w:val="21"/>
          <w:szCs w:val="21"/>
        </w:rPr>
        <w:t>penal</w:t>
      </w:r>
      <w:r w:rsidRPr="0099356E">
        <w:rPr>
          <w:sz w:val="21"/>
          <w:szCs w:val="21"/>
        </w:rPr>
        <w:t xml:space="preserve">, </w:t>
      </w:r>
      <w:r w:rsidRPr="0099356E">
        <w:rPr>
          <w:b/>
          <w:color w:val="800000"/>
          <w:sz w:val="21"/>
          <w:szCs w:val="21"/>
        </w:rPr>
        <w:t>public</w:t>
      </w:r>
      <w:r w:rsidRPr="0099356E">
        <w:rPr>
          <w:sz w:val="21"/>
          <w:szCs w:val="21"/>
        </w:rPr>
        <w:t xml:space="preserve"> and </w:t>
      </w:r>
      <w:r w:rsidRPr="0099356E">
        <w:rPr>
          <w:b/>
          <w:color w:val="800000"/>
          <w:sz w:val="21"/>
          <w:szCs w:val="21"/>
        </w:rPr>
        <w:t>punitive</w:t>
      </w:r>
      <w:r w:rsidRPr="0099356E">
        <w:rPr>
          <w:sz w:val="21"/>
          <w:szCs w:val="21"/>
        </w:rPr>
        <w:t>.</w:t>
      </w:r>
    </w:p>
    <w:p w14:paraId="68066A94" w14:textId="6FCCB100" w:rsidR="007A2EE3" w:rsidRPr="0099356E" w:rsidRDefault="007A2EE3" w:rsidP="00CA2BD8">
      <w:pPr>
        <w:pStyle w:val="ListParagraph"/>
        <w:numPr>
          <w:ilvl w:val="0"/>
          <w:numId w:val="63"/>
        </w:numPr>
        <w:rPr>
          <w:color w:val="000000" w:themeColor="text1"/>
          <w:sz w:val="21"/>
          <w:szCs w:val="21"/>
        </w:rPr>
      </w:pPr>
      <w:r w:rsidRPr="0099356E">
        <w:rPr>
          <w:color w:val="000000" w:themeColor="text1"/>
          <w:sz w:val="21"/>
          <w:szCs w:val="21"/>
        </w:rPr>
        <w:t xml:space="preserve">Key issue: Whether the prov’l </w:t>
      </w:r>
      <w:proofErr w:type="spellStart"/>
      <w:r w:rsidRPr="0099356E">
        <w:rPr>
          <w:color w:val="000000" w:themeColor="text1"/>
          <w:sz w:val="21"/>
          <w:szCs w:val="21"/>
        </w:rPr>
        <w:t>gov</w:t>
      </w:r>
      <w:proofErr w:type="spellEnd"/>
      <w:r w:rsidRPr="0099356E">
        <w:rPr>
          <w:color w:val="000000" w:themeColor="text1"/>
          <w:sz w:val="21"/>
          <w:szCs w:val="21"/>
        </w:rPr>
        <w:t xml:space="preserve"> is </w:t>
      </w:r>
      <w:r w:rsidRPr="0099356E">
        <w:rPr>
          <w:i/>
          <w:color w:val="000000" w:themeColor="text1"/>
          <w:sz w:val="21"/>
          <w:szCs w:val="21"/>
        </w:rPr>
        <w:t>punishing</w:t>
      </w:r>
      <w:r w:rsidRPr="0099356E">
        <w:rPr>
          <w:color w:val="000000" w:themeColor="text1"/>
          <w:sz w:val="21"/>
          <w:szCs w:val="21"/>
        </w:rPr>
        <w:t xml:space="preserve"> (vs prevention of injurious behaviour relevant to the public) and thus reaching into fed power</w:t>
      </w:r>
    </w:p>
    <w:p w14:paraId="5933AF98" w14:textId="77777777" w:rsidR="007A2EE3" w:rsidRPr="0099356E" w:rsidRDefault="007A2EE3" w:rsidP="00CA2BD8">
      <w:pPr>
        <w:pStyle w:val="ListParagraph"/>
        <w:numPr>
          <w:ilvl w:val="0"/>
          <w:numId w:val="63"/>
        </w:numPr>
        <w:rPr>
          <w:color w:val="FF0000"/>
          <w:sz w:val="21"/>
          <w:szCs w:val="21"/>
        </w:rPr>
      </w:pPr>
      <w:r w:rsidRPr="0099356E">
        <w:rPr>
          <w:color w:val="000000" w:themeColor="text1"/>
          <w:sz w:val="21"/>
          <w:szCs w:val="21"/>
        </w:rPr>
        <w:t xml:space="preserve">Cases: Each regulates activities also regulated by CC and clearly within federal law power: </w:t>
      </w:r>
      <w:r w:rsidRPr="0099356E">
        <w:rPr>
          <w:color w:val="FF0000"/>
          <w:sz w:val="21"/>
          <w:szCs w:val="21"/>
        </w:rPr>
        <w:t>{</w:t>
      </w:r>
      <w:r w:rsidRPr="0099356E">
        <w:rPr>
          <w:color w:val="70AD47" w:themeColor="accent6"/>
          <w:sz w:val="21"/>
          <w:szCs w:val="21"/>
        </w:rPr>
        <w:t xml:space="preserve">McNeil </w:t>
      </w:r>
      <w:proofErr w:type="spellStart"/>
      <w:r w:rsidRPr="0099356E">
        <w:rPr>
          <w:color w:val="70AD47" w:themeColor="accent6"/>
          <w:sz w:val="21"/>
          <w:szCs w:val="21"/>
        </w:rPr>
        <w:t>Dupond</w:t>
      </w:r>
      <w:proofErr w:type="spellEnd"/>
      <w:r w:rsidRPr="0099356E">
        <w:rPr>
          <w:color w:val="FF0000"/>
          <w:sz w:val="21"/>
          <w:szCs w:val="21"/>
        </w:rPr>
        <w:t xml:space="preserve"> </w:t>
      </w:r>
      <w:proofErr w:type="spellStart"/>
      <w:r w:rsidRPr="0099356E">
        <w:rPr>
          <w:color w:val="FF0000"/>
          <w:sz w:val="21"/>
          <w:szCs w:val="21"/>
        </w:rPr>
        <w:t>Westendorp</w:t>
      </w:r>
      <w:proofErr w:type="spellEnd"/>
      <w:r w:rsidRPr="0099356E">
        <w:rPr>
          <w:color w:val="FF0000"/>
          <w:sz w:val="21"/>
          <w:szCs w:val="21"/>
        </w:rPr>
        <w:t xml:space="preserve"> </w:t>
      </w:r>
      <w:proofErr w:type="spellStart"/>
      <w:r w:rsidRPr="0099356E">
        <w:rPr>
          <w:color w:val="FF0000"/>
          <w:sz w:val="21"/>
          <w:szCs w:val="21"/>
        </w:rPr>
        <w:t>Morgentaler</w:t>
      </w:r>
      <w:proofErr w:type="spellEnd"/>
      <w:r w:rsidRPr="0099356E">
        <w:rPr>
          <w:color w:val="FF0000"/>
          <w:sz w:val="21"/>
          <w:szCs w:val="21"/>
        </w:rPr>
        <w:t xml:space="preserve"> </w:t>
      </w:r>
      <w:r w:rsidRPr="0099356E">
        <w:rPr>
          <w:color w:val="70AD47" w:themeColor="accent6"/>
          <w:sz w:val="21"/>
          <w:szCs w:val="21"/>
        </w:rPr>
        <w:t>Rio</w:t>
      </w:r>
      <w:r w:rsidRPr="0099356E">
        <w:rPr>
          <w:color w:val="FF0000"/>
          <w:sz w:val="21"/>
          <w:szCs w:val="21"/>
        </w:rPr>
        <w:t xml:space="preserve">} </w:t>
      </w:r>
      <w:r w:rsidRPr="0099356E">
        <w:rPr>
          <w:color w:val="000000" w:themeColor="text1"/>
          <w:sz w:val="21"/>
          <w:szCs w:val="21"/>
        </w:rPr>
        <w:sym w:font="Wingdings" w:char="F0E0"/>
      </w:r>
      <w:r w:rsidRPr="0099356E">
        <w:rPr>
          <w:color w:val="FF0000"/>
          <w:sz w:val="21"/>
          <w:szCs w:val="21"/>
        </w:rPr>
        <w:t xml:space="preserve"> </w:t>
      </w:r>
      <w:r w:rsidRPr="0099356E">
        <w:rPr>
          <w:i/>
          <w:color w:val="000000" w:themeColor="text1"/>
          <w:sz w:val="21"/>
          <w:szCs w:val="21"/>
        </w:rPr>
        <w:t>Green = upheld by government</w:t>
      </w:r>
    </w:p>
    <w:p w14:paraId="5417CCB1" w14:textId="77777777" w:rsidR="007A2EE3" w:rsidRPr="0099356E" w:rsidRDefault="007A2EE3" w:rsidP="007A2EE3">
      <w:pPr>
        <w:pStyle w:val="Heading3"/>
        <w:rPr>
          <w:rFonts w:asciiTheme="minorHAnsi" w:hAnsiTheme="minorHAnsi"/>
          <w:sz w:val="21"/>
          <w:szCs w:val="21"/>
        </w:rPr>
      </w:pPr>
    </w:p>
    <w:p w14:paraId="5106A316" w14:textId="3B2FBB2A" w:rsidR="007A2EE3" w:rsidRPr="0099356E" w:rsidRDefault="007A2EE3" w:rsidP="007A2EE3">
      <w:pPr>
        <w:pStyle w:val="Heading3"/>
        <w:rPr>
          <w:rFonts w:asciiTheme="minorHAnsi" w:hAnsiTheme="minorHAnsi"/>
          <w:sz w:val="21"/>
          <w:szCs w:val="21"/>
        </w:rPr>
      </w:pPr>
      <w:bookmarkStart w:id="105" w:name="_Toc442172923"/>
      <w:bookmarkStart w:id="106" w:name="_Toc447050691"/>
      <w:r w:rsidRPr="0099356E">
        <w:rPr>
          <w:rFonts w:asciiTheme="minorHAnsi" w:hAnsiTheme="minorHAnsi"/>
          <w:i/>
          <w:sz w:val="21"/>
          <w:szCs w:val="21"/>
        </w:rPr>
        <w:t xml:space="preserve">Re Nova Scotia Board of Censors v. McNeil, </w:t>
      </w:r>
      <w:r w:rsidRPr="0099356E">
        <w:rPr>
          <w:rFonts w:asciiTheme="minorHAnsi" w:hAnsiTheme="minorHAnsi"/>
          <w:sz w:val="21"/>
          <w:szCs w:val="21"/>
        </w:rPr>
        <w:t>[1978] 2 SCR 662</w:t>
      </w:r>
      <w:bookmarkEnd w:id="105"/>
      <w:r w:rsidR="000E4957" w:rsidRPr="0099356E">
        <w:rPr>
          <w:rFonts w:asciiTheme="minorHAnsi" w:hAnsiTheme="minorHAnsi"/>
          <w:sz w:val="21"/>
          <w:szCs w:val="21"/>
        </w:rPr>
        <w:t>: double aspect area of regulating immoral films</w:t>
      </w:r>
      <w:bookmarkEnd w:id="106"/>
    </w:p>
    <w:tbl>
      <w:tblPr>
        <w:tblStyle w:val="TableGrid"/>
        <w:tblW w:w="0" w:type="auto"/>
        <w:tblLook w:val="04A0" w:firstRow="1" w:lastRow="0" w:firstColumn="1" w:lastColumn="0" w:noHBand="0" w:noVBand="1"/>
      </w:tblPr>
      <w:tblGrid>
        <w:gridCol w:w="504"/>
        <w:gridCol w:w="8846"/>
      </w:tblGrid>
      <w:tr w:rsidR="007A2EE3" w:rsidRPr="0099356E" w14:paraId="09A8052C" w14:textId="77777777" w:rsidTr="000E4957">
        <w:tc>
          <w:tcPr>
            <w:tcW w:w="497" w:type="dxa"/>
          </w:tcPr>
          <w:p w14:paraId="63F713FA" w14:textId="77777777" w:rsidR="007A2EE3" w:rsidRPr="0099356E" w:rsidRDefault="007A2EE3" w:rsidP="007A2EE3">
            <w:pPr>
              <w:rPr>
                <w:b/>
                <w:sz w:val="21"/>
                <w:szCs w:val="21"/>
              </w:rPr>
            </w:pPr>
            <w:r w:rsidRPr="0099356E">
              <w:rPr>
                <w:b/>
                <w:sz w:val="21"/>
                <w:szCs w:val="21"/>
              </w:rPr>
              <w:t>F</w:t>
            </w:r>
          </w:p>
        </w:tc>
        <w:tc>
          <w:tcPr>
            <w:tcW w:w="8853" w:type="dxa"/>
          </w:tcPr>
          <w:p w14:paraId="456AF597" w14:textId="59D56EA6" w:rsidR="007A2EE3" w:rsidRPr="0099356E" w:rsidRDefault="007A2EE3" w:rsidP="00CA2BD8">
            <w:pPr>
              <w:pStyle w:val="ListParagraph"/>
              <w:numPr>
                <w:ilvl w:val="0"/>
                <w:numId w:val="63"/>
              </w:numPr>
              <w:rPr>
                <w:sz w:val="21"/>
                <w:szCs w:val="21"/>
              </w:rPr>
            </w:pPr>
            <w:r w:rsidRPr="0099356E">
              <w:rPr>
                <w:i/>
                <w:sz w:val="21"/>
                <w:szCs w:val="21"/>
              </w:rPr>
              <w:t>Theatres and Amusements Act</w:t>
            </w:r>
            <w:r w:rsidRPr="0099356E">
              <w:rPr>
                <w:sz w:val="21"/>
                <w:szCs w:val="21"/>
              </w:rPr>
              <w:t xml:space="preserve"> </w:t>
            </w:r>
            <w:proofErr w:type="spellStart"/>
            <w:r w:rsidRPr="0099356E">
              <w:rPr>
                <w:sz w:val="21"/>
                <w:szCs w:val="21"/>
              </w:rPr>
              <w:t>est’d</w:t>
            </w:r>
            <w:proofErr w:type="spellEnd"/>
            <w:r w:rsidRPr="0099356E">
              <w:rPr>
                <w:sz w:val="21"/>
                <w:szCs w:val="21"/>
              </w:rPr>
              <w:t xml:space="preserve"> system for licensing and </w:t>
            </w:r>
            <w:proofErr w:type="spellStart"/>
            <w:r w:rsidRPr="0099356E">
              <w:rPr>
                <w:sz w:val="21"/>
                <w:szCs w:val="21"/>
              </w:rPr>
              <w:t>reg’ating</w:t>
            </w:r>
            <w:proofErr w:type="spellEnd"/>
            <w:r w:rsidRPr="0099356E">
              <w:rPr>
                <w:sz w:val="21"/>
                <w:szCs w:val="21"/>
              </w:rPr>
              <w:t xml:space="preserve"> films </w:t>
            </w:r>
          </w:p>
          <w:p w14:paraId="335C83B7" w14:textId="3E7709C0" w:rsidR="007A2EE3" w:rsidRPr="0099356E" w:rsidRDefault="007A2EE3" w:rsidP="00CA2BD8">
            <w:pPr>
              <w:pStyle w:val="ListParagraph"/>
              <w:numPr>
                <w:ilvl w:val="0"/>
                <w:numId w:val="63"/>
              </w:numPr>
              <w:rPr>
                <w:sz w:val="21"/>
                <w:szCs w:val="21"/>
              </w:rPr>
            </w:pPr>
            <w:r w:rsidRPr="0099356E">
              <w:rPr>
                <w:sz w:val="21"/>
                <w:szCs w:val="21"/>
              </w:rPr>
              <w:t xml:space="preserve">All films had to be submitted to prov’l censor board prior to exhibition </w:t>
            </w:r>
          </w:p>
          <w:p w14:paraId="7F35BF7F" w14:textId="4315A3A8" w:rsidR="007A2EE3" w:rsidRPr="0099356E" w:rsidRDefault="007A2EE3" w:rsidP="00CA2BD8">
            <w:pPr>
              <w:pStyle w:val="ListParagraph"/>
              <w:numPr>
                <w:ilvl w:val="0"/>
                <w:numId w:val="63"/>
              </w:numPr>
              <w:rPr>
                <w:sz w:val="21"/>
                <w:szCs w:val="21"/>
              </w:rPr>
            </w:pPr>
            <w:r w:rsidRPr="0099356E">
              <w:rPr>
                <w:sz w:val="21"/>
                <w:szCs w:val="21"/>
              </w:rPr>
              <w:t>Censor board had unfettered power to permit/prohibit/direct changes before showing</w:t>
            </w:r>
          </w:p>
          <w:p w14:paraId="18C6473F" w14:textId="0148CBBE" w:rsidR="007A2EE3" w:rsidRPr="0099356E" w:rsidRDefault="007A2EE3" w:rsidP="00CA2BD8">
            <w:pPr>
              <w:pStyle w:val="ListParagraph"/>
              <w:numPr>
                <w:ilvl w:val="0"/>
                <w:numId w:val="63"/>
              </w:numPr>
              <w:rPr>
                <w:sz w:val="21"/>
                <w:szCs w:val="21"/>
              </w:rPr>
            </w:pPr>
            <w:r w:rsidRPr="0099356E">
              <w:rPr>
                <w:sz w:val="21"/>
                <w:szCs w:val="21"/>
              </w:rPr>
              <w:t xml:space="preserve">Sanction for breach was monetary penalty + revocation of theatre owner’s license </w:t>
            </w:r>
          </w:p>
        </w:tc>
      </w:tr>
      <w:tr w:rsidR="007A2EE3" w:rsidRPr="0099356E" w14:paraId="1EDBBB6D" w14:textId="77777777" w:rsidTr="000E4957">
        <w:trPr>
          <w:trHeight w:val="324"/>
        </w:trPr>
        <w:tc>
          <w:tcPr>
            <w:tcW w:w="497" w:type="dxa"/>
          </w:tcPr>
          <w:p w14:paraId="0DDB0ED4" w14:textId="77777777" w:rsidR="007A2EE3" w:rsidRPr="0099356E" w:rsidRDefault="007A2EE3" w:rsidP="007A2EE3">
            <w:pPr>
              <w:rPr>
                <w:b/>
                <w:sz w:val="21"/>
                <w:szCs w:val="21"/>
              </w:rPr>
            </w:pPr>
            <w:r w:rsidRPr="0099356E">
              <w:rPr>
                <w:b/>
                <w:sz w:val="21"/>
                <w:szCs w:val="21"/>
              </w:rPr>
              <w:t>I</w:t>
            </w:r>
          </w:p>
        </w:tc>
        <w:tc>
          <w:tcPr>
            <w:tcW w:w="8853" w:type="dxa"/>
          </w:tcPr>
          <w:p w14:paraId="27D48414" w14:textId="4D48E410" w:rsidR="007A2EE3" w:rsidRPr="0099356E" w:rsidRDefault="007A2EE3" w:rsidP="007A2EE3">
            <w:pPr>
              <w:rPr>
                <w:sz w:val="21"/>
                <w:szCs w:val="21"/>
              </w:rPr>
            </w:pPr>
            <w:r w:rsidRPr="0099356E">
              <w:rPr>
                <w:sz w:val="21"/>
                <w:szCs w:val="21"/>
              </w:rPr>
              <w:t xml:space="preserve">Is the NS </w:t>
            </w:r>
            <w:r w:rsidRPr="0099356E">
              <w:rPr>
                <w:i/>
                <w:sz w:val="21"/>
                <w:szCs w:val="21"/>
              </w:rPr>
              <w:t>TAA</w:t>
            </w:r>
            <w:r w:rsidRPr="0099356E">
              <w:rPr>
                <w:sz w:val="21"/>
                <w:szCs w:val="21"/>
              </w:rPr>
              <w:t xml:space="preserve"> ultra vires the provincial legislature? </w:t>
            </w:r>
          </w:p>
        </w:tc>
      </w:tr>
      <w:tr w:rsidR="007A2EE3" w:rsidRPr="0099356E" w14:paraId="6F9C6559" w14:textId="77777777" w:rsidTr="000E4957">
        <w:tc>
          <w:tcPr>
            <w:tcW w:w="497" w:type="dxa"/>
          </w:tcPr>
          <w:p w14:paraId="6EB1F500" w14:textId="77777777" w:rsidR="007A2EE3" w:rsidRPr="0099356E" w:rsidRDefault="007A2EE3" w:rsidP="007A2EE3">
            <w:pPr>
              <w:rPr>
                <w:b/>
                <w:sz w:val="21"/>
                <w:szCs w:val="21"/>
              </w:rPr>
            </w:pPr>
            <w:r w:rsidRPr="0099356E">
              <w:rPr>
                <w:b/>
                <w:sz w:val="21"/>
                <w:szCs w:val="21"/>
              </w:rPr>
              <w:t>D</w:t>
            </w:r>
          </w:p>
        </w:tc>
        <w:tc>
          <w:tcPr>
            <w:tcW w:w="8853" w:type="dxa"/>
          </w:tcPr>
          <w:p w14:paraId="3C10E7E1" w14:textId="0192C405" w:rsidR="007A2EE3" w:rsidRPr="0099356E" w:rsidRDefault="007A2EE3" w:rsidP="007A2EE3">
            <w:pPr>
              <w:rPr>
                <w:sz w:val="21"/>
                <w:szCs w:val="21"/>
              </w:rPr>
            </w:pPr>
            <w:r w:rsidRPr="0099356E">
              <w:rPr>
                <w:sz w:val="21"/>
                <w:szCs w:val="21"/>
              </w:rPr>
              <w:t xml:space="preserve">Majority of act upheld, but s. 32 which was applicable to both films and live performances, was struck down. (Virtually indistinguishable from </w:t>
            </w:r>
            <w:proofErr w:type="spellStart"/>
            <w:r w:rsidRPr="0099356E">
              <w:rPr>
                <w:sz w:val="21"/>
                <w:szCs w:val="21"/>
              </w:rPr>
              <w:t>crim</w:t>
            </w:r>
            <w:proofErr w:type="spellEnd"/>
            <w:r w:rsidRPr="0099356E">
              <w:rPr>
                <w:sz w:val="21"/>
                <w:szCs w:val="21"/>
              </w:rPr>
              <w:t xml:space="preserve"> code provision)</w:t>
            </w:r>
          </w:p>
        </w:tc>
      </w:tr>
      <w:tr w:rsidR="007A2EE3" w:rsidRPr="0099356E" w14:paraId="65222BA2" w14:textId="77777777" w:rsidTr="000E4957">
        <w:trPr>
          <w:trHeight w:val="353"/>
        </w:trPr>
        <w:tc>
          <w:tcPr>
            <w:tcW w:w="497" w:type="dxa"/>
          </w:tcPr>
          <w:p w14:paraId="5DE8F387" w14:textId="77777777" w:rsidR="007A2EE3" w:rsidRPr="0099356E" w:rsidRDefault="007A2EE3" w:rsidP="007A2EE3">
            <w:pPr>
              <w:rPr>
                <w:b/>
                <w:sz w:val="21"/>
                <w:szCs w:val="21"/>
              </w:rPr>
            </w:pPr>
            <w:r w:rsidRPr="0099356E">
              <w:rPr>
                <w:b/>
                <w:sz w:val="21"/>
                <w:szCs w:val="21"/>
              </w:rPr>
              <w:t>RA</w:t>
            </w:r>
          </w:p>
        </w:tc>
        <w:tc>
          <w:tcPr>
            <w:tcW w:w="8853" w:type="dxa"/>
          </w:tcPr>
          <w:p w14:paraId="237A98EB" w14:textId="77777777" w:rsidR="007A2EE3" w:rsidRPr="0099356E" w:rsidRDefault="007A2EE3" w:rsidP="007A2EE3">
            <w:pPr>
              <w:rPr>
                <w:color w:val="000000" w:themeColor="text1"/>
                <w:sz w:val="21"/>
                <w:szCs w:val="21"/>
              </w:rPr>
            </w:pPr>
            <w:r w:rsidRPr="0099356E">
              <w:rPr>
                <w:b/>
                <w:color w:val="000000" w:themeColor="text1"/>
                <w:sz w:val="21"/>
                <w:szCs w:val="21"/>
              </w:rPr>
              <w:t>Double aspect area</w:t>
            </w:r>
            <w:r w:rsidRPr="0099356E">
              <w:rPr>
                <w:color w:val="000000" w:themeColor="text1"/>
                <w:sz w:val="21"/>
                <w:szCs w:val="21"/>
              </w:rPr>
              <w:t xml:space="preserve">– Regulating immoral films has two aspects. </w:t>
            </w:r>
          </w:p>
          <w:p w14:paraId="4CD366F9" w14:textId="3BC8F523" w:rsidR="007A2EE3" w:rsidRPr="0099356E" w:rsidRDefault="007A2EE3" w:rsidP="007A2EE3">
            <w:pPr>
              <w:rPr>
                <w:color w:val="000000" w:themeColor="text1"/>
                <w:sz w:val="21"/>
                <w:szCs w:val="21"/>
              </w:rPr>
            </w:pPr>
            <w:r w:rsidRPr="0099356E">
              <w:rPr>
                <w:color w:val="000000" w:themeColor="text1"/>
                <w:sz w:val="21"/>
                <w:szCs w:val="21"/>
              </w:rPr>
              <w:lastRenderedPageBreak/>
              <w:t xml:space="preserve">Provincial and federal government </w:t>
            </w:r>
            <w:r w:rsidRPr="0099356E">
              <w:rPr>
                <w:i/>
                <w:color w:val="000000" w:themeColor="text1"/>
                <w:sz w:val="21"/>
                <w:szCs w:val="21"/>
              </w:rPr>
              <w:t>both</w:t>
            </w:r>
            <w:r w:rsidRPr="0099356E">
              <w:rPr>
                <w:color w:val="000000" w:themeColor="text1"/>
                <w:sz w:val="21"/>
                <w:szCs w:val="21"/>
              </w:rPr>
              <w:t xml:space="preserve"> get to regulate immoral films, but on different basis. (Provincial – focus on effecting business premises/operation; Federal – morality)</w:t>
            </w:r>
          </w:p>
        </w:tc>
      </w:tr>
      <w:tr w:rsidR="007A2EE3" w:rsidRPr="0099356E" w14:paraId="5516C2D1" w14:textId="77777777" w:rsidTr="000E4957">
        <w:trPr>
          <w:trHeight w:val="241"/>
        </w:trPr>
        <w:tc>
          <w:tcPr>
            <w:tcW w:w="497" w:type="dxa"/>
          </w:tcPr>
          <w:p w14:paraId="6AF0C323" w14:textId="77777777" w:rsidR="007A2EE3" w:rsidRPr="0099356E" w:rsidRDefault="007A2EE3" w:rsidP="007A2EE3">
            <w:pPr>
              <w:rPr>
                <w:b/>
                <w:sz w:val="21"/>
                <w:szCs w:val="21"/>
              </w:rPr>
            </w:pPr>
            <w:r w:rsidRPr="0099356E">
              <w:rPr>
                <w:b/>
                <w:sz w:val="21"/>
                <w:szCs w:val="21"/>
              </w:rPr>
              <w:lastRenderedPageBreak/>
              <w:t>RE</w:t>
            </w:r>
          </w:p>
        </w:tc>
        <w:tc>
          <w:tcPr>
            <w:tcW w:w="8853" w:type="dxa"/>
          </w:tcPr>
          <w:p w14:paraId="4EEC4F53" w14:textId="77777777" w:rsidR="007A2EE3" w:rsidRPr="0099356E" w:rsidRDefault="007A2EE3" w:rsidP="00CA2BD8">
            <w:pPr>
              <w:pStyle w:val="ListParagraph"/>
              <w:numPr>
                <w:ilvl w:val="0"/>
                <w:numId w:val="63"/>
              </w:numPr>
              <w:rPr>
                <w:color w:val="000000" w:themeColor="text1"/>
                <w:sz w:val="21"/>
                <w:szCs w:val="21"/>
              </w:rPr>
            </w:pPr>
            <w:r w:rsidRPr="0099356E">
              <w:rPr>
                <w:color w:val="000000" w:themeColor="text1"/>
                <w:sz w:val="21"/>
                <w:szCs w:val="21"/>
              </w:rPr>
              <w:t xml:space="preserve">Characterized as local business and trade regulation because: {Regulation of private business premises; prevention; private business; compared to criminal code} </w:t>
            </w:r>
          </w:p>
          <w:p w14:paraId="634DCCB6" w14:textId="77777777" w:rsidR="007A2EE3" w:rsidRPr="0099356E" w:rsidRDefault="007A2EE3" w:rsidP="00CA2BD8">
            <w:pPr>
              <w:pStyle w:val="ListParagraph"/>
              <w:numPr>
                <w:ilvl w:val="0"/>
                <w:numId w:val="63"/>
              </w:numPr>
              <w:rPr>
                <w:color w:val="000000" w:themeColor="text1"/>
                <w:sz w:val="21"/>
                <w:szCs w:val="21"/>
              </w:rPr>
            </w:pPr>
            <w:r w:rsidRPr="0099356E">
              <w:rPr>
                <w:color w:val="000000" w:themeColor="text1"/>
                <w:sz w:val="21"/>
                <w:szCs w:val="21"/>
              </w:rPr>
              <w:t xml:space="preserve">The law lay within provincial jurisdiction because its primary purpose was characterized as the regulation of a private business premises, not a concern about public morality. </w:t>
            </w:r>
          </w:p>
          <w:p w14:paraId="317AF506" w14:textId="3AB35775" w:rsidR="007A2EE3" w:rsidRPr="0099356E" w:rsidRDefault="007A2EE3" w:rsidP="00CA2BD8">
            <w:pPr>
              <w:pStyle w:val="ListParagraph"/>
              <w:numPr>
                <w:ilvl w:val="0"/>
                <w:numId w:val="63"/>
              </w:numPr>
              <w:rPr>
                <w:color w:val="000000" w:themeColor="text1"/>
                <w:sz w:val="21"/>
                <w:szCs w:val="21"/>
              </w:rPr>
            </w:pPr>
            <w:r w:rsidRPr="0099356E">
              <w:rPr>
                <w:color w:val="000000" w:themeColor="text1"/>
                <w:sz w:val="21"/>
                <w:szCs w:val="21"/>
              </w:rPr>
              <w:t>Preventative: The goal of the provision is not to punish one after the fact (punitive) – it is to prevent the show from being shown in the first place (preventative).</w:t>
            </w:r>
          </w:p>
        </w:tc>
      </w:tr>
      <w:tr w:rsidR="000E4957" w:rsidRPr="0099356E" w14:paraId="74CC820C" w14:textId="77777777" w:rsidTr="000E4957">
        <w:trPr>
          <w:trHeight w:val="241"/>
        </w:trPr>
        <w:tc>
          <w:tcPr>
            <w:tcW w:w="497" w:type="dxa"/>
          </w:tcPr>
          <w:p w14:paraId="1B4A2E5E" w14:textId="64A5FFAB" w:rsidR="000E4957" w:rsidRPr="0099356E" w:rsidRDefault="000E4957" w:rsidP="007A2EE3">
            <w:pPr>
              <w:rPr>
                <w:b/>
                <w:sz w:val="21"/>
                <w:szCs w:val="21"/>
              </w:rPr>
            </w:pPr>
            <w:r w:rsidRPr="0099356E">
              <w:rPr>
                <w:b/>
                <w:sz w:val="21"/>
                <w:szCs w:val="21"/>
              </w:rPr>
              <w:t>DIS</w:t>
            </w:r>
          </w:p>
        </w:tc>
        <w:tc>
          <w:tcPr>
            <w:tcW w:w="8853" w:type="dxa"/>
          </w:tcPr>
          <w:p w14:paraId="032CD5DF" w14:textId="77777777" w:rsidR="000E4957" w:rsidRPr="0099356E" w:rsidRDefault="000E4957" w:rsidP="00CA2BD8">
            <w:pPr>
              <w:pStyle w:val="ListParagraph"/>
              <w:numPr>
                <w:ilvl w:val="0"/>
                <w:numId w:val="63"/>
              </w:numPr>
              <w:rPr>
                <w:b/>
                <w:sz w:val="21"/>
                <w:szCs w:val="21"/>
              </w:rPr>
            </w:pPr>
            <w:r w:rsidRPr="0099356E">
              <w:rPr>
                <w:b/>
                <w:sz w:val="21"/>
                <w:szCs w:val="21"/>
              </w:rPr>
              <w:t xml:space="preserve">Board is asserting authority to protect public morals, to safeguard public from exposure to films, ideas + images it regards as morally offensive, indecent, and obscene </w:t>
            </w:r>
            <w:r w:rsidRPr="0099356E">
              <w:rPr>
                <w:b/>
                <w:sz w:val="21"/>
                <w:szCs w:val="21"/>
              </w:rPr>
              <w:sym w:font="Symbol" w:char="F0AE"/>
            </w:r>
            <w:r w:rsidRPr="0099356E">
              <w:rPr>
                <w:b/>
                <w:sz w:val="21"/>
                <w:szCs w:val="21"/>
              </w:rPr>
              <w:t xml:space="preserve"> this is w/in the exclusive power of fed’l gov’t under enumerated authority to </w:t>
            </w:r>
            <w:proofErr w:type="spellStart"/>
            <w:r w:rsidRPr="0099356E">
              <w:rPr>
                <w:b/>
                <w:sz w:val="21"/>
                <w:szCs w:val="21"/>
              </w:rPr>
              <w:t>leg’ate</w:t>
            </w:r>
            <w:proofErr w:type="spellEnd"/>
            <w:r w:rsidRPr="0099356E">
              <w:rPr>
                <w:b/>
                <w:sz w:val="21"/>
                <w:szCs w:val="21"/>
              </w:rPr>
              <w:t xml:space="preserve"> re: </w:t>
            </w:r>
            <w:proofErr w:type="spellStart"/>
            <w:r w:rsidRPr="0099356E">
              <w:rPr>
                <w:b/>
                <w:sz w:val="21"/>
                <w:szCs w:val="21"/>
              </w:rPr>
              <w:t>crim</w:t>
            </w:r>
            <w:proofErr w:type="spellEnd"/>
            <w:r w:rsidRPr="0099356E">
              <w:rPr>
                <w:b/>
                <w:sz w:val="21"/>
                <w:szCs w:val="21"/>
              </w:rPr>
              <w:t xml:space="preserve"> law </w:t>
            </w:r>
          </w:p>
          <w:p w14:paraId="6F78BEF4" w14:textId="77777777" w:rsidR="000E4957" w:rsidRPr="0099356E" w:rsidRDefault="000E4957" w:rsidP="00CA2BD8">
            <w:pPr>
              <w:pStyle w:val="ListParagraph"/>
              <w:numPr>
                <w:ilvl w:val="0"/>
                <w:numId w:val="63"/>
              </w:numPr>
              <w:rPr>
                <w:sz w:val="21"/>
                <w:szCs w:val="21"/>
              </w:rPr>
            </w:pPr>
            <w:r w:rsidRPr="0099356E">
              <w:rPr>
                <w:sz w:val="21"/>
                <w:szCs w:val="21"/>
              </w:rPr>
              <w:t xml:space="preserve">At best the Act is attempting to supplement </w:t>
            </w:r>
            <w:proofErr w:type="spellStart"/>
            <w:r w:rsidRPr="0099356E">
              <w:rPr>
                <w:sz w:val="21"/>
                <w:szCs w:val="21"/>
              </w:rPr>
              <w:t>crim</w:t>
            </w:r>
            <w:proofErr w:type="spellEnd"/>
            <w:r w:rsidRPr="0099356E">
              <w:rPr>
                <w:sz w:val="21"/>
                <w:szCs w:val="21"/>
              </w:rPr>
              <w:t xml:space="preserve"> law which is forbidden </w:t>
            </w:r>
          </w:p>
          <w:p w14:paraId="06428AA2" w14:textId="77777777" w:rsidR="000E4957" w:rsidRPr="0099356E" w:rsidRDefault="000E4957" w:rsidP="00CA2BD8">
            <w:pPr>
              <w:pStyle w:val="ListParagraph"/>
              <w:numPr>
                <w:ilvl w:val="0"/>
                <w:numId w:val="63"/>
              </w:numPr>
              <w:rPr>
                <w:sz w:val="21"/>
                <w:szCs w:val="21"/>
              </w:rPr>
            </w:pPr>
            <w:r w:rsidRPr="0099356E">
              <w:rPr>
                <w:sz w:val="21"/>
                <w:szCs w:val="21"/>
              </w:rPr>
              <w:t xml:space="preserve">Prov’l </w:t>
            </w:r>
            <w:proofErr w:type="spellStart"/>
            <w:r w:rsidRPr="0099356E">
              <w:rPr>
                <w:sz w:val="21"/>
                <w:szCs w:val="21"/>
              </w:rPr>
              <w:t>leg’n</w:t>
            </w:r>
            <w:proofErr w:type="spellEnd"/>
            <w:r w:rsidRPr="0099356E">
              <w:rPr>
                <w:sz w:val="21"/>
                <w:szCs w:val="21"/>
              </w:rPr>
              <w:t xml:space="preserve"> can extend to objects w/ moral considerations but the objects must, in themselves, be anchored in the prov’l catalogue of powers and cannot be in conflict w/ fed’l </w:t>
            </w:r>
            <w:proofErr w:type="spellStart"/>
            <w:r w:rsidRPr="0099356E">
              <w:rPr>
                <w:sz w:val="21"/>
                <w:szCs w:val="21"/>
              </w:rPr>
              <w:t>leg’n</w:t>
            </w:r>
            <w:proofErr w:type="spellEnd"/>
            <w:r w:rsidRPr="0099356E">
              <w:rPr>
                <w:sz w:val="21"/>
                <w:szCs w:val="21"/>
              </w:rPr>
              <w:t xml:space="preserve"> </w:t>
            </w:r>
            <w:r w:rsidRPr="0099356E">
              <w:rPr>
                <w:sz w:val="21"/>
                <w:szCs w:val="21"/>
              </w:rPr>
              <w:sym w:font="Symbol" w:char="F0AE"/>
            </w:r>
            <w:r w:rsidRPr="0099356E">
              <w:rPr>
                <w:sz w:val="21"/>
                <w:szCs w:val="21"/>
              </w:rPr>
              <w:t xml:space="preserve"> no such anchorage </w:t>
            </w:r>
          </w:p>
          <w:p w14:paraId="41CD2339" w14:textId="77777777" w:rsidR="000E4957" w:rsidRPr="0099356E" w:rsidRDefault="000E4957" w:rsidP="00CA2BD8">
            <w:pPr>
              <w:pStyle w:val="ListParagraph"/>
              <w:numPr>
                <w:ilvl w:val="0"/>
                <w:numId w:val="63"/>
              </w:numPr>
              <w:rPr>
                <w:sz w:val="21"/>
                <w:szCs w:val="21"/>
              </w:rPr>
            </w:pPr>
            <w:r w:rsidRPr="0099356E">
              <w:rPr>
                <w:sz w:val="21"/>
                <w:szCs w:val="21"/>
              </w:rPr>
              <w:t>Not tied to competence re: licensing and use of premises or entry into occupations b/c the censorship of films takes place w/o relation to any premises + is a direct prior control of public taste</w:t>
            </w:r>
          </w:p>
          <w:p w14:paraId="07E1998E" w14:textId="75CD0849" w:rsidR="000E4957" w:rsidRPr="0099356E" w:rsidRDefault="000E4957" w:rsidP="00CA2BD8">
            <w:pPr>
              <w:pStyle w:val="ListParagraph"/>
              <w:numPr>
                <w:ilvl w:val="0"/>
                <w:numId w:val="63"/>
              </w:numPr>
              <w:rPr>
                <w:color w:val="000000" w:themeColor="text1"/>
                <w:sz w:val="21"/>
                <w:szCs w:val="21"/>
              </w:rPr>
            </w:pPr>
            <w:r w:rsidRPr="0099356E">
              <w:rPr>
                <w:color w:val="FF0000"/>
                <w:sz w:val="21"/>
                <w:szCs w:val="21"/>
              </w:rPr>
              <w:t>Extremely concerned about the freedom of expression</w:t>
            </w:r>
          </w:p>
        </w:tc>
      </w:tr>
    </w:tbl>
    <w:p w14:paraId="55C3DCC4" w14:textId="77777777" w:rsidR="000E4957" w:rsidRPr="0099356E" w:rsidRDefault="000E4957" w:rsidP="000E4957">
      <w:pPr>
        <w:pStyle w:val="Heading3"/>
        <w:rPr>
          <w:rFonts w:asciiTheme="minorHAnsi" w:hAnsiTheme="minorHAnsi"/>
          <w:i/>
          <w:sz w:val="21"/>
          <w:szCs w:val="21"/>
        </w:rPr>
      </w:pPr>
      <w:bookmarkStart w:id="107" w:name="_Toc442172924"/>
    </w:p>
    <w:p w14:paraId="0EB859FB" w14:textId="20C1859E" w:rsidR="000E4957" w:rsidRPr="0099356E" w:rsidRDefault="000E4957" w:rsidP="000E4957">
      <w:pPr>
        <w:pStyle w:val="Heading3"/>
        <w:rPr>
          <w:rFonts w:asciiTheme="minorHAnsi" w:hAnsiTheme="minorHAnsi"/>
          <w:sz w:val="21"/>
          <w:szCs w:val="21"/>
        </w:rPr>
      </w:pPr>
      <w:bookmarkStart w:id="108" w:name="_Toc447050692"/>
      <w:proofErr w:type="spellStart"/>
      <w:r w:rsidRPr="0099356E">
        <w:rPr>
          <w:rFonts w:asciiTheme="minorHAnsi" w:hAnsiTheme="minorHAnsi"/>
          <w:i/>
          <w:sz w:val="21"/>
          <w:szCs w:val="21"/>
        </w:rPr>
        <w:t>Dupond</w:t>
      </w:r>
      <w:proofErr w:type="spellEnd"/>
      <w:r w:rsidRPr="0099356E">
        <w:rPr>
          <w:rFonts w:asciiTheme="minorHAnsi" w:hAnsiTheme="minorHAnsi"/>
          <w:i/>
          <w:sz w:val="21"/>
          <w:szCs w:val="21"/>
        </w:rPr>
        <w:t xml:space="preserve"> v. City of Montreal at al., </w:t>
      </w:r>
      <w:r w:rsidRPr="0099356E">
        <w:rPr>
          <w:rFonts w:asciiTheme="minorHAnsi" w:hAnsiTheme="minorHAnsi"/>
          <w:sz w:val="21"/>
          <w:szCs w:val="21"/>
        </w:rPr>
        <w:t>[1978] 2 SCR 770</w:t>
      </w:r>
      <w:bookmarkEnd w:id="107"/>
      <w:r w:rsidRPr="0099356E">
        <w:rPr>
          <w:rFonts w:asciiTheme="minorHAnsi" w:hAnsiTheme="minorHAnsi"/>
          <w:sz w:val="21"/>
          <w:szCs w:val="21"/>
        </w:rPr>
        <w:t xml:space="preserve">: looting </w:t>
      </w:r>
      <w:r w:rsidRPr="0099356E">
        <w:rPr>
          <w:rFonts w:asciiTheme="minorHAnsi" w:hAnsiTheme="minorHAnsi"/>
          <w:sz w:val="21"/>
          <w:szCs w:val="21"/>
        </w:rPr>
        <w:sym w:font="Symbol" w:char="F0AE"/>
      </w:r>
      <w:r w:rsidRPr="0099356E">
        <w:rPr>
          <w:rFonts w:asciiTheme="minorHAnsi" w:hAnsiTheme="minorHAnsi"/>
          <w:sz w:val="21"/>
          <w:szCs w:val="21"/>
        </w:rPr>
        <w:t xml:space="preserve"> city ordinance = intra vires</w:t>
      </w:r>
      <w:bookmarkEnd w:id="108"/>
    </w:p>
    <w:p w14:paraId="5160B5C5" w14:textId="712B540D" w:rsidR="000E4957" w:rsidRPr="0099356E" w:rsidRDefault="000E4957" w:rsidP="00CA2BD8">
      <w:pPr>
        <w:pStyle w:val="ListParagraph"/>
        <w:numPr>
          <w:ilvl w:val="0"/>
          <w:numId w:val="63"/>
        </w:numPr>
        <w:rPr>
          <w:sz w:val="21"/>
          <w:szCs w:val="21"/>
        </w:rPr>
      </w:pPr>
      <w:r w:rsidRPr="0099356E">
        <w:rPr>
          <w:sz w:val="21"/>
          <w:szCs w:val="21"/>
        </w:rPr>
        <w:t xml:space="preserve">After numerous public demonstrations, at times accompanied by violence, vandalism, and looting, MTL enacted a bylaw prohibiting parades or other gatherings that ‘endanger tranquility, safety, peace or public order’ in public places </w:t>
      </w:r>
    </w:p>
    <w:p w14:paraId="183E5210" w14:textId="77777777" w:rsidR="000E4957" w:rsidRPr="0099356E" w:rsidRDefault="000E4957" w:rsidP="00CA2BD8">
      <w:pPr>
        <w:pStyle w:val="ListParagraph"/>
        <w:numPr>
          <w:ilvl w:val="0"/>
          <w:numId w:val="63"/>
        </w:numPr>
        <w:rPr>
          <w:sz w:val="21"/>
          <w:szCs w:val="21"/>
        </w:rPr>
      </w:pPr>
      <w:r w:rsidRPr="0099356E">
        <w:rPr>
          <w:sz w:val="21"/>
          <w:szCs w:val="21"/>
        </w:rPr>
        <w:t xml:space="preserve">Gave city’s executive committee power to make ordinance prohibiting public gathering if reasonable grounds for believing it would endanger same; penalties for violation were fines + imprisonment </w:t>
      </w:r>
    </w:p>
    <w:p w14:paraId="29DEDB7F" w14:textId="77777777" w:rsidR="000E4957" w:rsidRPr="0099356E" w:rsidRDefault="000E4957" w:rsidP="00CA2BD8">
      <w:pPr>
        <w:pStyle w:val="ListParagraph"/>
        <w:numPr>
          <w:ilvl w:val="0"/>
          <w:numId w:val="63"/>
        </w:numPr>
        <w:rPr>
          <w:sz w:val="21"/>
          <w:szCs w:val="21"/>
        </w:rPr>
      </w:pPr>
      <w:r w:rsidRPr="0099356E">
        <w:rPr>
          <w:b/>
          <w:sz w:val="21"/>
          <w:szCs w:val="21"/>
        </w:rPr>
        <w:t>Held to be intra vires</w:t>
      </w:r>
      <w:r w:rsidRPr="0099356E">
        <w:rPr>
          <w:sz w:val="21"/>
          <w:szCs w:val="21"/>
        </w:rPr>
        <w:t xml:space="preserve"> as a regulation of municipal public domain </w:t>
      </w:r>
    </w:p>
    <w:p w14:paraId="65976D01" w14:textId="77777777" w:rsidR="000E4957" w:rsidRPr="0099356E" w:rsidRDefault="000E4957" w:rsidP="00CA2BD8">
      <w:pPr>
        <w:pStyle w:val="ListParagraph"/>
        <w:numPr>
          <w:ilvl w:val="1"/>
          <w:numId w:val="63"/>
        </w:numPr>
        <w:rPr>
          <w:color w:val="FF0000"/>
          <w:sz w:val="21"/>
          <w:szCs w:val="21"/>
        </w:rPr>
      </w:pPr>
      <w:r w:rsidRPr="0099356E">
        <w:rPr>
          <w:color w:val="FF0000"/>
          <w:sz w:val="21"/>
          <w:szCs w:val="21"/>
        </w:rPr>
        <w:t>Public, not private space</w:t>
      </w:r>
    </w:p>
    <w:p w14:paraId="7D3D9F58" w14:textId="77777777" w:rsidR="000E4957" w:rsidRPr="0099356E" w:rsidRDefault="000E4957" w:rsidP="00CA2BD8">
      <w:pPr>
        <w:pStyle w:val="ListParagraph"/>
        <w:numPr>
          <w:ilvl w:val="1"/>
          <w:numId w:val="63"/>
        </w:numPr>
        <w:rPr>
          <w:color w:val="FF0000"/>
          <w:sz w:val="21"/>
          <w:szCs w:val="21"/>
          <w:u w:val="single"/>
        </w:rPr>
      </w:pPr>
      <w:r w:rsidRPr="0099356E">
        <w:rPr>
          <w:color w:val="FF0000"/>
          <w:sz w:val="21"/>
          <w:szCs w:val="21"/>
        </w:rPr>
        <w:t xml:space="preserve">Preventative character… for both McNeil and </w:t>
      </w:r>
      <w:proofErr w:type="spellStart"/>
      <w:r w:rsidRPr="0099356E">
        <w:rPr>
          <w:color w:val="FF0000"/>
          <w:sz w:val="21"/>
          <w:szCs w:val="21"/>
        </w:rPr>
        <w:t>Dupond</w:t>
      </w:r>
      <w:proofErr w:type="spellEnd"/>
      <w:r w:rsidRPr="0099356E">
        <w:rPr>
          <w:color w:val="FF0000"/>
          <w:sz w:val="21"/>
          <w:szCs w:val="21"/>
        </w:rPr>
        <w:t xml:space="preserve">, characteristic is that it is about stopping these things before the event, </w:t>
      </w:r>
      <w:r w:rsidRPr="0099356E">
        <w:rPr>
          <w:color w:val="FF0000"/>
          <w:sz w:val="21"/>
          <w:szCs w:val="21"/>
          <w:u w:val="single"/>
        </w:rPr>
        <w:t>proactive.</w:t>
      </w:r>
    </w:p>
    <w:p w14:paraId="4016E6F5" w14:textId="77777777" w:rsidR="000E4957" w:rsidRPr="0099356E" w:rsidRDefault="000E4957" w:rsidP="00CA2BD8">
      <w:pPr>
        <w:pStyle w:val="ListParagraph"/>
        <w:numPr>
          <w:ilvl w:val="0"/>
          <w:numId w:val="63"/>
        </w:numPr>
        <w:rPr>
          <w:sz w:val="21"/>
          <w:szCs w:val="21"/>
        </w:rPr>
      </w:pPr>
      <w:r w:rsidRPr="0099356E">
        <w:rPr>
          <w:sz w:val="21"/>
          <w:szCs w:val="21"/>
        </w:rPr>
        <w:t xml:space="preserve">Emphasized the preventive nature of regulations </w:t>
      </w:r>
    </w:p>
    <w:p w14:paraId="790C326A" w14:textId="77777777" w:rsidR="007A2EE3" w:rsidRPr="0099356E" w:rsidRDefault="007A2EE3" w:rsidP="007A2EE3">
      <w:pPr>
        <w:rPr>
          <w:sz w:val="21"/>
          <w:szCs w:val="21"/>
        </w:rPr>
      </w:pPr>
    </w:p>
    <w:p w14:paraId="51A3EF42" w14:textId="06EC89DB" w:rsidR="000E4957" w:rsidRPr="0099356E" w:rsidRDefault="000E4957" w:rsidP="000E4957">
      <w:pPr>
        <w:pStyle w:val="Heading3"/>
        <w:rPr>
          <w:rFonts w:asciiTheme="minorHAnsi" w:hAnsiTheme="minorHAnsi"/>
          <w:sz w:val="21"/>
          <w:szCs w:val="21"/>
        </w:rPr>
      </w:pPr>
      <w:bookmarkStart w:id="109" w:name="_Toc442172925"/>
      <w:bookmarkStart w:id="110" w:name="_Toc447050693"/>
      <w:proofErr w:type="spellStart"/>
      <w:r w:rsidRPr="0099356E">
        <w:rPr>
          <w:rFonts w:asciiTheme="minorHAnsi" w:hAnsiTheme="minorHAnsi"/>
          <w:i/>
          <w:sz w:val="21"/>
          <w:szCs w:val="21"/>
        </w:rPr>
        <w:t>Westendorp</w:t>
      </w:r>
      <w:proofErr w:type="spellEnd"/>
      <w:r w:rsidRPr="0099356E">
        <w:rPr>
          <w:rFonts w:asciiTheme="minorHAnsi" w:hAnsiTheme="minorHAnsi"/>
          <w:i/>
          <w:sz w:val="21"/>
          <w:szCs w:val="21"/>
        </w:rPr>
        <w:t xml:space="preserve"> v. The Queen,</w:t>
      </w:r>
      <w:r w:rsidRPr="0099356E">
        <w:rPr>
          <w:rFonts w:asciiTheme="minorHAnsi" w:hAnsiTheme="minorHAnsi"/>
          <w:sz w:val="21"/>
          <w:szCs w:val="21"/>
        </w:rPr>
        <w:t xml:space="preserve"> [1983] 1 SCR 43</w:t>
      </w:r>
      <w:bookmarkEnd w:id="109"/>
      <w:r w:rsidRPr="0099356E">
        <w:rPr>
          <w:rFonts w:asciiTheme="minorHAnsi" w:hAnsiTheme="minorHAnsi"/>
          <w:sz w:val="21"/>
          <w:szCs w:val="21"/>
        </w:rPr>
        <w:t xml:space="preserve">: law against soliciting prostitutes enacted by Calgary; Ultra vires – clearly </w:t>
      </w:r>
      <w:proofErr w:type="spellStart"/>
      <w:r w:rsidRPr="0099356E">
        <w:rPr>
          <w:rFonts w:asciiTheme="minorHAnsi" w:hAnsiTheme="minorHAnsi"/>
          <w:sz w:val="21"/>
          <w:szCs w:val="21"/>
        </w:rPr>
        <w:t>crim</w:t>
      </w:r>
      <w:proofErr w:type="spellEnd"/>
      <w:r w:rsidRPr="0099356E">
        <w:rPr>
          <w:rFonts w:asciiTheme="minorHAnsi" w:hAnsiTheme="minorHAnsi"/>
          <w:sz w:val="21"/>
          <w:szCs w:val="21"/>
        </w:rPr>
        <w:t xml:space="preserve"> law</w:t>
      </w:r>
      <w:bookmarkEnd w:id="110"/>
      <w:r w:rsidRPr="0099356E">
        <w:rPr>
          <w:rFonts w:asciiTheme="minorHAnsi" w:hAnsiTheme="minorHAnsi"/>
          <w:sz w:val="21"/>
          <w:szCs w:val="21"/>
        </w:rPr>
        <w:t xml:space="preserve"> </w:t>
      </w:r>
    </w:p>
    <w:tbl>
      <w:tblPr>
        <w:tblStyle w:val="TableGrid"/>
        <w:tblW w:w="0" w:type="auto"/>
        <w:tblLook w:val="04A0" w:firstRow="1" w:lastRow="0" w:firstColumn="1" w:lastColumn="0" w:noHBand="0" w:noVBand="1"/>
      </w:tblPr>
      <w:tblGrid>
        <w:gridCol w:w="488"/>
        <w:gridCol w:w="8862"/>
      </w:tblGrid>
      <w:tr w:rsidR="000E4957" w:rsidRPr="0099356E" w14:paraId="2C4A416F" w14:textId="77777777" w:rsidTr="000E4957">
        <w:trPr>
          <w:trHeight w:val="940"/>
        </w:trPr>
        <w:tc>
          <w:tcPr>
            <w:tcW w:w="488" w:type="dxa"/>
          </w:tcPr>
          <w:p w14:paraId="3B715A25" w14:textId="77777777" w:rsidR="000E4957" w:rsidRPr="0099356E" w:rsidRDefault="000E4957" w:rsidP="00983529">
            <w:pPr>
              <w:rPr>
                <w:b/>
                <w:sz w:val="21"/>
                <w:szCs w:val="21"/>
              </w:rPr>
            </w:pPr>
            <w:r w:rsidRPr="0099356E">
              <w:rPr>
                <w:b/>
                <w:sz w:val="21"/>
                <w:szCs w:val="21"/>
              </w:rPr>
              <w:t>F</w:t>
            </w:r>
          </w:p>
        </w:tc>
        <w:tc>
          <w:tcPr>
            <w:tcW w:w="8862" w:type="dxa"/>
          </w:tcPr>
          <w:p w14:paraId="069C1124" w14:textId="07A50753" w:rsidR="000E4957" w:rsidRPr="0099356E" w:rsidRDefault="000E4957" w:rsidP="000E4957">
            <w:pPr>
              <w:rPr>
                <w:sz w:val="21"/>
                <w:szCs w:val="21"/>
              </w:rPr>
            </w:pPr>
            <w:r w:rsidRPr="0099356E">
              <w:rPr>
                <w:sz w:val="21"/>
                <w:szCs w:val="21"/>
              </w:rPr>
              <w:t xml:space="preserve">By-law dealt </w:t>
            </w:r>
            <w:proofErr w:type="spellStart"/>
            <w:r w:rsidRPr="0099356E">
              <w:rPr>
                <w:sz w:val="21"/>
                <w:szCs w:val="21"/>
              </w:rPr>
              <w:t>gen’lly</w:t>
            </w:r>
            <w:proofErr w:type="spellEnd"/>
            <w:r w:rsidRPr="0099356E">
              <w:rPr>
                <w:sz w:val="21"/>
                <w:szCs w:val="21"/>
              </w:rPr>
              <w:t xml:space="preserve"> with regulation of the use of city streets and included provisions controlling soliciting or carrying on business, etc. on any street – breaches led to fines </w:t>
            </w:r>
            <w:r w:rsidRPr="0099356E">
              <w:rPr>
                <w:sz w:val="21"/>
                <w:szCs w:val="21"/>
              </w:rPr>
              <w:sym w:font="Symbol" w:char="F0AE"/>
            </w:r>
            <w:r w:rsidRPr="0099356E">
              <w:rPr>
                <w:sz w:val="21"/>
                <w:szCs w:val="21"/>
              </w:rPr>
              <w:t xml:space="preserve"> added s. 6.1 that dealt w/ prostitution and provided for &gt; fines and longer prison terms</w:t>
            </w:r>
          </w:p>
        </w:tc>
      </w:tr>
      <w:tr w:rsidR="000E4957" w:rsidRPr="0099356E" w14:paraId="009C4C3A" w14:textId="77777777" w:rsidTr="000E4957">
        <w:trPr>
          <w:trHeight w:val="297"/>
        </w:trPr>
        <w:tc>
          <w:tcPr>
            <w:tcW w:w="488" w:type="dxa"/>
          </w:tcPr>
          <w:p w14:paraId="37BD115F" w14:textId="77777777" w:rsidR="000E4957" w:rsidRPr="0099356E" w:rsidRDefault="000E4957" w:rsidP="00983529">
            <w:pPr>
              <w:rPr>
                <w:b/>
                <w:sz w:val="21"/>
                <w:szCs w:val="21"/>
              </w:rPr>
            </w:pPr>
            <w:r w:rsidRPr="0099356E">
              <w:rPr>
                <w:b/>
                <w:sz w:val="21"/>
                <w:szCs w:val="21"/>
              </w:rPr>
              <w:t>I</w:t>
            </w:r>
          </w:p>
        </w:tc>
        <w:tc>
          <w:tcPr>
            <w:tcW w:w="8862" w:type="dxa"/>
          </w:tcPr>
          <w:p w14:paraId="6B503F61" w14:textId="62F9D469" w:rsidR="000E4957" w:rsidRPr="0099356E" w:rsidRDefault="000E4957" w:rsidP="00983529">
            <w:pPr>
              <w:rPr>
                <w:sz w:val="21"/>
                <w:szCs w:val="21"/>
              </w:rPr>
            </w:pPr>
            <w:r w:rsidRPr="0099356E">
              <w:rPr>
                <w:sz w:val="21"/>
                <w:szCs w:val="21"/>
              </w:rPr>
              <w:t xml:space="preserve">Whether 6.1 is invalid for invading federal jurisdiction in relation to the </w:t>
            </w:r>
            <w:proofErr w:type="spellStart"/>
            <w:r w:rsidRPr="0099356E">
              <w:rPr>
                <w:sz w:val="21"/>
                <w:szCs w:val="21"/>
              </w:rPr>
              <w:t>crim</w:t>
            </w:r>
            <w:proofErr w:type="spellEnd"/>
            <w:r w:rsidRPr="0099356E">
              <w:rPr>
                <w:sz w:val="21"/>
                <w:szCs w:val="21"/>
              </w:rPr>
              <w:t xml:space="preserve"> </w:t>
            </w:r>
            <w:proofErr w:type="spellStart"/>
            <w:r w:rsidRPr="0099356E">
              <w:rPr>
                <w:sz w:val="21"/>
                <w:szCs w:val="21"/>
              </w:rPr>
              <w:t>inal</w:t>
            </w:r>
            <w:proofErr w:type="spellEnd"/>
            <w:r w:rsidRPr="0099356E">
              <w:rPr>
                <w:sz w:val="21"/>
                <w:szCs w:val="21"/>
              </w:rPr>
              <w:t xml:space="preserve"> law </w:t>
            </w:r>
          </w:p>
        </w:tc>
      </w:tr>
      <w:tr w:rsidR="000E4957" w:rsidRPr="0099356E" w14:paraId="1F2E6003" w14:textId="77777777" w:rsidTr="00983529">
        <w:tc>
          <w:tcPr>
            <w:tcW w:w="488" w:type="dxa"/>
          </w:tcPr>
          <w:p w14:paraId="0724F469" w14:textId="77777777" w:rsidR="000E4957" w:rsidRPr="0099356E" w:rsidRDefault="000E4957" w:rsidP="00983529">
            <w:pPr>
              <w:rPr>
                <w:b/>
                <w:sz w:val="21"/>
                <w:szCs w:val="21"/>
              </w:rPr>
            </w:pPr>
            <w:r w:rsidRPr="0099356E">
              <w:rPr>
                <w:b/>
                <w:sz w:val="21"/>
                <w:szCs w:val="21"/>
              </w:rPr>
              <w:t>D</w:t>
            </w:r>
          </w:p>
        </w:tc>
        <w:tc>
          <w:tcPr>
            <w:tcW w:w="8862" w:type="dxa"/>
          </w:tcPr>
          <w:p w14:paraId="2FC1217C" w14:textId="3AD720D7" w:rsidR="000E4957" w:rsidRPr="0099356E" w:rsidRDefault="000E4957" w:rsidP="00983529">
            <w:pPr>
              <w:rPr>
                <w:sz w:val="21"/>
                <w:szCs w:val="21"/>
              </w:rPr>
            </w:pPr>
            <w:r w:rsidRPr="0099356E">
              <w:rPr>
                <w:sz w:val="21"/>
                <w:szCs w:val="21"/>
              </w:rPr>
              <w:t xml:space="preserve">The purpose of 6.1 is so patently an attempt to control or punish prostitution as to be beyond question…there is no property question here, no question even of interference with the enjoyment of public property let alone private property. </w:t>
            </w:r>
          </w:p>
        </w:tc>
      </w:tr>
      <w:tr w:rsidR="000E4957" w:rsidRPr="0099356E" w14:paraId="7BB806EE" w14:textId="77777777" w:rsidTr="00983529">
        <w:trPr>
          <w:trHeight w:val="353"/>
        </w:trPr>
        <w:tc>
          <w:tcPr>
            <w:tcW w:w="488" w:type="dxa"/>
          </w:tcPr>
          <w:p w14:paraId="512619A2" w14:textId="77777777" w:rsidR="000E4957" w:rsidRPr="0099356E" w:rsidRDefault="000E4957" w:rsidP="00983529">
            <w:pPr>
              <w:rPr>
                <w:b/>
                <w:sz w:val="21"/>
                <w:szCs w:val="21"/>
              </w:rPr>
            </w:pPr>
            <w:r w:rsidRPr="0099356E">
              <w:rPr>
                <w:b/>
                <w:sz w:val="21"/>
                <w:szCs w:val="21"/>
              </w:rPr>
              <w:t>RA</w:t>
            </w:r>
          </w:p>
        </w:tc>
        <w:tc>
          <w:tcPr>
            <w:tcW w:w="8862" w:type="dxa"/>
          </w:tcPr>
          <w:p w14:paraId="3DB2496F" w14:textId="631125A4" w:rsidR="000E4957" w:rsidRPr="0099356E" w:rsidRDefault="005148E8" w:rsidP="005148E8">
            <w:pPr>
              <w:rPr>
                <w:color w:val="000000" w:themeColor="text1"/>
                <w:sz w:val="21"/>
                <w:szCs w:val="21"/>
              </w:rPr>
            </w:pPr>
            <w:r w:rsidRPr="0099356E">
              <w:rPr>
                <w:color w:val="000000" w:themeColor="text1"/>
                <w:sz w:val="21"/>
                <w:szCs w:val="21"/>
              </w:rPr>
              <w:t>By-laws that concern [temporary] activities that are disruptive nuisances come within jurisdiction covering matters of a local nature.</w:t>
            </w:r>
          </w:p>
        </w:tc>
      </w:tr>
      <w:tr w:rsidR="000E4957" w:rsidRPr="0099356E" w14:paraId="6D4310E7" w14:textId="77777777" w:rsidTr="00983529">
        <w:trPr>
          <w:trHeight w:val="241"/>
        </w:trPr>
        <w:tc>
          <w:tcPr>
            <w:tcW w:w="488" w:type="dxa"/>
          </w:tcPr>
          <w:p w14:paraId="5DEECFF8" w14:textId="77777777" w:rsidR="000E4957" w:rsidRPr="0099356E" w:rsidRDefault="000E4957" w:rsidP="00983529">
            <w:pPr>
              <w:rPr>
                <w:b/>
                <w:sz w:val="21"/>
                <w:szCs w:val="21"/>
              </w:rPr>
            </w:pPr>
            <w:r w:rsidRPr="0099356E">
              <w:rPr>
                <w:b/>
                <w:sz w:val="21"/>
                <w:szCs w:val="21"/>
              </w:rPr>
              <w:t>RE</w:t>
            </w:r>
          </w:p>
        </w:tc>
        <w:tc>
          <w:tcPr>
            <w:tcW w:w="8862" w:type="dxa"/>
          </w:tcPr>
          <w:p w14:paraId="76546B20" w14:textId="785C5235" w:rsidR="005148E8" w:rsidRPr="0099356E" w:rsidRDefault="005148E8" w:rsidP="005148E8">
            <w:pPr>
              <w:rPr>
                <w:color w:val="000000" w:themeColor="text1"/>
                <w:sz w:val="21"/>
                <w:szCs w:val="21"/>
              </w:rPr>
            </w:pPr>
            <w:r w:rsidRPr="0099356E">
              <w:rPr>
                <w:b/>
                <w:color w:val="000000" w:themeColor="text1"/>
                <w:sz w:val="21"/>
                <w:szCs w:val="21"/>
              </w:rPr>
              <w:t>P&amp;S:</w:t>
            </w:r>
            <w:r w:rsidRPr="0099356E">
              <w:rPr>
                <w:color w:val="000000" w:themeColor="text1"/>
                <w:sz w:val="21"/>
                <w:szCs w:val="21"/>
              </w:rPr>
              <w:t xml:space="preserve"> bylaw is not about the control of streets. Rather, it is about the moral evil </w:t>
            </w:r>
          </w:p>
          <w:p w14:paraId="1F9E9600" w14:textId="5EE43558" w:rsidR="005148E8" w:rsidRPr="0099356E" w:rsidRDefault="005148E8" w:rsidP="00CA2BD8">
            <w:pPr>
              <w:pStyle w:val="ListParagraph"/>
              <w:numPr>
                <w:ilvl w:val="0"/>
                <w:numId w:val="63"/>
              </w:numPr>
              <w:rPr>
                <w:color w:val="000000" w:themeColor="text1"/>
                <w:sz w:val="21"/>
                <w:szCs w:val="21"/>
              </w:rPr>
            </w:pPr>
            <w:r w:rsidRPr="0099356E">
              <w:rPr>
                <w:color w:val="000000" w:themeColor="text1"/>
                <w:sz w:val="21"/>
                <w:szCs w:val="21"/>
              </w:rPr>
              <w:t xml:space="preserve">No double aspect area </w:t>
            </w:r>
          </w:p>
          <w:p w14:paraId="21ED3CB8" w14:textId="77777777" w:rsidR="005148E8" w:rsidRPr="0099356E" w:rsidRDefault="005148E8" w:rsidP="00CA2BD8">
            <w:pPr>
              <w:pStyle w:val="ListParagraph"/>
              <w:numPr>
                <w:ilvl w:val="0"/>
                <w:numId w:val="63"/>
              </w:numPr>
              <w:rPr>
                <w:color w:val="000000" w:themeColor="text1"/>
                <w:sz w:val="21"/>
                <w:szCs w:val="21"/>
              </w:rPr>
            </w:pPr>
            <w:r w:rsidRPr="0099356E">
              <w:rPr>
                <w:color w:val="000000" w:themeColor="text1"/>
                <w:sz w:val="21"/>
                <w:szCs w:val="21"/>
              </w:rPr>
              <w:t xml:space="preserve">The bylaw attacks the evil of prostitution per se, not as a type of street nuisance. </w:t>
            </w:r>
          </w:p>
          <w:p w14:paraId="253F1398" w14:textId="77777777" w:rsidR="005148E8" w:rsidRPr="0099356E" w:rsidRDefault="005148E8" w:rsidP="00CA2BD8">
            <w:pPr>
              <w:pStyle w:val="ListParagraph"/>
              <w:numPr>
                <w:ilvl w:val="0"/>
                <w:numId w:val="63"/>
              </w:numPr>
              <w:rPr>
                <w:color w:val="000000" w:themeColor="text1"/>
                <w:sz w:val="21"/>
                <w:szCs w:val="21"/>
              </w:rPr>
            </w:pPr>
            <w:r w:rsidRPr="0099356E">
              <w:rPr>
                <w:color w:val="000000" w:themeColor="text1"/>
                <w:sz w:val="21"/>
                <w:szCs w:val="21"/>
              </w:rPr>
              <w:t xml:space="preserve">Reconciling this with </w:t>
            </w:r>
            <w:proofErr w:type="spellStart"/>
            <w:r w:rsidRPr="0099356E">
              <w:rPr>
                <w:i/>
                <w:color w:val="000000" w:themeColor="text1"/>
                <w:sz w:val="21"/>
                <w:szCs w:val="21"/>
              </w:rPr>
              <w:t>Dupond</w:t>
            </w:r>
            <w:proofErr w:type="spellEnd"/>
          </w:p>
          <w:p w14:paraId="7FDF8342" w14:textId="77777777" w:rsidR="005148E8" w:rsidRPr="0099356E" w:rsidRDefault="005148E8" w:rsidP="00CA2BD8">
            <w:pPr>
              <w:pStyle w:val="ListParagraph"/>
              <w:numPr>
                <w:ilvl w:val="1"/>
                <w:numId w:val="63"/>
              </w:numPr>
              <w:rPr>
                <w:color w:val="000000" w:themeColor="text1"/>
                <w:sz w:val="21"/>
                <w:szCs w:val="21"/>
              </w:rPr>
            </w:pPr>
            <w:r w:rsidRPr="0099356E">
              <w:rPr>
                <w:b/>
                <w:color w:val="000000" w:themeColor="text1"/>
                <w:sz w:val="21"/>
                <w:szCs w:val="21"/>
              </w:rPr>
              <w:lastRenderedPageBreak/>
              <w:t>Problem:</w:t>
            </w:r>
            <w:r w:rsidRPr="0099356E">
              <w:rPr>
                <w:color w:val="000000" w:themeColor="text1"/>
                <w:sz w:val="21"/>
                <w:szCs w:val="21"/>
              </w:rPr>
              <w:t xml:space="preserve"> Both sets of facts geographically limited, not prohibitive, and before-the-fact and not punishing</w:t>
            </w:r>
          </w:p>
          <w:p w14:paraId="4D4E04C2" w14:textId="77777777" w:rsidR="005148E8" w:rsidRPr="0099356E" w:rsidRDefault="005148E8" w:rsidP="00CA2BD8">
            <w:pPr>
              <w:pStyle w:val="ListParagraph"/>
              <w:numPr>
                <w:ilvl w:val="1"/>
                <w:numId w:val="63"/>
              </w:numPr>
              <w:rPr>
                <w:color w:val="000000" w:themeColor="text1"/>
                <w:sz w:val="21"/>
                <w:szCs w:val="21"/>
              </w:rPr>
            </w:pPr>
            <w:r w:rsidRPr="0099356E">
              <w:rPr>
                <w:b/>
                <w:color w:val="000000" w:themeColor="text1"/>
                <w:sz w:val="21"/>
                <w:szCs w:val="21"/>
              </w:rPr>
              <w:t>Answer:</w:t>
            </w:r>
            <w:r w:rsidRPr="0099356E">
              <w:rPr>
                <w:color w:val="000000" w:themeColor="text1"/>
                <w:sz w:val="21"/>
                <w:szCs w:val="21"/>
              </w:rPr>
              <w:t xml:space="preserve"> </w:t>
            </w:r>
            <w:proofErr w:type="spellStart"/>
            <w:r w:rsidRPr="0099356E">
              <w:rPr>
                <w:color w:val="000000" w:themeColor="text1"/>
                <w:sz w:val="21"/>
                <w:szCs w:val="21"/>
              </w:rPr>
              <w:t>Dupond</w:t>
            </w:r>
            <w:proofErr w:type="spellEnd"/>
            <w:r w:rsidRPr="0099356E">
              <w:rPr>
                <w:color w:val="000000" w:themeColor="text1"/>
                <w:sz w:val="21"/>
                <w:szCs w:val="21"/>
              </w:rPr>
              <w:t xml:space="preserve"> is temporary (30 day). </w:t>
            </w:r>
            <w:proofErr w:type="spellStart"/>
            <w:r w:rsidRPr="0099356E">
              <w:rPr>
                <w:color w:val="000000" w:themeColor="text1"/>
                <w:sz w:val="21"/>
                <w:szCs w:val="21"/>
              </w:rPr>
              <w:t>Westendorp</w:t>
            </w:r>
            <w:proofErr w:type="spellEnd"/>
            <w:r w:rsidRPr="0099356E">
              <w:rPr>
                <w:color w:val="000000" w:themeColor="text1"/>
                <w:sz w:val="21"/>
                <w:szCs w:val="21"/>
              </w:rPr>
              <w:t xml:space="preserve"> is permanent.</w:t>
            </w:r>
          </w:p>
          <w:p w14:paraId="2DAD5282" w14:textId="1A98582F" w:rsidR="000E4957" w:rsidRPr="0099356E" w:rsidRDefault="005148E8" w:rsidP="005148E8">
            <w:pPr>
              <w:pStyle w:val="ListParagraph"/>
              <w:ind w:left="1080"/>
              <w:rPr>
                <w:color w:val="000000" w:themeColor="text1"/>
                <w:sz w:val="21"/>
                <w:szCs w:val="21"/>
              </w:rPr>
            </w:pPr>
            <w:r w:rsidRPr="0099356E">
              <w:rPr>
                <w:color w:val="000000" w:themeColor="text1"/>
                <w:sz w:val="21"/>
                <w:szCs w:val="21"/>
              </w:rPr>
              <w:sym w:font="Symbol" w:char="F05C"/>
            </w:r>
            <w:r w:rsidRPr="0099356E">
              <w:rPr>
                <w:color w:val="000000" w:themeColor="text1"/>
                <w:sz w:val="21"/>
                <w:szCs w:val="21"/>
              </w:rPr>
              <w:t xml:space="preserve"> the interpretation of </w:t>
            </w:r>
            <w:proofErr w:type="spellStart"/>
            <w:r w:rsidRPr="0099356E">
              <w:rPr>
                <w:color w:val="000000" w:themeColor="text1"/>
                <w:sz w:val="21"/>
                <w:szCs w:val="21"/>
              </w:rPr>
              <w:t>Dupond</w:t>
            </w:r>
            <w:proofErr w:type="spellEnd"/>
            <w:r w:rsidRPr="0099356E">
              <w:rPr>
                <w:color w:val="000000" w:themeColor="text1"/>
                <w:sz w:val="21"/>
                <w:szCs w:val="21"/>
              </w:rPr>
              <w:t xml:space="preserve"> is narrowed</w:t>
            </w:r>
          </w:p>
        </w:tc>
      </w:tr>
    </w:tbl>
    <w:p w14:paraId="23DDF712" w14:textId="6C994B66" w:rsidR="005148E8" w:rsidRPr="0099356E" w:rsidRDefault="005148E8" w:rsidP="000E4957">
      <w:pPr>
        <w:rPr>
          <w:sz w:val="21"/>
          <w:szCs w:val="21"/>
        </w:rPr>
      </w:pPr>
      <w:r w:rsidRPr="0099356E">
        <w:rPr>
          <w:sz w:val="21"/>
          <w:szCs w:val="21"/>
        </w:rPr>
        <w:lastRenderedPageBreak/>
        <w:sym w:font="Symbol" w:char="F0AE"/>
      </w:r>
      <w:r w:rsidRPr="0099356E">
        <w:rPr>
          <w:sz w:val="21"/>
          <w:szCs w:val="21"/>
        </w:rPr>
        <w:t xml:space="preserve"> note that subsequent SCC cases continue the general pattern set out in </w:t>
      </w:r>
      <w:proofErr w:type="spellStart"/>
      <w:r w:rsidRPr="0099356E">
        <w:rPr>
          <w:sz w:val="21"/>
          <w:szCs w:val="21"/>
        </w:rPr>
        <w:t>Dupond</w:t>
      </w:r>
      <w:proofErr w:type="spellEnd"/>
      <w:r w:rsidRPr="0099356E">
        <w:rPr>
          <w:sz w:val="21"/>
          <w:szCs w:val="21"/>
        </w:rPr>
        <w:t xml:space="preserve"> of upholding prov’l laws using double aspect</w:t>
      </w:r>
    </w:p>
    <w:p w14:paraId="4FEE6D22" w14:textId="77777777" w:rsidR="005148E8" w:rsidRPr="0099356E" w:rsidRDefault="005148E8" w:rsidP="000E4957">
      <w:pPr>
        <w:rPr>
          <w:sz w:val="21"/>
          <w:szCs w:val="21"/>
        </w:rPr>
      </w:pPr>
    </w:p>
    <w:p w14:paraId="08DD8C8B" w14:textId="2CA6E192" w:rsidR="005148E8" w:rsidRPr="0099356E" w:rsidRDefault="004F73B6" w:rsidP="004F73B6">
      <w:pPr>
        <w:pStyle w:val="Heading3"/>
        <w:rPr>
          <w:rFonts w:asciiTheme="minorHAnsi" w:hAnsiTheme="minorHAnsi"/>
          <w:sz w:val="21"/>
          <w:szCs w:val="21"/>
        </w:rPr>
      </w:pPr>
      <w:bookmarkStart w:id="111" w:name="_Toc447050694"/>
      <w:r w:rsidRPr="0099356E">
        <w:rPr>
          <w:rFonts w:asciiTheme="minorHAnsi" w:hAnsiTheme="minorHAnsi"/>
          <w:i/>
          <w:sz w:val="21"/>
          <w:szCs w:val="21"/>
        </w:rPr>
        <w:t>Rio Hotel Ltd. v. New Brunswick (Liquor Licensing Board),</w:t>
      </w:r>
      <w:r w:rsidRPr="0099356E">
        <w:rPr>
          <w:rFonts w:asciiTheme="minorHAnsi" w:hAnsiTheme="minorHAnsi"/>
          <w:sz w:val="21"/>
          <w:szCs w:val="21"/>
        </w:rPr>
        <w:t xml:space="preserve"> SCC</w:t>
      </w:r>
      <w:bookmarkEnd w:id="111"/>
    </w:p>
    <w:tbl>
      <w:tblPr>
        <w:tblStyle w:val="TableGrid"/>
        <w:tblW w:w="0" w:type="auto"/>
        <w:tblLook w:val="04A0" w:firstRow="1" w:lastRow="0" w:firstColumn="1" w:lastColumn="0" w:noHBand="0" w:noVBand="1"/>
      </w:tblPr>
      <w:tblGrid>
        <w:gridCol w:w="488"/>
        <w:gridCol w:w="8862"/>
      </w:tblGrid>
      <w:tr w:rsidR="004F73B6" w:rsidRPr="0099356E" w14:paraId="00DC3956" w14:textId="77777777" w:rsidTr="004F73B6">
        <w:trPr>
          <w:trHeight w:val="1233"/>
        </w:trPr>
        <w:tc>
          <w:tcPr>
            <w:tcW w:w="488" w:type="dxa"/>
          </w:tcPr>
          <w:p w14:paraId="19285C9B" w14:textId="77777777" w:rsidR="004F73B6" w:rsidRPr="0099356E" w:rsidRDefault="004F73B6" w:rsidP="00983529">
            <w:pPr>
              <w:rPr>
                <w:b/>
                <w:sz w:val="21"/>
                <w:szCs w:val="21"/>
              </w:rPr>
            </w:pPr>
            <w:r w:rsidRPr="0099356E">
              <w:rPr>
                <w:b/>
                <w:sz w:val="21"/>
                <w:szCs w:val="21"/>
              </w:rPr>
              <w:t>F</w:t>
            </w:r>
          </w:p>
        </w:tc>
        <w:tc>
          <w:tcPr>
            <w:tcW w:w="8862" w:type="dxa"/>
          </w:tcPr>
          <w:p w14:paraId="18763B19" w14:textId="1E09FCDC" w:rsidR="004F73B6" w:rsidRPr="0099356E" w:rsidRDefault="004F73B6" w:rsidP="00CA2BD8">
            <w:pPr>
              <w:pStyle w:val="ListParagraph"/>
              <w:numPr>
                <w:ilvl w:val="0"/>
                <w:numId w:val="63"/>
              </w:numPr>
              <w:rPr>
                <w:sz w:val="21"/>
                <w:szCs w:val="21"/>
              </w:rPr>
            </w:pPr>
            <w:r w:rsidRPr="0099356E">
              <w:rPr>
                <w:b/>
                <w:sz w:val="21"/>
                <w:szCs w:val="21"/>
              </w:rPr>
              <w:t>provisions</w:t>
            </w:r>
            <w:r w:rsidRPr="0099356E">
              <w:rPr>
                <w:sz w:val="21"/>
                <w:szCs w:val="21"/>
              </w:rPr>
              <w:t xml:space="preserve"> of Liquor Control Act give the liquor licensing board power to attach conditions to liquor licences regulating and restricting the nature and conduct of live entertainment in license premises (i.e. nude and semi-nude dancing)</w:t>
            </w:r>
          </w:p>
          <w:p w14:paraId="3C75737C" w14:textId="62B37D6A" w:rsidR="004F73B6" w:rsidRPr="0099356E" w:rsidRDefault="004F73B6" w:rsidP="00CA2BD8">
            <w:pPr>
              <w:pStyle w:val="ListParagraph"/>
              <w:numPr>
                <w:ilvl w:val="0"/>
                <w:numId w:val="63"/>
              </w:numPr>
              <w:rPr>
                <w:sz w:val="21"/>
                <w:szCs w:val="21"/>
              </w:rPr>
            </w:pPr>
            <w:r w:rsidRPr="0099356E">
              <w:rPr>
                <w:color w:val="000000" w:themeColor="text1"/>
                <w:sz w:val="21"/>
                <w:szCs w:val="21"/>
              </w:rPr>
              <w:t>No penal sanctions (just have your license withheld)</w:t>
            </w:r>
          </w:p>
        </w:tc>
      </w:tr>
      <w:tr w:rsidR="004F73B6" w:rsidRPr="0099356E" w14:paraId="0A6315DE" w14:textId="77777777" w:rsidTr="004F73B6">
        <w:trPr>
          <w:trHeight w:val="324"/>
        </w:trPr>
        <w:tc>
          <w:tcPr>
            <w:tcW w:w="488" w:type="dxa"/>
          </w:tcPr>
          <w:p w14:paraId="1B905131" w14:textId="77777777" w:rsidR="004F73B6" w:rsidRPr="0099356E" w:rsidRDefault="004F73B6" w:rsidP="00983529">
            <w:pPr>
              <w:rPr>
                <w:b/>
                <w:sz w:val="21"/>
                <w:szCs w:val="21"/>
              </w:rPr>
            </w:pPr>
            <w:r w:rsidRPr="0099356E">
              <w:rPr>
                <w:b/>
                <w:sz w:val="21"/>
                <w:szCs w:val="21"/>
              </w:rPr>
              <w:t>I</w:t>
            </w:r>
          </w:p>
        </w:tc>
        <w:tc>
          <w:tcPr>
            <w:tcW w:w="8862" w:type="dxa"/>
          </w:tcPr>
          <w:p w14:paraId="0A877A14" w14:textId="574BE3D9" w:rsidR="004F73B6" w:rsidRPr="0099356E" w:rsidRDefault="004F73B6" w:rsidP="004F73B6">
            <w:pPr>
              <w:rPr>
                <w:sz w:val="21"/>
                <w:szCs w:val="21"/>
              </w:rPr>
            </w:pPr>
            <w:r w:rsidRPr="0099356E">
              <w:rPr>
                <w:sz w:val="21"/>
                <w:szCs w:val="21"/>
              </w:rPr>
              <w:t>Whether the provisions allowing for liquor licenses which also regulated nude dancing were ultra vires the provincial government</w:t>
            </w:r>
          </w:p>
        </w:tc>
      </w:tr>
      <w:tr w:rsidR="004F73B6" w:rsidRPr="0099356E" w14:paraId="680859A4" w14:textId="77777777" w:rsidTr="00983529">
        <w:tc>
          <w:tcPr>
            <w:tcW w:w="488" w:type="dxa"/>
          </w:tcPr>
          <w:p w14:paraId="164A9126" w14:textId="77777777" w:rsidR="004F73B6" w:rsidRPr="0099356E" w:rsidRDefault="004F73B6" w:rsidP="00983529">
            <w:pPr>
              <w:rPr>
                <w:b/>
                <w:sz w:val="21"/>
                <w:szCs w:val="21"/>
              </w:rPr>
            </w:pPr>
            <w:r w:rsidRPr="0099356E">
              <w:rPr>
                <w:b/>
                <w:sz w:val="21"/>
                <w:szCs w:val="21"/>
              </w:rPr>
              <w:t>D</w:t>
            </w:r>
          </w:p>
        </w:tc>
        <w:tc>
          <w:tcPr>
            <w:tcW w:w="8862" w:type="dxa"/>
          </w:tcPr>
          <w:p w14:paraId="45AF1012" w14:textId="79264307" w:rsidR="004F73B6" w:rsidRPr="0099356E" w:rsidRDefault="004F73B6" w:rsidP="00983529">
            <w:pPr>
              <w:rPr>
                <w:color w:val="000000" w:themeColor="text1"/>
                <w:sz w:val="21"/>
                <w:szCs w:val="21"/>
              </w:rPr>
            </w:pPr>
            <w:r w:rsidRPr="0099356E">
              <w:rPr>
                <w:color w:val="000000" w:themeColor="text1"/>
                <w:sz w:val="21"/>
                <w:szCs w:val="21"/>
              </w:rPr>
              <w:t xml:space="preserve">The license was related to the sale and marketing of alcohol, not to public morality </w:t>
            </w:r>
            <w:r w:rsidRPr="0099356E">
              <w:rPr>
                <w:color w:val="000000" w:themeColor="text1"/>
                <w:sz w:val="21"/>
                <w:szCs w:val="21"/>
              </w:rPr>
              <w:sym w:font="Symbol" w:char="F05C"/>
            </w:r>
            <w:r w:rsidRPr="0099356E">
              <w:rPr>
                <w:color w:val="000000" w:themeColor="text1"/>
                <w:sz w:val="21"/>
                <w:szCs w:val="21"/>
              </w:rPr>
              <w:t xml:space="preserve"> act upheld.</w:t>
            </w:r>
          </w:p>
        </w:tc>
      </w:tr>
      <w:tr w:rsidR="004F73B6" w:rsidRPr="0099356E" w14:paraId="1537970B" w14:textId="77777777" w:rsidTr="004F73B6">
        <w:trPr>
          <w:trHeight w:val="605"/>
        </w:trPr>
        <w:tc>
          <w:tcPr>
            <w:tcW w:w="488" w:type="dxa"/>
          </w:tcPr>
          <w:p w14:paraId="2363DBAC" w14:textId="77777777" w:rsidR="004F73B6" w:rsidRPr="0099356E" w:rsidRDefault="004F73B6" w:rsidP="00983529">
            <w:pPr>
              <w:rPr>
                <w:b/>
                <w:sz w:val="21"/>
                <w:szCs w:val="21"/>
              </w:rPr>
            </w:pPr>
            <w:r w:rsidRPr="0099356E">
              <w:rPr>
                <w:b/>
                <w:sz w:val="21"/>
                <w:szCs w:val="21"/>
              </w:rPr>
              <w:t>RA</w:t>
            </w:r>
          </w:p>
        </w:tc>
        <w:tc>
          <w:tcPr>
            <w:tcW w:w="8862" w:type="dxa"/>
          </w:tcPr>
          <w:p w14:paraId="48EF08F6" w14:textId="425D9698" w:rsidR="004F73B6" w:rsidRPr="0099356E" w:rsidRDefault="004F73B6" w:rsidP="004F73B6">
            <w:pPr>
              <w:rPr>
                <w:color w:val="000000" w:themeColor="text1"/>
                <w:sz w:val="21"/>
                <w:szCs w:val="21"/>
              </w:rPr>
            </w:pPr>
            <w:r w:rsidRPr="0099356E">
              <w:rPr>
                <w:color w:val="000000" w:themeColor="text1"/>
                <w:sz w:val="21"/>
                <w:szCs w:val="21"/>
              </w:rPr>
              <w:t xml:space="preserve">Double aspect area: provincial government – regulation of business/serving of alcohol; federal government – public morality </w:t>
            </w:r>
          </w:p>
        </w:tc>
      </w:tr>
      <w:tr w:rsidR="004F73B6" w:rsidRPr="0099356E" w14:paraId="01D5998A" w14:textId="77777777" w:rsidTr="004F73B6">
        <w:trPr>
          <w:trHeight w:val="241"/>
        </w:trPr>
        <w:tc>
          <w:tcPr>
            <w:tcW w:w="488" w:type="dxa"/>
          </w:tcPr>
          <w:p w14:paraId="10AA3407" w14:textId="77777777" w:rsidR="004F73B6" w:rsidRPr="0099356E" w:rsidRDefault="004F73B6" w:rsidP="00983529">
            <w:pPr>
              <w:rPr>
                <w:b/>
                <w:sz w:val="21"/>
                <w:szCs w:val="21"/>
              </w:rPr>
            </w:pPr>
            <w:r w:rsidRPr="0099356E">
              <w:rPr>
                <w:b/>
                <w:sz w:val="21"/>
                <w:szCs w:val="21"/>
              </w:rPr>
              <w:t>RE</w:t>
            </w:r>
          </w:p>
        </w:tc>
        <w:tc>
          <w:tcPr>
            <w:tcW w:w="8862" w:type="dxa"/>
          </w:tcPr>
          <w:p w14:paraId="3BBC0747" w14:textId="5AE04F49" w:rsidR="004F73B6" w:rsidRPr="0099356E" w:rsidRDefault="004F73B6" w:rsidP="00CA2BD8">
            <w:pPr>
              <w:pStyle w:val="ListParagraph"/>
              <w:numPr>
                <w:ilvl w:val="0"/>
                <w:numId w:val="63"/>
              </w:numPr>
              <w:rPr>
                <w:sz w:val="21"/>
                <w:szCs w:val="21"/>
              </w:rPr>
            </w:pPr>
            <w:r w:rsidRPr="0099356E">
              <w:rPr>
                <w:sz w:val="21"/>
                <w:szCs w:val="21"/>
              </w:rPr>
              <w:t>Prima facie related to property and civil rights</w:t>
            </w:r>
          </w:p>
          <w:p w14:paraId="4F6F056F" w14:textId="71182380" w:rsidR="004F73B6" w:rsidRPr="0099356E" w:rsidRDefault="004F73B6" w:rsidP="00CA2BD8">
            <w:pPr>
              <w:pStyle w:val="ListParagraph"/>
              <w:numPr>
                <w:ilvl w:val="0"/>
                <w:numId w:val="63"/>
              </w:numPr>
              <w:rPr>
                <w:sz w:val="21"/>
                <w:szCs w:val="21"/>
              </w:rPr>
            </w:pPr>
            <w:r w:rsidRPr="0099356E">
              <w:rPr>
                <w:sz w:val="21"/>
                <w:szCs w:val="21"/>
              </w:rPr>
              <w:t xml:space="preserve">confirmed </w:t>
            </w:r>
            <w:proofErr w:type="spellStart"/>
            <w:r w:rsidRPr="0099356E">
              <w:rPr>
                <w:sz w:val="21"/>
                <w:szCs w:val="21"/>
              </w:rPr>
              <w:t>prov’s</w:t>
            </w:r>
            <w:proofErr w:type="spellEnd"/>
            <w:r w:rsidRPr="0099356E">
              <w:rPr>
                <w:sz w:val="21"/>
                <w:szCs w:val="21"/>
              </w:rPr>
              <w:t xml:space="preserve"> ability to prohibit nude entertainment as part of a liquor licensing scheme notwithstanding the related provisions in the code </w:t>
            </w:r>
          </w:p>
          <w:p w14:paraId="664387F6" w14:textId="77777777" w:rsidR="004F73B6" w:rsidRPr="0099356E" w:rsidRDefault="004F73B6" w:rsidP="00CA2BD8">
            <w:pPr>
              <w:pStyle w:val="ListParagraph"/>
              <w:numPr>
                <w:ilvl w:val="0"/>
                <w:numId w:val="63"/>
              </w:numPr>
              <w:rPr>
                <w:sz w:val="21"/>
                <w:szCs w:val="21"/>
              </w:rPr>
            </w:pPr>
            <w:r w:rsidRPr="0099356E">
              <w:rPr>
                <w:sz w:val="21"/>
                <w:szCs w:val="21"/>
              </w:rPr>
              <w:t>Although there is some overlap w/ code, there is no direct conflict + possible to comply w/ both; can operate concurrently</w:t>
            </w:r>
          </w:p>
          <w:p w14:paraId="6C9A9867" w14:textId="61AC9AE0" w:rsidR="004F73B6" w:rsidRPr="0099356E" w:rsidRDefault="004F73B6" w:rsidP="00CA2BD8">
            <w:pPr>
              <w:pStyle w:val="ListParagraph"/>
              <w:numPr>
                <w:ilvl w:val="0"/>
                <w:numId w:val="63"/>
              </w:numPr>
              <w:rPr>
                <w:sz w:val="21"/>
                <w:szCs w:val="21"/>
              </w:rPr>
            </w:pPr>
            <w:r w:rsidRPr="0099356E">
              <w:rPr>
                <w:sz w:val="21"/>
                <w:szCs w:val="21"/>
              </w:rPr>
              <w:t xml:space="preserve">Distinguished from </w:t>
            </w:r>
            <w:proofErr w:type="spellStart"/>
            <w:r w:rsidRPr="0099356E">
              <w:rPr>
                <w:sz w:val="21"/>
                <w:szCs w:val="21"/>
              </w:rPr>
              <w:t>Westendorp</w:t>
            </w:r>
            <w:proofErr w:type="spellEnd"/>
            <w:r w:rsidRPr="0099356E">
              <w:rPr>
                <w:sz w:val="21"/>
                <w:szCs w:val="21"/>
              </w:rPr>
              <w:t xml:space="preserve"> b/c entertainment provisions are only a part of comprehensive scheme regulating sale of liquor </w:t>
            </w:r>
          </w:p>
        </w:tc>
      </w:tr>
    </w:tbl>
    <w:p w14:paraId="1D316B24" w14:textId="77777777" w:rsidR="000158CA" w:rsidRPr="0099356E" w:rsidRDefault="000158CA" w:rsidP="005E6C0B">
      <w:pPr>
        <w:pStyle w:val="Heading3"/>
        <w:rPr>
          <w:rFonts w:asciiTheme="minorHAnsi" w:hAnsiTheme="minorHAnsi"/>
          <w:i/>
          <w:sz w:val="21"/>
          <w:szCs w:val="21"/>
        </w:rPr>
      </w:pPr>
    </w:p>
    <w:p w14:paraId="3FC7D5F2" w14:textId="4BF214E1" w:rsidR="002E4E30" w:rsidRPr="0099356E" w:rsidRDefault="005E6C0B" w:rsidP="005E6C0B">
      <w:pPr>
        <w:pStyle w:val="Heading3"/>
        <w:rPr>
          <w:rFonts w:asciiTheme="minorHAnsi" w:hAnsiTheme="minorHAnsi"/>
          <w:i/>
          <w:sz w:val="21"/>
          <w:szCs w:val="21"/>
        </w:rPr>
      </w:pPr>
      <w:bookmarkStart w:id="112" w:name="_Toc447050695"/>
      <w:proofErr w:type="spellStart"/>
      <w:r w:rsidRPr="0099356E">
        <w:rPr>
          <w:rFonts w:asciiTheme="minorHAnsi" w:hAnsiTheme="minorHAnsi"/>
          <w:i/>
          <w:sz w:val="21"/>
          <w:szCs w:val="21"/>
        </w:rPr>
        <w:t>Morgentaler</w:t>
      </w:r>
      <w:proofErr w:type="spellEnd"/>
      <w:r w:rsidRPr="0099356E">
        <w:rPr>
          <w:rFonts w:asciiTheme="minorHAnsi" w:hAnsiTheme="minorHAnsi"/>
          <w:i/>
          <w:sz w:val="21"/>
          <w:szCs w:val="21"/>
        </w:rPr>
        <w:t xml:space="preserve"> (Again):</w:t>
      </w:r>
      <w:bookmarkEnd w:id="112"/>
      <w:r w:rsidRPr="0099356E">
        <w:rPr>
          <w:rFonts w:asciiTheme="minorHAnsi" w:hAnsiTheme="minorHAnsi"/>
          <w:i/>
          <w:sz w:val="21"/>
          <w:szCs w:val="21"/>
        </w:rPr>
        <w:t xml:space="preserve"> </w:t>
      </w:r>
    </w:p>
    <w:p w14:paraId="2ACE6B2B" w14:textId="691824B8" w:rsidR="005E6C0B" w:rsidRPr="0099356E" w:rsidRDefault="005E6C0B" w:rsidP="005E6C0B">
      <w:pPr>
        <w:rPr>
          <w:sz w:val="21"/>
          <w:szCs w:val="21"/>
        </w:rPr>
      </w:pPr>
      <w:r w:rsidRPr="0099356E">
        <w:rPr>
          <w:sz w:val="21"/>
          <w:szCs w:val="21"/>
        </w:rPr>
        <w:t xml:space="preserve">Recall: provincial </w:t>
      </w:r>
      <w:proofErr w:type="spellStart"/>
      <w:r w:rsidRPr="0099356E">
        <w:rPr>
          <w:sz w:val="21"/>
          <w:szCs w:val="21"/>
        </w:rPr>
        <w:t>leg’n</w:t>
      </w:r>
      <w:proofErr w:type="spellEnd"/>
      <w:r w:rsidRPr="0099356E">
        <w:rPr>
          <w:sz w:val="21"/>
          <w:szCs w:val="21"/>
        </w:rPr>
        <w:t xml:space="preserve"> held to be invalid; purpose was prohibition of abortion as a moral evil, rather than medical procedures. </w:t>
      </w:r>
    </w:p>
    <w:p w14:paraId="4A1B87B1" w14:textId="77777777" w:rsidR="000158CA" w:rsidRPr="0099356E" w:rsidRDefault="000158CA" w:rsidP="005E6C0B">
      <w:pPr>
        <w:pStyle w:val="Heading3"/>
        <w:rPr>
          <w:rFonts w:asciiTheme="minorHAnsi" w:eastAsiaTheme="minorHAnsi" w:hAnsiTheme="minorHAnsi" w:cstheme="minorBidi"/>
          <w:color w:val="auto"/>
          <w:sz w:val="21"/>
          <w:szCs w:val="21"/>
        </w:rPr>
      </w:pPr>
    </w:p>
    <w:p w14:paraId="2CAE3C81" w14:textId="56D8AEA2" w:rsidR="005E6C0B" w:rsidRPr="0099356E" w:rsidRDefault="005E6C0B" w:rsidP="005E6C0B">
      <w:pPr>
        <w:pStyle w:val="Heading3"/>
        <w:rPr>
          <w:rFonts w:asciiTheme="minorHAnsi" w:hAnsiTheme="minorHAnsi"/>
          <w:sz w:val="21"/>
          <w:szCs w:val="21"/>
        </w:rPr>
      </w:pPr>
      <w:bookmarkStart w:id="113" w:name="_Toc447050696"/>
      <w:r w:rsidRPr="0099356E">
        <w:rPr>
          <w:rFonts w:asciiTheme="minorHAnsi" w:hAnsiTheme="minorHAnsi"/>
          <w:i/>
          <w:sz w:val="21"/>
          <w:szCs w:val="21"/>
        </w:rPr>
        <w:t xml:space="preserve">Chatterjee v. Ontario (AG), </w:t>
      </w:r>
      <w:r w:rsidRPr="0099356E">
        <w:rPr>
          <w:rFonts w:asciiTheme="minorHAnsi" w:hAnsiTheme="minorHAnsi"/>
          <w:sz w:val="21"/>
          <w:szCs w:val="21"/>
        </w:rPr>
        <w:t>2009 SCC 19</w:t>
      </w:r>
      <w:bookmarkEnd w:id="113"/>
    </w:p>
    <w:tbl>
      <w:tblPr>
        <w:tblStyle w:val="TableGrid"/>
        <w:tblW w:w="0" w:type="auto"/>
        <w:tblLook w:val="04A0" w:firstRow="1" w:lastRow="0" w:firstColumn="1" w:lastColumn="0" w:noHBand="0" w:noVBand="1"/>
      </w:tblPr>
      <w:tblGrid>
        <w:gridCol w:w="488"/>
        <w:gridCol w:w="8862"/>
      </w:tblGrid>
      <w:tr w:rsidR="005E6C0B" w:rsidRPr="0099356E" w14:paraId="53D4BDFF" w14:textId="77777777" w:rsidTr="00983529">
        <w:tc>
          <w:tcPr>
            <w:tcW w:w="488" w:type="dxa"/>
          </w:tcPr>
          <w:p w14:paraId="51B0665A" w14:textId="77777777" w:rsidR="005E6C0B" w:rsidRPr="0099356E" w:rsidRDefault="005E6C0B" w:rsidP="00983529">
            <w:pPr>
              <w:rPr>
                <w:b/>
                <w:sz w:val="21"/>
                <w:szCs w:val="21"/>
              </w:rPr>
            </w:pPr>
            <w:r w:rsidRPr="0099356E">
              <w:rPr>
                <w:b/>
                <w:sz w:val="21"/>
                <w:szCs w:val="21"/>
              </w:rPr>
              <w:t>F</w:t>
            </w:r>
          </w:p>
        </w:tc>
        <w:tc>
          <w:tcPr>
            <w:tcW w:w="8862" w:type="dxa"/>
          </w:tcPr>
          <w:p w14:paraId="79F1B2B3" w14:textId="77777777" w:rsidR="005E6C0B" w:rsidRPr="0099356E" w:rsidRDefault="005E6C0B" w:rsidP="00CA2BD8">
            <w:pPr>
              <w:pStyle w:val="ListParagraph"/>
              <w:numPr>
                <w:ilvl w:val="0"/>
                <w:numId w:val="64"/>
              </w:numPr>
              <w:rPr>
                <w:sz w:val="21"/>
                <w:szCs w:val="21"/>
              </w:rPr>
            </w:pPr>
            <w:r w:rsidRPr="0099356E">
              <w:rPr>
                <w:i/>
                <w:sz w:val="21"/>
                <w:szCs w:val="21"/>
              </w:rPr>
              <w:t xml:space="preserve">Ontario Civil Remedies Act </w:t>
            </w:r>
            <w:r w:rsidRPr="0099356E">
              <w:rPr>
                <w:sz w:val="21"/>
                <w:szCs w:val="21"/>
              </w:rPr>
              <w:t xml:space="preserve">(OCRA) authorized forfeiture of proceeds of unlawful activity but does not require allegation or proof that any particular person committed any particular crime </w:t>
            </w:r>
          </w:p>
          <w:p w14:paraId="7D91DB48" w14:textId="77777777" w:rsidR="005E6C0B" w:rsidRPr="0099356E" w:rsidRDefault="005E6C0B" w:rsidP="00CA2BD8">
            <w:pPr>
              <w:pStyle w:val="ListParagraph"/>
              <w:numPr>
                <w:ilvl w:val="0"/>
                <w:numId w:val="64"/>
              </w:numPr>
              <w:rPr>
                <w:sz w:val="21"/>
                <w:szCs w:val="21"/>
              </w:rPr>
            </w:pPr>
            <w:r w:rsidRPr="0099356E">
              <w:rPr>
                <w:sz w:val="21"/>
                <w:szCs w:val="21"/>
              </w:rPr>
              <w:t xml:space="preserve">Can be forfeited if, on a </w:t>
            </w:r>
            <w:proofErr w:type="spellStart"/>
            <w:r w:rsidRPr="0099356E">
              <w:rPr>
                <w:sz w:val="21"/>
                <w:szCs w:val="21"/>
              </w:rPr>
              <w:t>BofP</w:t>
            </w:r>
            <w:proofErr w:type="spellEnd"/>
            <w:r w:rsidRPr="0099356E">
              <w:rPr>
                <w:sz w:val="21"/>
                <w:szCs w:val="21"/>
              </w:rPr>
              <w:t xml:space="preserve">, the property seen as ‘proceeds of crime’ </w:t>
            </w:r>
          </w:p>
          <w:p w14:paraId="77535AF1" w14:textId="3F0339F5" w:rsidR="005E6C0B" w:rsidRPr="0099356E" w:rsidRDefault="005E6C0B" w:rsidP="00CA2BD8">
            <w:pPr>
              <w:pStyle w:val="ListParagraph"/>
              <w:numPr>
                <w:ilvl w:val="0"/>
                <w:numId w:val="64"/>
              </w:numPr>
              <w:rPr>
                <w:sz w:val="21"/>
                <w:szCs w:val="21"/>
              </w:rPr>
            </w:pPr>
            <w:r w:rsidRPr="0099356E">
              <w:rPr>
                <w:sz w:val="21"/>
                <w:szCs w:val="21"/>
              </w:rPr>
              <w:t xml:space="preserve">Police arrested C, searched car; found no drugs but found money and items related to drug trade </w:t>
            </w:r>
            <w:r w:rsidRPr="0099356E">
              <w:rPr>
                <w:sz w:val="21"/>
                <w:szCs w:val="21"/>
              </w:rPr>
              <w:sym w:font="Symbol" w:char="F0AE"/>
            </w:r>
            <w:r w:rsidRPr="0099356E">
              <w:rPr>
                <w:sz w:val="21"/>
                <w:szCs w:val="21"/>
              </w:rPr>
              <w:t xml:space="preserve"> C never charged but AG applied for forfeiture under OCRA</w:t>
            </w:r>
          </w:p>
        </w:tc>
      </w:tr>
      <w:tr w:rsidR="005E6C0B" w:rsidRPr="0099356E" w14:paraId="529DA618" w14:textId="77777777" w:rsidTr="00983529">
        <w:tc>
          <w:tcPr>
            <w:tcW w:w="488" w:type="dxa"/>
          </w:tcPr>
          <w:p w14:paraId="2389AF96" w14:textId="46C033BA" w:rsidR="005E6C0B" w:rsidRPr="0099356E" w:rsidRDefault="005E6C0B" w:rsidP="00983529">
            <w:pPr>
              <w:rPr>
                <w:b/>
                <w:sz w:val="21"/>
                <w:szCs w:val="21"/>
              </w:rPr>
            </w:pPr>
            <w:r w:rsidRPr="0099356E">
              <w:rPr>
                <w:b/>
                <w:sz w:val="21"/>
                <w:szCs w:val="21"/>
              </w:rPr>
              <w:t>I</w:t>
            </w:r>
          </w:p>
        </w:tc>
        <w:tc>
          <w:tcPr>
            <w:tcW w:w="8862" w:type="dxa"/>
          </w:tcPr>
          <w:p w14:paraId="7421E00F" w14:textId="13579AB4" w:rsidR="005E6C0B" w:rsidRPr="0099356E" w:rsidRDefault="005E6C0B" w:rsidP="00983529">
            <w:pPr>
              <w:rPr>
                <w:sz w:val="21"/>
                <w:szCs w:val="21"/>
              </w:rPr>
            </w:pPr>
            <w:r w:rsidRPr="0099356E">
              <w:rPr>
                <w:sz w:val="21"/>
                <w:szCs w:val="21"/>
              </w:rPr>
              <w:t xml:space="preserve">Whether the Act was ultra vires for encroaching on fed’l </w:t>
            </w:r>
            <w:proofErr w:type="spellStart"/>
            <w:r w:rsidRPr="0099356E">
              <w:rPr>
                <w:sz w:val="21"/>
                <w:szCs w:val="21"/>
              </w:rPr>
              <w:t>crim</w:t>
            </w:r>
            <w:proofErr w:type="spellEnd"/>
            <w:r w:rsidRPr="0099356E">
              <w:rPr>
                <w:sz w:val="21"/>
                <w:szCs w:val="21"/>
              </w:rPr>
              <w:t xml:space="preserve"> law power</w:t>
            </w:r>
          </w:p>
        </w:tc>
      </w:tr>
      <w:tr w:rsidR="005E6C0B" w:rsidRPr="0099356E" w14:paraId="0C8A2D32" w14:textId="77777777" w:rsidTr="00983529">
        <w:tc>
          <w:tcPr>
            <w:tcW w:w="488" w:type="dxa"/>
          </w:tcPr>
          <w:p w14:paraId="04F9D04C" w14:textId="77777777" w:rsidR="005E6C0B" w:rsidRPr="0099356E" w:rsidRDefault="005E6C0B" w:rsidP="00983529">
            <w:pPr>
              <w:rPr>
                <w:b/>
                <w:sz w:val="21"/>
                <w:szCs w:val="21"/>
              </w:rPr>
            </w:pPr>
            <w:r w:rsidRPr="0099356E">
              <w:rPr>
                <w:b/>
                <w:sz w:val="21"/>
                <w:szCs w:val="21"/>
              </w:rPr>
              <w:t>D</w:t>
            </w:r>
          </w:p>
        </w:tc>
        <w:tc>
          <w:tcPr>
            <w:tcW w:w="8862" w:type="dxa"/>
          </w:tcPr>
          <w:p w14:paraId="7EB8A476" w14:textId="22D69979" w:rsidR="005E6C0B" w:rsidRPr="0099356E" w:rsidRDefault="005E6C0B" w:rsidP="00983529">
            <w:pPr>
              <w:rPr>
                <w:sz w:val="21"/>
                <w:szCs w:val="21"/>
              </w:rPr>
            </w:pPr>
            <w:r w:rsidRPr="0099356E">
              <w:rPr>
                <w:sz w:val="21"/>
                <w:szCs w:val="21"/>
              </w:rPr>
              <w:t xml:space="preserve">No. </w:t>
            </w:r>
          </w:p>
        </w:tc>
      </w:tr>
      <w:tr w:rsidR="005E6C0B" w:rsidRPr="0099356E" w14:paraId="645789A2" w14:textId="77777777" w:rsidTr="00983529">
        <w:trPr>
          <w:trHeight w:val="353"/>
        </w:trPr>
        <w:tc>
          <w:tcPr>
            <w:tcW w:w="488" w:type="dxa"/>
          </w:tcPr>
          <w:p w14:paraId="2BF4810D" w14:textId="77777777" w:rsidR="005E6C0B" w:rsidRPr="0099356E" w:rsidRDefault="005E6C0B" w:rsidP="00983529">
            <w:pPr>
              <w:rPr>
                <w:b/>
                <w:sz w:val="21"/>
                <w:szCs w:val="21"/>
              </w:rPr>
            </w:pPr>
            <w:r w:rsidRPr="0099356E">
              <w:rPr>
                <w:b/>
                <w:sz w:val="21"/>
                <w:szCs w:val="21"/>
              </w:rPr>
              <w:t>RA</w:t>
            </w:r>
          </w:p>
        </w:tc>
        <w:tc>
          <w:tcPr>
            <w:tcW w:w="8862" w:type="dxa"/>
          </w:tcPr>
          <w:p w14:paraId="5E0797CD" w14:textId="7C2F95DF" w:rsidR="005E6C0B" w:rsidRPr="0099356E" w:rsidRDefault="005E6C0B" w:rsidP="00983529">
            <w:pPr>
              <w:rPr>
                <w:sz w:val="21"/>
                <w:szCs w:val="21"/>
              </w:rPr>
            </w:pPr>
            <w:r w:rsidRPr="0099356E">
              <w:rPr>
                <w:sz w:val="21"/>
                <w:szCs w:val="21"/>
              </w:rPr>
              <w:t xml:space="preserve">May be true that forfeiture has de facto punitive effects in some cases but its dominant purpose is to make crime in general unprofitable, to capture resources and help compensate private individuals and public institutions for costs of past crime which are valid provincial objects </w:t>
            </w:r>
          </w:p>
        </w:tc>
      </w:tr>
      <w:tr w:rsidR="005E6C0B" w:rsidRPr="0099356E" w14:paraId="50E74ACF" w14:textId="77777777" w:rsidTr="00983529">
        <w:trPr>
          <w:trHeight w:val="241"/>
        </w:trPr>
        <w:tc>
          <w:tcPr>
            <w:tcW w:w="488" w:type="dxa"/>
          </w:tcPr>
          <w:p w14:paraId="0D47F6DA" w14:textId="77777777" w:rsidR="005E6C0B" w:rsidRPr="0099356E" w:rsidRDefault="005E6C0B" w:rsidP="00983529">
            <w:pPr>
              <w:rPr>
                <w:b/>
                <w:sz w:val="21"/>
                <w:szCs w:val="21"/>
              </w:rPr>
            </w:pPr>
            <w:r w:rsidRPr="0099356E">
              <w:rPr>
                <w:b/>
                <w:sz w:val="21"/>
                <w:szCs w:val="21"/>
              </w:rPr>
              <w:t>RE</w:t>
            </w:r>
          </w:p>
        </w:tc>
        <w:tc>
          <w:tcPr>
            <w:tcW w:w="8862" w:type="dxa"/>
          </w:tcPr>
          <w:p w14:paraId="52C2DE2E" w14:textId="77777777" w:rsidR="006C7F0F" w:rsidRPr="0099356E" w:rsidRDefault="006C7F0F" w:rsidP="00CA2BD8">
            <w:pPr>
              <w:pStyle w:val="ListParagraph"/>
              <w:numPr>
                <w:ilvl w:val="0"/>
                <w:numId w:val="63"/>
              </w:numPr>
              <w:rPr>
                <w:sz w:val="21"/>
                <w:szCs w:val="21"/>
              </w:rPr>
            </w:pPr>
            <w:r w:rsidRPr="0099356E">
              <w:rPr>
                <w:sz w:val="21"/>
                <w:szCs w:val="21"/>
              </w:rPr>
              <w:t xml:space="preserve">Ct held that b/c the CRA was enacted to deter crime and compensate victims of crime, and deterring crime is broad enough to have both fed’l and prov’l can pursue </w:t>
            </w:r>
          </w:p>
          <w:p w14:paraId="1CD5CB5C" w14:textId="382E1593" w:rsidR="005E6C0B" w:rsidRPr="0099356E" w:rsidRDefault="006C7F0F" w:rsidP="00CA2BD8">
            <w:pPr>
              <w:pStyle w:val="ListParagraph"/>
              <w:numPr>
                <w:ilvl w:val="0"/>
                <w:numId w:val="63"/>
              </w:numPr>
              <w:rPr>
                <w:sz w:val="21"/>
                <w:szCs w:val="21"/>
              </w:rPr>
            </w:pPr>
            <w:r w:rsidRPr="0099356E">
              <w:rPr>
                <w:sz w:val="21"/>
                <w:szCs w:val="21"/>
              </w:rPr>
              <w:t xml:space="preserve">CRA attacks crime through in rem forfeiture not prohibitions and penalty </w:t>
            </w:r>
          </w:p>
        </w:tc>
      </w:tr>
    </w:tbl>
    <w:p w14:paraId="364A2E22" w14:textId="77777777" w:rsidR="005E6C0B" w:rsidRPr="0099356E" w:rsidRDefault="005E6C0B" w:rsidP="005E6C0B">
      <w:pPr>
        <w:rPr>
          <w:sz w:val="21"/>
          <w:szCs w:val="21"/>
        </w:rPr>
      </w:pPr>
    </w:p>
    <w:p w14:paraId="5E335822" w14:textId="72C90529" w:rsidR="006C7F0F" w:rsidRPr="0099356E" w:rsidRDefault="006C7F0F" w:rsidP="006C7F0F">
      <w:pPr>
        <w:pStyle w:val="Heading3"/>
        <w:rPr>
          <w:rFonts w:asciiTheme="minorHAnsi" w:hAnsiTheme="minorHAnsi"/>
          <w:sz w:val="21"/>
          <w:szCs w:val="21"/>
        </w:rPr>
      </w:pPr>
      <w:bookmarkStart w:id="114" w:name="_Toc447050697"/>
      <w:r w:rsidRPr="0099356E">
        <w:rPr>
          <w:rFonts w:asciiTheme="minorHAnsi" w:hAnsiTheme="minorHAnsi"/>
          <w:sz w:val="21"/>
          <w:szCs w:val="21"/>
        </w:rPr>
        <w:t>Note: Provincial Commissions of Inquiry and the Criminal Law Power</w:t>
      </w:r>
      <w:bookmarkEnd w:id="114"/>
      <w:r w:rsidRPr="0099356E">
        <w:rPr>
          <w:rFonts w:asciiTheme="minorHAnsi" w:hAnsiTheme="minorHAnsi"/>
          <w:sz w:val="21"/>
          <w:szCs w:val="21"/>
        </w:rPr>
        <w:t xml:space="preserve"> </w:t>
      </w:r>
    </w:p>
    <w:p w14:paraId="23D02CBD" w14:textId="3ADCAC1B" w:rsidR="00491965" w:rsidRPr="0099356E" w:rsidRDefault="00491965" w:rsidP="00CA2BD8">
      <w:pPr>
        <w:pStyle w:val="ListParagraph"/>
        <w:numPr>
          <w:ilvl w:val="0"/>
          <w:numId w:val="63"/>
        </w:numPr>
        <w:rPr>
          <w:sz w:val="21"/>
          <w:szCs w:val="21"/>
        </w:rPr>
      </w:pPr>
      <w:r w:rsidRPr="0099356E">
        <w:rPr>
          <w:sz w:val="21"/>
          <w:szCs w:val="21"/>
        </w:rPr>
        <w:t xml:space="preserve">Cases where prov’l laws seen as potentially undermining procedural protections offered to accused under </w:t>
      </w:r>
      <w:proofErr w:type="spellStart"/>
      <w:r w:rsidRPr="0099356E">
        <w:rPr>
          <w:sz w:val="21"/>
          <w:szCs w:val="21"/>
        </w:rPr>
        <w:t>crim</w:t>
      </w:r>
      <w:proofErr w:type="spellEnd"/>
      <w:r w:rsidRPr="0099356E">
        <w:rPr>
          <w:sz w:val="21"/>
          <w:szCs w:val="21"/>
        </w:rPr>
        <w:t xml:space="preserve"> law </w:t>
      </w:r>
    </w:p>
    <w:p w14:paraId="04511792" w14:textId="77777777" w:rsidR="00491965" w:rsidRPr="0099356E" w:rsidRDefault="00491965" w:rsidP="00CA2BD8">
      <w:pPr>
        <w:pStyle w:val="ListParagraph"/>
        <w:numPr>
          <w:ilvl w:val="0"/>
          <w:numId w:val="63"/>
        </w:numPr>
        <w:rPr>
          <w:sz w:val="21"/>
          <w:szCs w:val="21"/>
        </w:rPr>
      </w:pPr>
      <w:r w:rsidRPr="0099356E">
        <w:rPr>
          <w:sz w:val="21"/>
          <w:szCs w:val="21"/>
        </w:rPr>
        <w:lastRenderedPageBreak/>
        <w:t xml:space="preserve">E.g. where prov’l commission of inquiry has been </w:t>
      </w:r>
      <w:proofErr w:type="spellStart"/>
      <w:r w:rsidRPr="0099356E">
        <w:rPr>
          <w:sz w:val="21"/>
          <w:szCs w:val="21"/>
        </w:rPr>
        <w:t>est’d</w:t>
      </w:r>
      <w:proofErr w:type="spellEnd"/>
      <w:r w:rsidRPr="0099356E">
        <w:rPr>
          <w:sz w:val="21"/>
          <w:szCs w:val="21"/>
        </w:rPr>
        <w:t xml:space="preserve"> to examine conduct that has also given rise to </w:t>
      </w:r>
      <w:proofErr w:type="spellStart"/>
      <w:r w:rsidRPr="0099356E">
        <w:rPr>
          <w:sz w:val="21"/>
          <w:szCs w:val="21"/>
        </w:rPr>
        <w:t>crim</w:t>
      </w:r>
      <w:proofErr w:type="spellEnd"/>
      <w:r w:rsidRPr="0099356E">
        <w:rPr>
          <w:sz w:val="21"/>
          <w:szCs w:val="21"/>
        </w:rPr>
        <w:t xml:space="preserve"> investigation or charges </w:t>
      </w:r>
    </w:p>
    <w:p w14:paraId="1F7FE5EA" w14:textId="31575958" w:rsidR="00491965" w:rsidRPr="0099356E" w:rsidRDefault="00491965" w:rsidP="00CA2BD8">
      <w:pPr>
        <w:pStyle w:val="ListParagraph"/>
        <w:numPr>
          <w:ilvl w:val="0"/>
          <w:numId w:val="63"/>
        </w:numPr>
        <w:rPr>
          <w:sz w:val="21"/>
          <w:szCs w:val="21"/>
        </w:rPr>
      </w:pPr>
      <w:r w:rsidRPr="0099356E">
        <w:rPr>
          <w:sz w:val="21"/>
          <w:szCs w:val="21"/>
        </w:rPr>
        <w:t xml:space="preserve">General pattern has been to find a </w:t>
      </w:r>
      <w:r w:rsidRPr="0099356E">
        <w:rPr>
          <w:b/>
          <w:sz w:val="21"/>
          <w:szCs w:val="21"/>
        </w:rPr>
        <w:t>double aspect</w:t>
      </w:r>
      <w:r w:rsidRPr="0099356E">
        <w:rPr>
          <w:sz w:val="21"/>
          <w:szCs w:val="21"/>
        </w:rPr>
        <w:t xml:space="preserve"> w/ respect to subject matter of the inquiry</w:t>
      </w:r>
    </w:p>
    <w:p w14:paraId="0AACBA9E" w14:textId="303AD9D0" w:rsidR="00491965" w:rsidRPr="0099356E" w:rsidRDefault="00491965" w:rsidP="00CA2BD8">
      <w:pPr>
        <w:pStyle w:val="ListParagraph"/>
        <w:numPr>
          <w:ilvl w:val="0"/>
          <w:numId w:val="63"/>
        </w:numPr>
        <w:rPr>
          <w:color w:val="000000" w:themeColor="text1"/>
          <w:sz w:val="21"/>
          <w:szCs w:val="21"/>
        </w:rPr>
      </w:pPr>
      <w:r w:rsidRPr="0099356E">
        <w:rPr>
          <w:color w:val="000000" w:themeColor="text1"/>
          <w:sz w:val="21"/>
          <w:szCs w:val="21"/>
        </w:rPr>
        <w:t xml:space="preserve">Purpose other than investigation of specific crime; To the extent that the provisions have some impact on the setting up of provisions, the impact on fed power is deemed incidental </w:t>
      </w:r>
    </w:p>
    <w:p w14:paraId="66D956BE" w14:textId="7FD78265" w:rsidR="00491965" w:rsidRPr="0099356E" w:rsidRDefault="00491965" w:rsidP="00491965">
      <w:pPr>
        <w:rPr>
          <w:sz w:val="21"/>
          <w:szCs w:val="21"/>
        </w:rPr>
      </w:pPr>
    </w:p>
    <w:p w14:paraId="3EC368D7" w14:textId="2469BE5A" w:rsidR="00491965" w:rsidRPr="0099356E" w:rsidRDefault="00983529" w:rsidP="00491965">
      <w:pPr>
        <w:pStyle w:val="Heading3"/>
        <w:rPr>
          <w:rFonts w:asciiTheme="minorHAnsi" w:hAnsiTheme="minorHAnsi"/>
          <w:sz w:val="21"/>
          <w:szCs w:val="21"/>
        </w:rPr>
      </w:pPr>
      <w:bookmarkStart w:id="115" w:name="_Toc447050698"/>
      <w:r w:rsidRPr="0099356E">
        <w:rPr>
          <w:rFonts w:asciiTheme="minorHAnsi" w:hAnsiTheme="minorHAnsi"/>
          <w:i/>
          <w:sz w:val="21"/>
          <w:szCs w:val="21"/>
        </w:rPr>
        <w:t xml:space="preserve">Starr v </w:t>
      </w:r>
      <w:proofErr w:type="spellStart"/>
      <w:r w:rsidRPr="0099356E">
        <w:rPr>
          <w:rFonts w:asciiTheme="minorHAnsi" w:hAnsiTheme="minorHAnsi"/>
          <w:i/>
          <w:sz w:val="21"/>
          <w:szCs w:val="21"/>
        </w:rPr>
        <w:t>Houlden</w:t>
      </w:r>
      <w:proofErr w:type="spellEnd"/>
      <w:r w:rsidRPr="0099356E">
        <w:rPr>
          <w:rFonts w:asciiTheme="minorHAnsi" w:hAnsiTheme="minorHAnsi"/>
          <w:i/>
          <w:sz w:val="21"/>
          <w:szCs w:val="21"/>
        </w:rPr>
        <w:t xml:space="preserve">, </w:t>
      </w:r>
      <w:r w:rsidRPr="0099356E">
        <w:rPr>
          <w:rFonts w:asciiTheme="minorHAnsi" w:hAnsiTheme="minorHAnsi"/>
          <w:sz w:val="21"/>
          <w:szCs w:val="21"/>
        </w:rPr>
        <w:t>[1990] SCC:</w:t>
      </w:r>
      <w:bookmarkEnd w:id="115"/>
      <w:r w:rsidRPr="0099356E">
        <w:rPr>
          <w:rFonts w:asciiTheme="minorHAnsi" w:hAnsiTheme="minorHAnsi"/>
          <w:sz w:val="21"/>
          <w:szCs w:val="21"/>
        </w:rPr>
        <w:t xml:space="preserve"> </w:t>
      </w:r>
    </w:p>
    <w:p w14:paraId="4A4BDFC7" w14:textId="77777777" w:rsidR="00730B65" w:rsidRPr="0099356E" w:rsidRDefault="00983529" w:rsidP="00730B65">
      <w:pPr>
        <w:rPr>
          <w:sz w:val="21"/>
          <w:szCs w:val="21"/>
        </w:rPr>
      </w:pPr>
      <w:r w:rsidRPr="0099356E">
        <w:rPr>
          <w:sz w:val="21"/>
          <w:szCs w:val="21"/>
        </w:rPr>
        <w:t xml:space="preserve">Commission of inquiry found to be ultra vires b/c the terms of reference establishing the commission were narrow – named only 2 people – and incorporated similar language to </w:t>
      </w:r>
      <w:proofErr w:type="spellStart"/>
      <w:r w:rsidRPr="0099356E">
        <w:rPr>
          <w:sz w:val="21"/>
          <w:szCs w:val="21"/>
        </w:rPr>
        <w:t>crim</w:t>
      </w:r>
      <w:proofErr w:type="spellEnd"/>
      <w:r w:rsidRPr="0099356E">
        <w:rPr>
          <w:sz w:val="21"/>
          <w:szCs w:val="21"/>
        </w:rPr>
        <w:t xml:space="preserve"> code provisions. SCC characterized it as being a substitute polic</w:t>
      </w:r>
      <w:r w:rsidR="00730B65" w:rsidRPr="0099356E">
        <w:rPr>
          <w:sz w:val="21"/>
          <w:szCs w:val="21"/>
        </w:rPr>
        <w:t>e</w:t>
      </w:r>
      <w:r w:rsidRPr="0099356E">
        <w:rPr>
          <w:sz w:val="21"/>
          <w:szCs w:val="21"/>
        </w:rPr>
        <w:t xml:space="preserve"> invest</w:t>
      </w:r>
      <w:r w:rsidR="00730B65" w:rsidRPr="0099356E">
        <w:rPr>
          <w:sz w:val="21"/>
          <w:szCs w:val="21"/>
        </w:rPr>
        <w:t xml:space="preserve">igation and preliminary inquiry. Interference w/ fed’l interests in enactment of and provision for system of </w:t>
      </w:r>
      <w:proofErr w:type="spellStart"/>
      <w:r w:rsidR="00730B65" w:rsidRPr="0099356E">
        <w:rPr>
          <w:sz w:val="21"/>
          <w:szCs w:val="21"/>
        </w:rPr>
        <w:t>crim</w:t>
      </w:r>
      <w:proofErr w:type="spellEnd"/>
      <w:r w:rsidR="00730B65" w:rsidRPr="0099356E">
        <w:rPr>
          <w:sz w:val="21"/>
          <w:szCs w:val="21"/>
        </w:rPr>
        <w:t xml:space="preserve"> justice embodied in code b/c it bypassed protection accorded to an individual by </w:t>
      </w:r>
      <w:proofErr w:type="spellStart"/>
      <w:r w:rsidR="00730B65" w:rsidRPr="0099356E">
        <w:rPr>
          <w:sz w:val="21"/>
          <w:szCs w:val="21"/>
        </w:rPr>
        <w:t>crim</w:t>
      </w:r>
      <w:proofErr w:type="spellEnd"/>
      <w:r w:rsidR="00730B65" w:rsidRPr="0099356E">
        <w:rPr>
          <w:sz w:val="21"/>
          <w:szCs w:val="21"/>
        </w:rPr>
        <w:t xml:space="preserve"> code </w:t>
      </w:r>
    </w:p>
    <w:p w14:paraId="1F15DA70" w14:textId="5C807EB0" w:rsidR="00983529" w:rsidRPr="0099356E" w:rsidRDefault="00730B65" w:rsidP="00983529">
      <w:pPr>
        <w:rPr>
          <w:b/>
          <w:sz w:val="21"/>
          <w:szCs w:val="21"/>
        </w:rPr>
      </w:pPr>
      <w:r w:rsidRPr="0099356E">
        <w:rPr>
          <w:b/>
          <w:sz w:val="21"/>
          <w:szCs w:val="21"/>
        </w:rPr>
        <w:sym w:font="Symbol" w:char="F05C"/>
      </w:r>
      <w:r w:rsidRPr="0099356E">
        <w:rPr>
          <w:b/>
          <w:sz w:val="21"/>
          <w:szCs w:val="21"/>
        </w:rPr>
        <w:t xml:space="preserve"> ultra vires</w:t>
      </w:r>
    </w:p>
    <w:p w14:paraId="1E8EB183" w14:textId="2E484317" w:rsidR="0087179A" w:rsidRPr="0099356E" w:rsidRDefault="000158CA" w:rsidP="000158CA">
      <w:pPr>
        <w:pStyle w:val="Heading1"/>
        <w:numPr>
          <w:ilvl w:val="0"/>
          <w:numId w:val="47"/>
        </w:numPr>
        <w:rPr>
          <w:rFonts w:asciiTheme="minorHAnsi" w:hAnsiTheme="minorHAnsi"/>
          <w:sz w:val="21"/>
          <w:szCs w:val="21"/>
        </w:rPr>
      </w:pPr>
      <w:bookmarkStart w:id="116" w:name="_Toc447050699"/>
      <w:r w:rsidRPr="0099356E">
        <w:rPr>
          <w:rFonts w:asciiTheme="minorHAnsi" w:hAnsiTheme="minorHAnsi"/>
          <w:sz w:val="21"/>
          <w:szCs w:val="21"/>
        </w:rPr>
        <w:t>PEACE, ORDER, AND GOOD GOVERNMENT</w:t>
      </w:r>
      <w:bookmarkEnd w:id="116"/>
    </w:p>
    <w:p w14:paraId="6842648B" w14:textId="77777777" w:rsidR="00AC7664" w:rsidRPr="0099356E" w:rsidRDefault="00AC7664" w:rsidP="000158CA">
      <w:pPr>
        <w:rPr>
          <w:sz w:val="21"/>
          <w:szCs w:val="21"/>
        </w:rPr>
      </w:pPr>
      <w:r w:rsidRPr="0099356E">
        <w:rPr>
          <w:sz w:val="21"/>
          <w:szCs w:val="21"/>
        </w:rPr>
        <w:t xml:space="preserve">Two theories of POGG Power: </w:t>
      </w:r>
    </w:p>
    <w:p w14:paraId="26CC29EC" w14:textId="6E5402A9" w:rsidR="00AC7664" w:rsidRPr="0099356E" w:rsidRDefault="00AC7664" w:rsidP="000158CA">
      <w:pPr>
        <w:rPr>
          <w:i/>
          <w:color w:val="000000" w:themeColor="text1"/>
          <w:sz w:val="21"/>
          <w:szCs w:val="21"/>
        </w:rPr>
      </w:pPr>
      <w:r w:rsidRPr="0099356E">
        <w:rPr>
          <w:b/>
          <w:color w:val="C00000"/>
          <w:sz w:val="21"/>
          <w:szCs w:val="21"/>
        </w:rPr>
        <w:t xml:space="preserve">Centralist theory, most notably advocated by </w:t>
      </w:r>
      <w:proofErr w:type="spellStart"/>
      <w:r w:rsidRPr="0099356E">
        <w:rPr>
          <w:b/>
          <w:color w:val="C00000"/>
          <w:sz w:val="21"/>
          <w:szCs w:val="21"/>
        </w:rPr>
        <w:t>Laskin</w:t>
      </w:r>
      <w:proofErr w:type="spellEnd"/>
      <w:r w:rsidRPr="0099356E">
        <w:rPr>
          <w:b/>
          <w:color w:val="C00000"/>
          <w:sz w:val="21"/>
          <w:szCs w:val="21"/>
        </w:rPr>
        <w:t xml:space="preserve"> in </w:t>
      </w:r>
      <w:r w:rsidRPr="0099356E">
        <w:rPr>
          <w:b/>
          <w:i/>
          <w:color w:val="C00000"/>
          <w:sz w:val="21"/>
          <w:szCs w:val="21"/>
        </w:rPr>
        <w:t>Reference Re Anti-Inflation Act</w:t>
      </w:r>
      <w:r w:rsidRPr="0099356E">
        <w:rPr>
          <w:sz w:val="21"/>
          <w:szCs w:val="21"/>
        </w:rPr>
        <w:t>: a general power to legislate over all Canadian matters, and the provincial heads of power were ‘carved out’ from this, and the federal heads of power were simply elaborations of what POGG could be</w:t>
      </w:r>
      <w:r w:rsidRPr="0099356E">
        <w:rPr>
          <w:color w:val="000000" w:themeColor="text1"/>
          <w:sz w:val="21"/>
          <w:szCs w:val="21"/>
        </w:rPr>
        <w:t xml:space="preserve"> </w:t>
      </w:r>
      <w:r w:rsidRPr="0099356E">
        <w:rPr>
          <w:i/>
          <w:color w:val="000000" w:themeColor="text1"/>
          <w:sz w:val="21"/>
          <w:szCs w:val="21"/>
        </w:rPr>
        <w:t xml:space="preserve">OR </w:t>
      </w:r>
    </w:p>
    <w:p w14:paraId="1BC0E52A" w14:textId="4F4B6526" w:rsidR="00AC7664" w:rsidRPr="0099356E" w:rsidRDefault="00AC7664" w:rsidP="000158CA">
      <w:pPr>
        <w:rPr>
          <w:color w:val="000000" w:themeColor="text1"/>
          <w:sz w:val="21"/>
          <w:szCs w:val="21"/>
        </w:rPr>
      </w:pPr>
      <w:r w:rsidRPr="0099356E">
        <w:rPr>
          <w:b/>
          <w:color w:val="C00000"/>
          <w:sz w:val="21"/>
          <w:szCs w:val="21"/>
        </w:rPr>
        <w:t xml:space="preserve">Residual power theory </w:t>
      </w:r>
      <w:r w:rsidR="00DC0864" w:rsidRPr="0099356E">
        <w:rPr>
          <w:color w:val="000000" w:themeColor="text1"/>
          <w:sz w:val="21"/>
          <w:szCs w:val="21"/>
        </w:rPr>
        <w:t>(t</w:t>
      </w:r>
      <w:r w:rsidRPr="0099356E">
        <w:rPr>
          <w:color w:val="000000" w:themeColor="text1"/>
          <w:sz w:val="21"/>
          <w:szCs w:val="21"/>
        </w:rPr>
        <w:t xml:space="preserve">his is the theory that exists today): It is a residual power, which is different from both the 91 and 92 heads. It stands </w:t>
      </w:r>
      <w:r w:rsidR="00DC0864" w:rsidRPr="0099356E">
        <w:rPr>
          <w:color w:val="000000" w:themeColor="text1"/>
          <w:sz w:val="21"/>
          <w:szCs w:val="21"/>
        </w:rPr>
        <w:t>on its own, and has 3 branches:</w:t>
      </w:r>
    </w:p>
    <w:p w14:paraId="794B0D55" w14:textId="72194139" w:rsidR="00DC0864" w:rsidRPr="0099356E" w:rsidRDefault="00DC0864" w:rsidP="00DC0864">
      <w:pPr>
        <w:pStyle w:val="ListParagraph"/>
        <w:numPr>
          <w:ilvl w:val="1"/>
          <w:numId w:val="43"/>
        </w:numPr>
        <w:rPr>
          <w:color w:val="000000" w:themeColor="text1"/>
          <w:sz w:val="21"/>
          <w:szCs w:val="21"/>
        </w:rPr>
      </w:pPr>
      <w:r w:rsidRPr="0099356E">
        <w:rPr>
          <w:b/>
          <w:color w:val="000000" w:themeColor="text1"/>
          <w:sz w:val="21"/>
          <w:szCs w:val="21"/>
        </w:rPr>
        <w:t>Gap Branch</w:t>
      </w:r>
      <w:r w:rsidRPr="0099356E">
        <w:rPr>
          <w:color w:val="000000" w:themeColor="text1"/>
          <w:sz w:val="21"/>
          <w:szCs w:val="21"/>
        </w:rPr>
        <w:t>: for undisputedly federal matters that were overlooked by constitutional drafters but which they nonetheless could contemplate at the time. (Not as important b/c it doesn’t get to court as a play; uncontroversial)</w:t>
      </w:r>
    </w:p>
    <w:p w14:paraId="7B0B0DB1" w14:textId="5E21E976" w:rsidR="00DC0864" w:rsidRPr="0099356E" w:rsidRDefault="00DC0864" w:rsidP="00DC0864">
      <w:pPr>
        <w:pStyle w:val="ListParagraph"/>
        <w:numPr>
          <w:ilvl w:val="1"/>
          <w:numId w:val="43"/>
        </w:numPr>
        <w:rPr>
          <w:color w:val="000000" w:themeColor="text1"/>
          <w:sz w:val="21"/>
          <w:szCs w:val="21"/>
        </w:rPr>
      </w:pPr>
      <w:r w:rsidRPr="0099356E">
        <w:rPr>
          <w:b/>
          <w:color w:val="000000" w:themeColor="text1"/>
          <w:sz w:val="21"/>
          <w:szCs w:val="21"/>
        </w:rPr>
        <w:t>The emergency branch</w:t>
      </w:r>
    </w:p>
    <w:p w14:paraId="4AAAC37A" w14:textId="14000D69" w:rsidR="00AC7664" w:rsidRPr="0099356E" w:rsidRDefault="000E245F" w:rsidP="000158CA">
      <w:pPr>
        <w:pStyle w:val="ListParagraph"/>
        <w:numPr>
          <w:ilvl w:val="1"/>
          <w:numId w:val="43"/>
        </w:numPr>
        <w:rPr>
          <w:color w:val="000000" w:themeColor="text1"/>
          <w:sz w:val="21"/>
          <w:szCs w:val="21"/>
        </w:rPr>
      </w:pPr>
      <w:r w:rsidRPr="0099356E">
        <w:rPr>
          <w:b/>
          <w:color w:val="000000" w:themeColor="text1"/>
          <w:sz w:val="21"/>
          <w:szCs w:val="21"/>
        </w:rPr>
        <w:t>The n</w:t>
      </w:r>
      <w:r w:rsidR="00DC0864" w:rsidRPr="0099356E">
        <w:rPr>
          <w:b/>
          <w:color w:val="000000" w:themeColor="text1"/>
          <w:sz w:val="21"/>
          <w:szCs w:val="21"/>
        </w:rPr>
        <w:t>ational dimensions/concerns branch</w:t>
      </w:r>
      <w:r w:rsidR="00AC7664" w:rsidRPr="0099356E">
        <w:rPr>
          <w:color w:val="000000" w:themeColor="text1"/>
          <w:sz w:val="21"/>
          <w:szCs w:val="21"/>
        </w:rPr>
        <w:tab/>
      </w:r>
    </w:p>
    <w:p w14:paraId="48890F5D" w14:textId="77777777" w:rsidR="00186B94" w:rsidRPr="0099356E" w:rsidRDefault="00186B94" w:rsidP="00186B94">
      <w:pPr>
        <w:pStyle w:val="ListParagraph"/>
        <w:ind w:left="1080"/>
        <w:rPr>
          <w:color w:val="000000" w:themeColor="text1"/>
          <w:sz w:val="21"/>
          <w:szCs w:val="21"/>
        </w:rPr>
      </w:pPr>
    </w:p>
    <w:p w14:paraId="02F87B32" w14:textId="20301DC6" w:rsidR="0099356E" w:rsidRPr="00B450B1" w:rsidRDefault="00186B94" w:rsidP="0099356E">
      <w:pPr>
        <w:pStyle w:val="Heading2"/>
        <w:numPr>
          <w:ilvl w:val="0"/>
          <w:numId w:val="74"/>
        </w:numPr>
        <w:rPr>
          <w:rFonts w:asciiTheme="minorHAnsi" w:hAnsiTheme="minorHAnsi"/>
          <w:sz w:val="21"/>
          <w:szCs w:val="21"/>
        </w:rPr>
      </w:pPr>
      <w:bookmarkStart w:id="117" w:name="_Toc447050700"/>
      <w:r w:rsidRPr="0099356E">
        <w:rPr>
          <w:rFonts w:asciiTheme="minorHAnsi" w:hAnsiTheme="minorHAnsi"/>
          <w:sz w:val="21"/>
          <w:szCs w:val="21"/>
        </w:rPr>
        <w:t>The Emergency Powers Branch of POGG</w:t>
      </w:r>
      <w:bookmarkEnd w:id="117"/>
    </w:p>
    <w:p w14:paraId="1F5252F3" w14:textId="667CE8D7" w:rsidR="00261B51" w:rsidRPr="0099356E" w:rsidRDefault="00261B51" w:rsidP="00186B94">
      <w:pPr>
        <w:pStyle w:val="Heading3"/>
        <w:rPr>
          <w:rFonts w:asciiTheme="minorHAnsi" w:hAnsiTheme="minorHAnsi"/>
          <w:sz w:val="21"/>
          <w:szCs w:val="21"/>
        </w:rPr>
      </w:pPr>
      <w:bookmarkStart w:id="118" w:name="_Toc445275837"/>
      <w:bookmarkStart w:id="119" w:name="_Toc259742816"/>
      <w:bookmarkStart w:id="120" w:name="_Toc447050701"/>
      <w:r w:rsidRPr="0099356E">
        <w:rPr>
          <w:rFonts w:asciiTheme="minorHAnsi" w:hAnsiTheme="minorHAnsi"/>
          <w:sz w:val="21"/>
          <w:szCs w:val="21"/>
        </w:rPr>
        <w:t xml:space="preserve">Reference re Anti-Inflation Act [1976]: </w:t>
      </w:r>
      <w:r w:rsidRPr="0099356E">
        <w:rPr>
          <w:rFonts w:asciiTheme="minorHAnsi" w:hAnsiTheme="minorHAnsi"/>
          <w:sz w:val="21"/>
          <w:szCs w:val="21"/>
          <w:highlight w:val="yellow"/>
        </w:rPr>
        <w:t>AUTHORITATIVE EMERGENCY BRANCH CASE</w:t>
      </w:r>
      <w:bookmarkEnd w:id="118"/>
      <w:bookmarkEnd w:id="120"/>
      <w:r w:rsidRPr="0099356E">
        <w:rPr>
          <w:rFonts w:asciiTheme="minorHAnsi" w:hAnsiTheme="minorHAnsi"/>
          <w:sz w:val="21"/>
          <w:szCs w:val="21"/>
        </w:rPr>
        <w:t xml:space="preserve"> </w:t>
      </w:r>
      <w:bookmarkStart w:id="121" w:name="_Toc445275838"/>
    </w:p>
    <w:p w14:paraId="6AC85BE6" w14:textId="6FA3F4A4" w:rsidR="00261B51" w:rsidRPr="0099356E" w:rsidRDefault="00261B51" w:rsidP="00261B51">
      <w:pPr>
        <w:rPr>
          <w:b/>
          <w:sz w:val="21"/>
          <w:szCs w:val="21"/>
        </w:rPr>
      </w:pPr>
      <w:r w:rsidRPr="0099356E">
        <w:rPr>
          <w:b/>
          <w:sz w:val="21"/>
          <w:szCs w:val="21"/>
        </w:rPr>
        <w:t>ESTABLISHES REQUIREMENTS FOR EMERGENCY BRANCH (RATIONAL BASIS, CRISIS, TEMPORARY) AND NATIONAL CONCERN (NEW, INDIVISIBLE, IMPACT)</w:t>
      </w:r>
      <w:bookmarkEnd w:id="119"/>
      <w:bookmarkEnd w:id="121"/>
    </w:p>
    <w:tbl>
      <w:tblPr>
        <w:tblStyle w:val="TableGrid"/>
        <w:tblW w:w="0" w:type="auto"/>
        <w:tblLayout w:type="fixed"/>
        <w:tblLook w:val="04A0" w:firstRow="1" w:lastRow="0" w:firstColumn="1" w:lastColumn="0" w:noHBand="0" w:noVBand="1"/>
      </w:tblPr>
      <w:tblGrid>
        <w:gridCol w:w="562"/>
        <w:gridCol w:w="8788"/>
      </w:tblGrid>
      <w:tr w:rsidR="00261B51" w:rsidRPr="0099356E" w14:paraId="1307B5B9" w14:textId="77777777" w:rsidTr="0099356E">
        <w:tc>
          <w:tcPr>
            <w:tcW w:w="562" w:type="dxa"/>
          </w:tcPr>
          <w:p w14:paraId="18D38F6A" w14:textId="77777777" w:rsidR="00261B51" w:rsidRPr="0099356E" w:rsidRDefault="00261B51" w:rsidP="00BE024C">
            <w:pPr>
              <w:rPr>
                <w:b/>
                <w:sz w:val="21"/>
                <w:szCs w:val="21"/>
              </w:rPr>
            </w:pPr>
            <w:r w:rsidRPr="0099356E">
              <w:rPr>
                <w:b/>
                <w:sz w:val="21"/>
                <w:szCs w:val="21"/>
              </w:rPr>
              <w:t>F</w:t>
            </w:r>
          </w:p>
        </w:tc>
        <w:tc>
          <w:tcPr>
            <w:tcW w:w="8788" w:type="dxa"/>
          </w:tcPr>
          <w:p w14:paraId="0A2B44F6" w14:textId="0DCDEF92" w:rsidR="00261B51" w:rsidRPr="0099356E" w:rsidRDefault="00261B51" w:rsidP="00CA2BD8">
            <w:pPr>
              <w:pStyle w:val="ListParagraph"/>
              <w:numPr>
                <w:ilvl w:val="0"/>
                <w:numId w:val="65"/>
              </w:numPr>
              <w:jc w:val="both"/>
              <w:rPr>
                <w:sz w:val="21"/>
                <w:szCs w:val="21"/>
              </w:rPr>
            </w:pPr>
            <w:r w:rsidRPr="0099356E">
              <w:rPr>
                <w:sz w:val="21"/>
                <w:szCs w:val="21"/>
              </w:rPr>
              <w:t xml:space="preserve">Federal government enacted the </w:t>
            </w:r>
            <w:r w:rsidRPr="0099356E">
              <w:rPr>
                <w:i/>
                <w:sz w:val="21"/>
                <w:szCs w:val="21"/>
              </w:rPr>
              <w:t>Anti-Inflation Act</w:t>
            </w:r>
            <w:r w:rsidRPr="0099356E">
              <w:rPr>
                <w:sz w:val="21"/>
                <w:szCs w:val="21"/>
              </w:rPr>
              <w:t xml:space="preserve">, which established a system of price, profit, and income controls. It applied to private sector firms with more than 500 employees, members of designated professions, construction firms with more than 20 employees, and other private sector firms. </w:t>
            </w:r>
          </w:p>
          <w:p w14:paraId="39013E1A" w14:textId="77777777" w:rsidR="00261B51" w:rsidRPr="0099356E" w:rsidRDefault="00261B51" w:rsidP="00CA2BD8">
            <w:pPr>
              <w:pStyle w:val="ListParagraph"/>
              <w:numPr>
                <w:ilvl w:val="0"/>
                <w:numId w:val="65"/>
              </w:numPr>
              <w:jc w:val="both"/>
              <w:rPr>
                <w:sz w:val="21"/>
                <w:szCs w:val="21"/>
              </w:rPr>
            </w:pPr>
            <w:r w:rsidRPr="0099356E">
              <w:rPr>
                <w:sz w:val="21"/>
                <w:szCs w:val="21"/>
              </w:rPr>
              <w:t xml:space="preserve">The Act was also binding on the federal public sector, but applicable to the public sector of each province only if an agreement was made between the governments. </w:t>
            </w:r>
          </w:p>
          <w:p w14:paraId="7FB82FC7" w14:textId="77777777" w:rsidR="00261B51" w:rsidRPr="0099356E" w:rsidRDefault="00261B51" w:rsidP="00CA2BD8">
            <w:pPr>
              <w:pStyle w:val="ListParagraph"/>
              <w:numPr>
                <w:ilvl w:val="0"/>
                <w:numId w:val="65"/>
              </w:numPr>
              <w:jc w:val="both"/>
              <w:rPr>
                <w:sz w:val="21"/>
                <w:szCs w:val="21"/>
              </w:rPr>
            </w:pPr>
            <w:r w:rsidRPr="0099356E">
              <w:rPr>
                <w:sz w:val="21"/>
                <w:szCs w:val="21"/>
              </w:rPr>
              <w:t xml:space="preserve">The Governor in Council directed a reference to the Supreme Court to see if the Act was </w:t>
            </w:r>
            <w:r w:rsidRPr="0099356E">
              <w:rPr>
                <w:i/>
                <w:sz w:val="21"/>
                <w:szCs w:val="21"/>
              </w:rPr>
              <w:t>ultra vires</w:t>
            </w:r>
            <w:r w:rsidRPr="0099356E">
              <w:rPr>
                <w:sz w:val="21"/>
                <w:szCs w:val="21"/>
              </w:rPr>
              <w:t xml:space="preserve"> and whether the Ontario agreement, purporting to bind the Ontario public sector to the Act’s stipulations was valid. </w:t>
            </w:r>
          </w:p>
          <w:p w14:paraId="07318D55" w14:textId="13DDA611" w:rsidR="00261B51" w:rsidRPr="0099356E" w:rsidRDefault="00261B51" w:rsidP="00CA2BD8">
            <w:pPr>
              <w:pStyle w:val="ListParagraph"/>
              <w:numPr>
                <w:ilvl w:val="0"/>
                <w:numId w:val="65"/>
              </w:numPr>
              <w:jc w:val="both"/>
              <w:rPr>
                <w:sz w:val="21"/>
                <w:szCs w:val="21"/>
              </w:rPr>
            </w:pPr>
            <w:r w:rsidRPr="0099356E">
              <w:rPr>
                <w:sz w:val="21"/>
                <w:szCs w:val="21"/>
              </w:rPr>
              <w:t xml:space="preserve">Seven judges (written by </w:t>
            </w:r>
            <w:proofErr w:type="spellStart"/>
            <w:r w:rsidRPr="0099356E">
              <w:rPr>
                <w:sz w:val="21"/>
                <w:szCs w:val="21"/>
              </w:rPr>
              <w:t>Laskin</w:t>
            </w:r>
            <w:proofErr w:type="spellEnd"/>
            <w:r w:rsidRPr="0099356E">
              <w:rPr>
                <w:sz w:val="21"/>
                <w:szCs w:val="21"/>
              </w:rPr>
              <w:t xml:space="preserve">) held that the Act was supportable under the P.O.G.G. power as emergency or “crisis” legislation; two held it was not (written by </w:t>
            </w:r>
            <w:proofErr w:type="spellStart"/>
            <w:r w:rsidRPr="0099356E">
              <w:rPr>
                <w:sz w:val="21"/>
                <w:szCs w:val="21"/>
              </w:rPr>
              <w:t>Beetz</w:t>
            </w:r>
            <w:proofErr w:type="spellEnd"/>
            <w:r w:rsidRPr="0099356E">
              <w:rPr>
                <w:sz w:val="21"/>
                <w:szCs w:val="21"/>
              </w:rPr>
              <w:t xml:space="preserve">). </w:t>
            </w:r>
          </w:p>
        </w:tc>
      </w:tr>
      <w:tr w:rsidR="00261B51" w:rsidRPr="0099356E" w14:paraId="0CCAAC56" w14:textId="77777777" w:rsidTr="0099356E">
        <w:trPr>
          <w:trHeight w:val="353"/>
        </w:trPr>
        <w:tc>
          <w:tcPr>
            <w:tcW w:w="562" w:type="dxa"/>
          </w:tcPr>
          <w:p w14:paraId="686E9B55" w14:textId="77777777" w:rsidR="00261B51" w:rsidRPr="0099356E" w:rsidRDefault="00261B51" w:rsidP="00BE024C">
            <w:pPr>
              <w:rPr>
                <w:b/>
                <w:sz w:val="21"/>
                <w:szCs w:val="21"/>
              </w:rPr>
            </w:pPr>
            <w:r w:rsidRPr="0099356E">
              <w:rPr>
                <w:b/>
                <w:sz w:val="21"/>
                <w:szCs w:val="21"/>
              </w:rPr>
              <w:t>RA</w:t>
            </w:r>
          </w:p>
        </w:tc>
        <w:tc>
          <w:tcPr>
            <w:tcW w:w="8788" w:type="dxa"/>
          </w:tcPr>
          <w:p w14:paraId="08A5BF6A" w14:textId="77777777" w:rsidR="00261B51" w:rsidRPr="0099356E" w:rsidRDefault="00261B51" w:rsidP="00CA2BD8">
            <w:pPr>
              <w:pStyle w:val="ListParagraph"/>
              <w:numPr>
                <w:ilvl w:val="0"/>
                <w:numId w:val="65"/>
              </w:numPr>
              <w:jc w:val="both"/>
              <w:rPr>
                <w:sz w:val="21"/>
                <w:szCs w:val="21"/>
              </w:rPr>
            </w:pPr>
            <w:r w:rsidRPr="0099356E">
              <w:rPr>
                <w:sz w:val="21"/>
                <w:szCs w:val="21"/>
              </w:rPr>
              <w:t>Emergency branch requirements [</w:t>
            </w:r>
            <w:proofErr w:type="spellStart"/>
            <w:r w:rsidRPr="0099356E">
              <w:rPr>
                <w:sz w:val="21"/>
                <w:szCs w:val="21"/>
              </w:rPr>
              <w:t>Laskin</w:t>
            </w:r>
            <w:proofErr w:type="spellEnd"/>
            <w:r w:rsidRPr="0099356E">
              <w:rPr>
                <w:sz w:val="21"/>
                <w:szCs w:val="21"/>
              </w:rPr>
              <w:t>]: rational basis, crisis legislation, temporary.</w:t>
            </w:r>
          </w:p>
          <w:p w14:paraId="59AD0831" w14:textId="77777777" w:rsidR="00261B51" w:rsidRPr="0099356E" w:rsidRDefault="00261B51" w:rsidP="00CA2BD8">
            <w:pPr>
              <w:pStyle w:val="ListParagraph"/>
              <w:numPr>
                <w:ilvl w:val="0"/>
                <w:numId w:val="65"/>
              </w:numPr>
              <w:jc w:val="both"/>
              <w:rPr>
                <w:sz w:val="21"/>
                <w:szCs w:val="21"/>
              </w:rPr>
            </w:pPr>
            <w:r w:rsidRPr="0099356E">
              <w:rPr>
                <w:sz w:val="21"/>
                <w:szCs w:val="21"/>
              </w:rPr>
              <w:t>National Concern branch requirements [</w:t>
            </w:r>
            <w:proofErr w:type="spellStart"/>
            <w:r w:rsidRPr="0099356E">
              <w:rPr>
                <w:sz w:val="21"/>
                <w:szCs w:val="21"/>
              </w:rPr>
              <w:t>Beetz</w:t>
            </w:r>
            <w:proofErr w:type="spellEnd"/>
            <w:r w:rsidRPr="0099356E">
              <w:rPr>
                <w:sz w:val="21"/>
                <w:szCs w:val="21"/>
              </w:rPr>
              <w:t>]: new, distinctive unity/indivisibility, impact on provincial government.</w:t>
            </w:r>
          </w:p>
          <w:p w14:paraId="5E2032F7" w14:textId="77777777" w:rsidR="00261B51" w:rsidRPr="0099356E" w:rsidRDefault="00261B51" w:rsidP="00CA2BD8">
            <w:pPr>
              <w:pStyle w:val="ListParagraph"/>
              <w:numPr>
                <w:ilvl w:val="0"/>
                <w:numId w:val="65"/>
              </w:numPr>
              <w:jc w:val="both"/>
              <w:rPr>
                <w:sz w:val="21"/>
                <w:szCs w:val="21"/>
              </w:rPr>
            </w:pPr>
            <w:r w:rsidRPr="0099356E">
              <w:rPr>
                <w:sz w:val="21"/>
                <w:szCs w:val="21"/>
              </w:rPr>
              <w:t xml:space="preserve">Hogg: </w:t>
            </w:r>
            <w:r w:rsidRPr="0099356E">
              <w:rPr>
                <w:i/>
                <w:sz w:val="21"/>
                <w:szCs w:val="21"/>
              </w:rPr>
              <w:t>Anti-Inflation</w:t>
            </w:r>
            <w:r w:rsidRPr="0099356E">
              <w:rPr>
                <w:sz w:val="21"/>
                <w:szCs w:val="21"/>
              </w:rPr>
              <w:t xml:space="preserve"> constitutes a clear precedent for the admission of social-science briefs in constitutional cases where legislative facts are in issue.</w:t>
            </w:r>
          </w:p>
          <w:p w14:paraId="7649EB09" w14:textId="5E580DE6" w:rsidR="00261B51" w:rsidRPr="0099356E" w:rsidRDefault="00261B51" w:rsidP="00261B51">
            <w:pPr>
              <w:jc w:val="both"/>
              <w:rPr>
                <w:sz w:val="21"/>
                <w:szCs w:val="21"/>
              </w:rPr>
            </w:pPr>
            <w:r w:rsidRPr="0099356E">
              <w:rPr>
                <w:color w:val="FF0000"/>
                <w:sz w:val="21"/>
                <w:szCs w:val="21"/>
              </w:rPr>
              <w:t xml:space="preserve">ME: 3 branches to </w:t>
            </w:r>
            <w:proofErr w:type="spellStart"/>
            <w:r w:rsidRPr="0099356E">
              <w:rPr>
                <w:color w:val="FF0000"/>
                <w:sz w:val="21"/>
                <w:szCs w:val="21"/>
              </w:rPr>
              <w:t>pogg</w:t>
            </w:r>
            <w:proofErr w:type="spellEnd"/>
            <w:r w:rsidRPr="0099356E">
              <w:rPr>
                <w:color w:val="FF0000"/>
                <w:sz w:val="21"/>
                <w:szCs w:val="21"/>
              </w:rPr>
              <w:t xml:space="preserve"> // strong criteria for when you can use the emergency doctrine // start of the doctrine of what will be </w:t>
            </w:r>
            <w:proofErr w:type="spellStart"/>
            <w:r w:rsidRPr="0099356E">
              <w:rPr>
                <w:color w:val="FF0000"/>
                <w:sz w:val="21"/>
                <w:szCs w:val="21"/>
              </w:rPr>
              <w:t>req’d</w:t>
            </w:r>
            <w:proofErr w:type="spellEnd"/>
            <w:r w:rsidRPr="0099356E">
              <w:rPr>
                <w:color w:val="FF0000"/>
                <w:sz w:val="21"/>
                <w:szCs w:val="21"/>
              </w:rPr>
              <w:t xml:space="preserve"> for using the national dimensions doctrine</w:t>
            </w:r>
          </w:p>
        </w:tc>
      </w:tr>
      <w:tr w:rsidR="00261B51" w:rsidRPr="0099356E" w14:paraId="05F80703" w14:textId="77777777" w:rsidTr="0099356E">
        <w:trPr>
          <w:trHeight w:val="254"/>
        </w:trPr>
        <w:tc>
          <w:tcPr>
            <w:tcW w:w="562" w:type="dxa"/>
          </w:tcPr>
          <w:p w14:paraId="357CEF5B" w14:textId="77777777" w:rsidR="00261B51" w:rsidRPr="0099356E" w:rsidRDefault="00261B51" w:rsidP="00BE024C">
            <w:pPr>
              <w:rPr>
                <w:b/>
                <w:sz w:val="21"/>
                <w:szCs w:val="21"/>
              </w:rPr>
            </w:pPr>
            <w:r w:rsidRPr="0099356E">
              <w:rPr>
                <w:b/>
                <w:sz w:val="21"/>
                <w:szCs w:val="21"/>
              </w:rPr>
              <w:lastRenderedPageBreak/>
              <w:t>RE</w:t>
            </w:r>
          </w:p>
          <w:p w14:paraId="564220A7" w14:textId="77777777" w:rsidR="00F56E0C" w:rsidRPr="0099356E" w:rsidRDefault="00F56E0C" w:rsidP="00BE024C">
            <w:pPr>
              <w:rPr>
                <w:b/>
                <w:sz w:val="21"/>
                <w:szCs w:val="21"/>
              </w:rPr>
            </w:pPr>
          </w:p>
        </w:tc>
        <w:tc>
          <w:tcPr>
            <w:tcW w:w="8788" w:type="dxa"/>
          </w:tcPr>
          <w:p w14:paraId="634C125D" w14:textId="77777777" w:rsidR="00F56E0C" w:rsidRPr="0099356E" w:rsidRDefault="00F56E0C" w:rsidP="00F56E0C">
            <w:pPr>
              <w:jc w:val="both"/>
              <w:rPr>
                <w:sz w:val="21"/>
                <w:szCs w:val="21"/>
                <w:u w:val="single"/>
              </w:rPr>
            </w:pPr>
            <w:proofErr w:type="spellStart"/>
            <w:r w:rsidRPr="0099356E">
              <w:rPr>
                <w:sz w:val="21"/>
                <w:szCs w:val="21"/>
                <w:u w:val="single"/>
              </w:rPr>
              <w:t>Laskin</w:t>
            </w:r>
            <w:proofErr w:type="spellEnd"/>
            <w:r w:rsidRPr="0099356E">
              <w:rPr>
                <w:sz w:val="21"/>
                <w:szCs w:val="21"/>
                <w:u w:val="single"/>
              </w:rPr>
              <w:t xml:space="preserve"> C.J. (plurality):</w:t>
            </w:r>
          </w:p>
          <w:p w14:paraId="78696275" w14:textId="77777777" w:rsidR="00F56E0C" w:rsidRPr="0099356E" w:rsidRDefault="00F56E0C" w:rsidP="00F56E0C">
            <w:pPr>
              <w:jc w:val="both"/>
              <w:rPr>
                <w:sz w:val="21"/>
                <w:szCs w:val="21"/>
              </w:rPr>
            </w:pPr>
            <w:r w:rsidRPr="0099356E">
              <w:rPr>
                <w:sz w:val="21"/>
                <w:szCs w:val="21"/>
              </w:rPr>
              <w:t>Holds that the Act is valid under the emergency branch, but does not address the National Concerns branch, which he thinks is separate and distinct.</w:t>
            </w:r>
          </w:p>
          <w:p w14:paraId="7DF31930" w14:textId="77777777" w:rsidR="00F56E0C" w:rsidRPr="0099356E" w:rsidRDefault="00F56E0C" w:rsidP="00F56E0C">
            <w:pPr>
              <w:jc w:val="both"/>
              <w:rPr>
                <w:b/>
                <w:sz w:val="21"/>
                <w:szCs w:val="21"/>
              </w:rPr>
            </w:pPr>
            <w:r w:rsidRPr="0099356E">
              <w:rPr>
                <w:b/>
                <w:sz w:val="21"/>
                <w:szCs w:val="21"/>
              </w:rPr>
              <w:t xml:space="preserve">Test for </w:t>
            </w:r>
            <w:r w:rsidRPr="0099356E">
              <w:rPr>
                <w:b/>
                <w:color w:val="800000"/>
                <w:sz w:val="21"/>
                <w:szCs w:val="21"/>
                <w:highlight w:val="yellow"/>
              </w:rPr>
              <w:t xml:space="preserve">Emergency </w:t>
            </w:r>
            <w:r w:rsidRPr="0099356E">
              <w:rPr>
                <w:b/>
                <w:sz w:val="21"/>
                <w:szCs w:val="21"/>
                <w:highlight w:val="yellow"/>
              </w:rPr>
              <w:t>legislation:</w:t>
            </w:r>
          </w:p>
          <w:p w14:paraId="721A3BD9" w14:textId="77777777" w:rsidR="00F56E0C" w:rsidRPr="0099356E" w:rsidRDefault="00F56E0C" w:rsidP="00CA2BD8">
            <w:pPr>
              <w:pStyle w:val="ListParagraph"/>
              <w:numPr>
                <w:ilvl w:val="0"/>
                <w:numId w:val="66"/>
              </w:numPr>
              <w:spacing w:after="200"/>
              <w:jc w:val="both"/>
              <w:rPr>
                <w:sz w:val="21"/>
                <w:szCs w:val="21"/>
              </w:rPr>
            </w:pPr>
            <w:r w:rsidRPr="0099356E">
              <w:rPr>
                <w:sz w:val="21"/>
                <w:szCs w:val="21"/>
              </w:rPr>
              <w:t xml:space="preserve">Parliament has a </w:t>
            </w:r>
            <w:r w:rsidRPr="0099356E">
              <w:rPr>
                <w:b/>
                <w:color w:val="800000"/>
                <w:sz w:val="21"/>
                <w:szCs w:val="21"/>
              </w:rPr>
              <w:t>rational basis</w:t>
            </w:r>
            <w:r w:rsidRPr="0099356E">
              <w:rPr>
                <w:sz w:val="21"/>
                <w:szCs w:val="21"/>
              </w:rPr>
              <w:t xml:space="preserve"> for regarding the legislation as a temporary necessity to meet a situation of crisis imperiling the well-being of Canada as a whole and requiring Parliament’s stern intervention. </w:t>
            </w:r>
          </w:p>
          <w:p w14:paraId="7376E5F2" w14:textId="77777777" w:rsidR="00F56E0C" w:rsidRPr="0099356E" w:rsidRDefault="00F56E0C" w:rsidP="00CA2BD8">
            <w:pPr>
              <w:pStyle w:val="ListParagraph"/>
              <w:numPr>
                <w:ilvl w:val="1"/>
                <w:numId w:val="66"/>
              </w:numPr>
              <w:spacing w:after="200"/>
              <w:jc w:val="both"/>
              <w:rPr>
                <w:sz w:val="21"/>
                <w:szCs w:val="21"/>
              </w:rPr>
            </w:pPr>
            <w:r w:rsidRPr="0099356E">
              <w:rPr>
                <w:sz w:val="21"/>
                <w:szCs w:val="21"/>
              </w:rPr>
              <w:t xml:space="preserve">The Court need not, and cannot, determine the existence of an actual crisis as a matter of fact, and must only weigh external evidence to determine the minimum requisite </w:t>
            </w:r>
            <w:r w:rsidRPr="0099356E">
              <w:rPr>
                <w:b/>
                <w:color w:val="800000"/>
                <w:sz w:val="21"/>
                <w:szCs w:val="21"/>
              </w:rPr>
              <w:t>rational basis</w:t>
            </w:r>
            <w:r w:rsidRPr="0099356E">
              <w:rPr>
                <w:sz w:val="21"/>
                <w:szCs w:val="21"/>
              </w:rPr>
              <w:t xml:space="preserve">. The correct standard is that of a </w:t>
            </w:r>
            <w:r w:rsidRPr="0099356E">
              <w:rPr>
                <w:b/>
                <w:color w:val="800000"/>
                <w:sz w:val="21"/>
                <w:szCs w:val="21"/>
                <w:highlight w:val="yellow"/>
              </w:rPr>
              <w:t>rational politician</w:t>
            </w:r>
            <w:r w:rsidRPr="0099356E">
              <w:rPr>
                <w:sz w:val="21"/>
                <w:szCs w:val="21"/>
                <w:highlight w:val="yellow"/>
              </w:rPr>
              <w:t>.</w:t>
            </w:r>
          </w:p>
          <w:p w14:paraId="33606755" w14:textId="77777777" w:rsidR="00F56E0C" w:rsidRPr="0099356E" w:rsidRDefault="00F56E0C" w:rsidP="00CA2BD8">
            <w:pPr>
              <w:pStyle w:val="ListParagraph"/>
              <w:numPr>
                <w:ilvl w:val="1"/>
                <w:numId w:val="66"/>
              </w:numPr>
              <w:spacing w:after="200"/>
              <w:jc w:val="both"/>
              <w:rPr>
                <w:sz w:val="21"/>
                <w:szCs w:val="21"/>
              </w:rPr>
            </w:pPr>
            <w:r w:rsidRPr="0099356E">
              <w:rPr>
                <w:sz w:val="21"/>
                <w:szCs w:val="21"/>
              </w:rPr>
              <w:t>The Court in this case looked at a study done by Statistics Canada which showed that both unemployment and cost of living had gone up, which was enough to meet the standard of rational basis.</w:t>
            </w:r>
          </w:p>
          <w:p w14:paraId="1468E972" w14:textId="77777777" w:rsidR="00F56E0C" w:rsidRPr="0099356E" w:rsidRDefault="00F56E0C" w:rsidP="00CA2BD8">
            <w:pPr>
              <w:pStyle w:val="ListParagraph"/>
              <w:numPr>
                <w:ilvl w:val="0"/>
                <w:numId w:val="66"/>
              </w:numPr>
              <w:spacing w:after="200"/>
              <w:jc w:val="both"/>
              <w:rPr>
                <w:sz w:val="21"/>
                <w:szCs w:val="21"/>
              </w:rPr>
            </w:pPr>
            <w:r w:rsidRPr="0099356E">
              <w:rPr>
                <w:sz w:val="21"/>
                <w:szCs w:val="21"/>
              </w:rPr>
              <w:t xml:space="preserve">The Act must be appropriately </w:t>
            </w:r>
            <w:proofErr w:type="spellStart"/>
            <w:r w:rsidRPr="0099356E">
              <w:rPr>
                <w:sz w:val="21"/>
                <w:szCs w:val="21"/>
              </w:rPr>
              <w:t>characterizable</w:t>
            </w:r>
            <w:proofErr w:type="spellEnd"/>
            <w:r w:rsidRPr="0099356E">
              <w:rPr>
                <w:sz w:val="21"/>
                <w:szCs w:val="21"/>
              </w:rPr>
              <w:t xml:space="preserve"> as </w:t>
            </w:r>
            <w:r w:rsidRPr="0099356E">
              <w:rPr>
                <w:b/>
                <w:color w:val="800000"/>
                <w:sz w:val="21"/>
                <w:szCs w:val="21"/>
                <w:highlight w:val="yellow"/>
              </w:rPr>
              <w:t>“crisis legislation”</w:t>
            </w:r>
            <w:r w:rsidRPr="0099356E">
              <w:rPr>
                <w:sz w:val="21"/>
                <w:szCs w:val="21"/>
                <w:highlight w:val="yellow"/>
              </w:rPr>
              <w:t>,</w:t>
            </w:r>
            <w:r w:rsidRPr="0099356E">
              <w:rPr>
                <w:sz w:val="21"/>
                <w:szCs w:val="21"/>
              </w:rPr>
              <w:t xml:space="preserve"> although explicit use of words like “emergency” is not required </w:t>
            </w:r>
            <w:r w:rsidRPr="0099356E">
              <w:rPr>
                <w:color w:val="FF0000"/>
                <w:sz w:val="21"/>
                <w:szCs w:val="21"/>
              </w:rPr>
              <w:t xml:space="preserve">// economic crisis is fine </w:t>
            </w:r>
          </w:p>
          <w:p w14:paraId="17D06B6C" w14:textId="77777777" w:rsidR="00F56E0C" w:rsidRPr="0099356E" w:rsidRDefault="00F56E0C" w:rsidP="00CA2BD8">
            <w:pPr>
              <w:pStyle w:val="ListParagraph"/>
              <w:numPr>
                <w:ilvl w:val="1"/>
                <w:numId w:val="66"/>
              </w:numPr>
              <w:spacing w:after="200"/>
              <w:jc w:val="both"/>
              <w:rPr>
                <w:sz w:val="21"/>
                <w:szCs w:val="21"/>
              </w:rPr>
            </w:pPr>
            <w:r w:rsidRPr="0099356E">
              <w:rPr>
                <w:sz w:val="21"/>
                <w:szCs w:val="21"/>
              </w:rPr>
              <w:t xml:space="preserve">The Preamble of the Act mentioned “inflation has become a matter of </w:t>
            </w:r>
            <w:r w:rsidRPr="0099356E">
              <w:rPr>
                <w:i/>
                <w:sz w:val="21"/>
                <w:szCs w:val="21"/>
              </w:rPr>
              <w:t>serious</w:t>
            </w:r>
            <w:r w:rsidRPr="0099356E">
              <w:rPr>
                <w:sz w:val="21"/>
                <w:szCs w:val="21"/>
              </w:rPr>
              <w:t xml:space="preserve"> national concern” which was held by the Court to be enough.</w:t>
            </w:r>
          </w:p>
          <w:p w14:paraId="31B5B9C5" w14:textId="77777777" w:rsidR="00F56E0C" w:rsidRPr="0099356E" w:rsidRDefault="00F56E0C" w:rsidP="00CA2BD8">
            <w:pPr>
              <w:pStyle w:val="ListParagraph"/>
              <w:numPr>
                <w:ilvl w:val="1"/>
                <w:numId w:val="66"/>
              </w:numPr>
              <w:spacing w:after="200"/>
              <w:jc w:val="both"/>
              <w:rPr>
                <w:sz w:val="21"/>
                <w:szCs w:val="21"/>
              </w:rPr>
            </w:pPr>
            <w:r w:rsidRPr="0099356E">
              <w:rPr>
                <w:sz w:val="21"/>
                <w:szCs w:val="21"/>
              </w:rPr>
              <w:t>The range of possible emergencies requiring Federal action is diverse and expansive.</w:t>
            </w:r>
          </w:p>
          <w:p w14:paraId="23A48280" w14:textId="77777777" w:rsidR="00F56E0C" w:rsidRPr="0099356E" w:rsidRDefault="00F56E0C" w:rsidP="00CA2BD8">
            <w:pPr>
              <w:pStyle w:val="ListParagraph"/>
              <w:numPr>
                <w:ilvl w:val="0"/>
                <w:numId w:val="66"/>
              </w:numPr>
              <w:spacing w:after="200"/>
              <w:jc w:val="both"/>
              <w:rPr>
                <w:sz w:val="21"/>
                <w:szCs w:val="21"/>
              </w:rPr>
            </w:pPr>
            <w:r w:rsidRPr="0099356E">
              <w:rPr>
                <w:sz w:val="21"/>
                <w:szCs w:val="21"/>
              </w:rPr>
              <w:t xml:space="preserve">The Act’s effect must be </w:t>
            </w:r>
            <w:r w:rsidRPr="0099356E">
              <w:rPr>
                <w:b/>
                <w:color w:val="800000"/>
                <w:sz w:val="21"/>
                <w:szCs w:val="21"/>
              </w:rPr>
              <w:t>temporary</w:t>
            </w:r>
            <w:r w:rsidRPr="0099356E">
              <w:rPr>
                <w:sz w:val="21"/>
                <w:szCs w:val="21"/>
              </w:rPr>
              <w:t xml:space="preserve"> </w:t>
            </w:r>
            <w:r w:rsidRPr="0099356E">
              <w:rPr>
                <w:color w:val="FF0000"/>
                <w:sz w:val="21"/>
                <w:szCs w:val="21"/>
              </w:rPr>
              <w:t xml:space="preserve">// emergencies arise and diminish, if it continues it’s just a shit state of affairs </w:t>
            </w:r>
          </w:p>
          <w:p w14:paraId="14F74215" w14:textId="77777777" w:rsidR="00F56E0C" w:rsidRPr="0099356E" w:rsidRDefault="00F56E0C" w:rsidP="00F56E0C">
            <w:pPr>
              <w:spacing w:after="200"/>
              <w:jc w:val="both"/>
              <w:rPr>
                <w:sz w:val="21"/>
                <w:szCs w:val="21"/>
              </w:rPr>
            </w:pPr>
            <w:r w:rsidRPr="0099356E">
              <w:rPr>
                <w:sz w:val="21"/>
                <w:szCs w:val="21"/>
              </w:rPr>
              <w:t xml:space="preserve">It must be framed as temporary measure but can be subject to extension of its operation </w:t>
            </w:r>
            <w:r w:rsidRPr="0099356E">
              <w:rPr>
                <w:sz w:val="21"/>
                <w:szCs w:val="21"/>
              </w:rPr>
              <w:sym w:font="Symbol" w:char="F0AE"/>
            </w:r>
            <w:r w:rsidRPr="0099356E">
              <w:rPr>
                <w:color w:val="FF0000"/>
                <w:sz w:val="21"/>
                <w:szCs w:val="21"/>
              </w:rPr>
              <w:t xml:space="preserve"> can’t just grab prov’l jurisdiction permanently // while there’s no limit on the subject matter of the </w:t>
            </w:r>
            <w:proofErr w:type="spellStart"/>
            <w:r w:rsidRPr="0099356E">
              <w:rPr>
                <w:color w:val="FF0000"/>
                <w:sz w:val="21"/>
                <w:szCs w:val="21"/>
              </w:rPr>
              <w:t>leg’n</w:t>
            </w:r>
            <w:proofErr w:type="spellEnd"/>
            <w:r w:rsidRPr="0099356E">
              <w:rPr>
                <w:color w:val="FF0000"/>
                <w:sz w:val="21"/>
                <w:szCs w:val="21"/>
              </w:rPr>
              <w:t xml:space="preserve">, there’s a time limit b/c otherwise it’s unconstrained </w:t>
            </w:r>
          </w:p>
          <w:p w14:paraId="2178FEAA" w14:textId="6CAEEB9B" w:rsidR="00F56E0C" w:rsidRPr="0099356E" w:rsidRDefault="00F56E0C" w:rsidP="00F56E0C">
            <w:pPr>
              <w:spacing w:after="200"/>
              <w:jc w:val="both"/>
              <w:rPr>
                <w:sz w:val="21"/>
                <w:szCs w:val="21"/>
              </w:rPr>
            </w:pPr>
            <w:r w:rsidRPr="0099356E">
              <w:rPr>
                <w:color w:val="FF0000"/>
                <w:sz w:val="21"/>
                <w:szCs w:val="21"/>
              </w:rPr>
              <w:sym w:font="Symbol" w:char="F0AE"/>
            </w:r>
            <w:r w:rsidRPr="0099356E">
              <w:rPr>
                <w:b/>
                <w:color w:val="FF0000"/>
                <w:sz w:val="21"/>
                <w:szCs w:val="21"/>
              </w:rPr>
              <w:t>this is the scope of the emergency powers doctrine</w:t>
            </w:r>
          </w:p>
          <w:p w14:paraId="39CE8152" w14:textId="77777777" w:rsidR="00F56E0C" w:rsidRPr="0099356E" w:rsidRDefault="00F56E0C" w:rsidP="00F56E0C">
            <w:pPr>
              <w:jc w:val="both"/>
              <w:rPr>
                <w:sz w:val="21"/>
                <w:szCs w:val="21"/>
              </w:rPr>
            </w:pPr>
            <w:r w:rsidRPr="0099356E">
              <w:rPr>
                <w:sz w:val="21"/>
                <w:szCs w:val="21"/>
              </w:rPr>
              <w:t xml:space="preserve">The majority also identifies a second list of factors that are </w:t>
            </w:r>
            <w:r w:rsidRPr="0099356E">
              <w:rPr>
                <w:b/>
                <w:color w:val="800000"/>
                <w:sz w:val="21"/>
                <w:szCs w:val="21"/>
                <w:highlight w:val="yellow"/>
              </w:rPr>
              <w:t>not required</w:t>
            </w:r>
            <w:r w:rsidRPr="0099356E">
              <w:rPr>
                <w:sz w:val="21"/>
                <w:szCs w:val="21"/>
                <w:highlight w:val="yellow"/>
              </w:rPr>
              <w:t xml:space="preserve"> for valid Emergency legislation:</w:t>
            </w:r>
          </w:p>
          <w:p w14:paraId="4243FE28" w14:textId="77777777" w:rsidR="00F56E0C" w:rsidRPr="0099356E" w:rsidRDefault="00F56E0C" w:rsidP="00CA2BD8">
            <w:pPr>
              <w:pStyle w:val="ListParagraph"/>
              <w:numPr>
                <w:ilvl w:val="0"/>
                <w:numId w:val="67"/>
              </w:numPr>
              <w:spacing w:after="200"/>
              <w:jc w:val="both"/>
              <w:rPr>
                <w:sz w:val="21"/>
                <w:szCs w:val="21"/>
              </w:rPr>
            </w:pPr>
            <w:r w:rsidRPr="0099356E">
              <w:rPr>
                <w:sz w:val="21"/>
                <w:szCs w:val="21"/>
              </w:rPr>
              <w:t>The Act does not have to have immediate effect</w:t>
            </w:r>
          </w:p>
          <w:p w14:paraId="457A166E" w14:textId="77777777" w:rsidR="00F56E0C" w:rsidRPr="0099356E" w:rsidRDefault="00F56E0C" w:rsidP="00CA2BD8">
            <w:pPr>
              <w:pStyle w:val="ListParagraph"/>
              <w:numPr>
                <w:ilvl w:val="0"/>
                <w:numId w:val="67"/>
              </w:numPr>
              <w:spacing w:after="200"/>
              <w:jc w:val="both"/>
              <w:rPr>
                <w:sz w:val="21"/>
                <w:szCs w:val="21"/>
              </w:rPr>
            </w:pPr>
            <w:r w:rsidRPr="0099356E">
              <w:rPr>
                <w:sz w:val="21"/>
                <w:szCs w:val="21"/>
              </w:rPr>
              <w:t>The Act does not have to be actually effective</w:t>
            </w:r>
          </w:p>
          <w:p w14:paraId="77BB41E4" w14:textId="77777777" w:rsidR="00F56E0C" w:rsidRPr="0099356E" w:rsidRDefault="00F56E0C" w:rsidP="00CA2BD8">
            <w:pPr>
              <w:pStyle w:val="ListParagraph"/>
              <w:numPr>
                <w:ilvl w:val="1"/>
                <w:numId w:val="67"/>
              </w:numPr>
              <w:spacing w:after="200"/>
              <w:jc w:val="both"/>
              <w:rPr>
                <w:sz w:val="21"/>
                <w:szCs w:val="21"/>
              </w:rPr>
            </w:pPr>
            <w:r w:rsidRPr="0099356E">
              <w:rPr>
                <w:sz w:val="21"/>
                <w:szCs w:val="21"/>
              </w:rPr>
              <w:t>Whether the Act will accomplish its purposes is irrelevant</w:t>
            </w:r>
          </w:p>
          <w:p w14:paraId="65DBB00D" w14:textId="77777777" w:rsidR="00F56E0C" w:rsidRPr="0099356E" w:rsidRDefault="00F56E0C" w:rsidP="00CA2BD8">
            <w:pPr>
              <w:pStyle w:val="ListParagraph"/>
              <w:numPr>
                <w:ilvl w:val="0"/>
                <w:numId w:val="67"/>
              </w:numPr>
              <w:spacing w:after="200"/>
              <w:jc w:val="both"/>
              <w:rPr>
                <w:sz w:val="21"/>
                <w:szCs w:val="21"/>
              </w:rPr>
            </w:pPr>
            <w:r w:rsidRPr="0099356E">
              <w:rPr>
                <w:sz w:val="21"/>
                <w:szCs w:val="21"/>
              </w:rPr>
              <w:t>The Act does not have to be comprehensive or have full-coverage</w:t>
            </w:r>
          </w:p>
          <w:p w14:paraId="37FDD60A" w14:textId="77777777" w:rsidR="00F56E0C" w:rsidRPr="0099356E" w:rsidRDefault="00F56E0C" w:rsidP="00CA2BD8">
            <w:pPr>
              <w:pStyle w:val="ListParagraph"/>
              <w:numPr>
                <w:ilvl w:val="1"/>
                <w:numId w:val="67"/>
              </w:numPr>
              <w:spacing w:after="200"/>
              <w:jc w:val="both"/>
              <w:rPr>
                <w:sz w:val="21"/>
                <w:szCs w:val="21"/>
              </w:rPr>
            </w:pPr>
            <w:r w:rsidRPr="0099356E">
              <w:rPr>
                <w:sz w:val="21"/>
                <w:szCs w:val="21"/>
              </w:rPr>
              <w:t xml:space="preserve">The </w:t>
            </w:r>
            <w:r w:rsidRPr="0099356E">
              <w:rPr>
                <w:i/>
                <w:sz w:val="21"/>
                <w:szCs w:val="21"/>
              </w:rPr>
              <w:t>Anti-Inflation Act</w:t>
            </w:r>
            <w:r w:rsidRPr="0099356E">
              <w:rPr>
                <w:sz w:val="21"/>
                <w:szCs w:val="21"/>
              </w:rPr>
              <w:t xml:space="preserve"> allowed for provincial opt-out in regards to public sector jobs</w:t>
            </w:r>
          </w:p>
          <w:p w14:paraId="20090604" w14:textId="77777777" w:rsidR="00F56E0C" w:rsidRPr="0099356E" w:rsidRDefault="00F56E0C" w:rsidP="00CA2BD8">
            <w:pPr>
              <w:pStyle w:val="ListParagraph"/>
              <w:numPr>
                <w:ilvl w:val="1"/>
                <w:numId w:val="67"/>
              </w:numPr>
              <w:spacing w:after="200"/>
              <w:jc w:val="both"/>
              <w:rPr>
                <w:sz w:val="21"/>
                <w:szCs w:val="21"/>
              </w:rPr>
            </w:pPr>
            <w:r w:rsidRPr="0099356E">
              <w:rPr>
                <w:sz w:val="21"/>
                <w:szCs w:val="21"/>
              </w:rPr>
              <w:t>The Act does not have to address the whole crisis</w:t>
            </w:r>
          </w:p>
          <w:p w14:paraId="41EB9676" w14:textId="4394DFC2" w:rsidR="00261B51" w:rsidRPr="0099356E" w:rsidRDefault="00F56E0C" w:rsidP="00CA2BD8">
            <w:pPr>
              <w:pStyle w:val="ListParagraph"/>
              <w:numPr>
                <w:ilvl w:val="0"/>
                <w:numId w:val="67"/>
              </w:numPr>
              <w:spacing w:after="200"/>
              <w:jc w:val="both"/>
              <w:rPr>
                <w:sz w:val="21"/>
                <w:szCs w:val="21"/>
              </w:rPr>
            </w:pPr>
            <w:r w:rsidRPr="0099356E">
              <w:rPr>
                <w:sz w:val="21"/>
                <w:szCs w:val="21"/>
              </w:rPr>
              <w:t xml:space="preserve">Act doesn’t have to mention ‘emergency’ </w:t>
            </w:r>
          </w:p>
        </w:tc>
      </w:tr>
      <w:tr w:rsidR="00F56E0C" w:rsidRPr="0099356E" w14:paraId="0EDF127B" w14:textId="77777777" w:rsidTr="0099356E">
        <w:trPr>
          <w:trHeight w:val="254"/>
        </w:trPr>
        <w:tc>
          <w:tcPr>
            <w:tcW w:w="562" w:type="dxa"/>
          </w:tcPr>
          <w:p w14:paraId="0F0E4D3F" w14:textId="1ED49EAD" w:rsidR="00F56E0C" w:rsidRPr="0099356E" w:rsidRDefault="00F56E0C" w:rsidP="00BE024C">
            <w:pPr>
              <w:rPr>
                <w:b/>
                <w:sz w:val="21"/>
                <w:szCs w:val="21"/>
              </w:rPr>
            </w:pPr>
            <w:r w:rsidRPr="0099356E">
              <w:rPr>
                <w:b/>
                <w:sz w:val="21"/>
                <w:szCs w:val="21"/>
              </w:rPr>
              <w:t>DIS</w:t>
            </w:r>
          </w:p>
        </w:tc>
        <w:tc>
          <w:tcPr>
            <w:tcW w:w="8788" w:type="dxa"/>
          </w:tcPr>
          <w:p w14:paraId="5DD809D8" w14:textId="77777777" w:rsidR="00F56E0C" w:rsidRPr="0099356E" w:rsidRDefault="00F56E0C" w:rsidP="00F56E0C">
            <w:pPr>
              <w:jc w:val="both"/>
              <w:rPr>
                <w:sz w:val="21"/>
                <w:szCs w:val="21"/>
                <w:u w:val="single"/>
              </w:rPr>
            </w:pPr>
            <w:proofErr w:type="spellStart"/>
            <w:r w:rsidRPr="0099356E">
              <w:rPr>
                <w:sz w:val="21"/>
                <w:szCs w:val="21"/>
                <w:u w:val="single"/>
              </w:rPr>
              <w:t>Beetz</w:t>
            </w:r>
            <w:proofErr w:type="spellEnd"/>
            <w:r w:rsidRPr="0099356E">
              <w:rPr>
                <w:sz w:val="21"/>
                <w:szCs w:val="21"/>
                <w:u w:val="single"/>
              </w:rPr>
              <w:t xml:space="preserve">: </w:t>
            </w:r>
          </w:p>
          <w:p w14:paraId="12368900" w14:textId="77777777" w:rsidR="00F56E0C" w:rsidRPr="0099356E" w:rsidRDefault="00F56E0C" w:rsidP="00F56E0C">
            <w:pPr>
              <w:jc w:val="both"/>
              <w:rPr>
                <w:sz w:val="21"/>
                <w:szCs w:val="21"/>
              </w:rPr>
            </w:pPr>
            <w:proofErr w:type="spellStart"/>
            <w:r w:rsidRPr="0099356E">
              <w:rPr>
                <w:sz w:val="21"/>
                <w:szCs w:val="21"/>
              </w:rPr>
              <w:t>Beetz</w:t>
            </w:r>
            <w:proofErr w:type="spellEnd"/>
            <w:r w:rsidRPr="0099356E">
              <w:rPr>
                <w:sz w:val="21"/>
                <w:szCs w:val="21"/>
              </w:rPr>
              <w:t xml:space="preserve"> does not think the Act meets the requirements of valid legislation under the Emergency branch of P.O.G.G. </w:t>
            </w:r>
          </w:p>
          <w:p w14:paraId="51327434" w14:textId="77777777" w:rsidR="00F56E0C" w:rsidRPr="0099356E" w:rsidRDefault="00F56E0C" w:rsidP="00CA2BD8">
            <w:pPr>
              <w:pStyle w:val="ListParagraph"/>
              <w:numPr>
                <w:ilvl w:val="0"/>
                <w:numId w:val="68"/>
              </w:numPr>
              <w:spacing w:after="200"/>
              <w:jc w:val="both"/>
              <w:rPr>
                <w:sz w:val="21"/>
                <w:szCs w:val="21"/>
              </w:rPr>
            </w:pPr>
            <w:r w:rsidRPr="0099356E">
              <w:rPr>
                <w:sz w:val="21"/>
                <w:szCs w:val="21"/>
              </w:rPr>
              <w:t xml:space="preserve">He requires that the Federal government make it very clear that it is exercising the Emergency branch. The federal legislation has to give an </w:t>
            </w:r>
            <w:r w:rsidRPr="0099356E">
              <w:rPr>
                <w:color w:val="800000"/>
                <w:sz w:val="21"/>
                <w:szCs w:val="21"/>
                <w:highlight w:val="yellow"/>
              </w:rPr>
              <w:t>“</w:t>
            </w:r>
            <w:r w:rsidRPr="0099356E">
              <w:rPr>
                <w:b/>
                <w:color w:val="800000"/>
                <w:sz w:val="21"/>
                <w:szCs w:val="21"/>
                <w:highlight w:val="yellow"/>
              </w:rPr>
              <w:t>unmistakable signal</w:t>
            </w:r>
            <w:r w:rsidRPr="0099356E">
              <w:rPr>
                <w:color w:val="800000"/>
                <w:sz w:val="21"/>
                <w:szCs w:val="21"/>
                <w:highlight w:val="yellow"/>
              </w:rPr>
              <w:t>”</w:t>
            </w:r>
            <w:r w:rsidRPr="0099356E">
              <w:rPr>
                <w:sz w:val="21"/>
                <w:szCs w:val="21"/>
              </w:rPr>
              <w:t xml:space="preserve"> that it is being enacted under the Emergency branch. Ritualistic words like “emergency” are not required. Not even the slightest sense of ambiguity should be </w:t>
            </w:r>
            <w:proofErr w:type="spellStart"/>
            <w:r w:rsidRPr="0099356E">
              <w:rPr>
                <w:sz w:val="21"/>
                <w:szCs w:val="21"/>
              </w:rPr>
              <w:t>contendable</w:t>
            </w:r>
            <w:proofErr w:type="spellEnd"/>
            <w:r w:rsidRPr="0099356E">
              <w:rPr>
                <w:sz w:val="21"/>
                <w:szCs w:val="21"/>
              </w:rPr>
              <w:t xml:space="preserve">. </w:t>
            </w:r>
            <w:r w:rsidRPr="0099356E">
              <w:rPr>
                <w:color w:val="FF0000"/>
                <w:sz w:val="21"/>
                <w:szCs w:val="21"/>
              </w:rPr>
              <w:t xml:space="preserve">The court isn’t going to find the emergency. Accepts that inflation </w:t>
            </w:r>
            <w:r w:rsidRPr="0099356E">
              <w:rPr>
                <w:i/>
                <w:color w:val="FF0000"/>
                <w:sz w:val="21"/>
                <w:szCs w:val="21"/>
              </w:rPr>
              <w:t xml:space="preserve">may </w:t>
            </w:r>
            <w:r w:rsidRPr="0099356E">
              <w:rPr>
                <w:color w:val="FF0000"/>
                <w:sz w:val="21"/>
                <w:szCs w:val="21"/>
              </w:rPr>
              <w:t xml:space="preserve">be an emergency and that it’s possible to </w:t>
            </w:r>
            <w:proofErr w:type="spellStart"/>
            <w:r w:rsidRPr="0099356E">
              <w:rPr>
                <w:color w:val="FF0000"/>
                <w:sz w:val="21"/>
                <w:szCs w:val="21"/>
              </w:rPr>
              <w:t>leg’ate</w:t>
            </w:r>
            <w:proofErr w:type="spellEnd"/>
            <w:r w:rsidRPr="0099356E">
              <w:rPr>
                <w:color w:val="FF0000"/>
                <w:sz w:val="21"/>
                <w:szCs w:val="21"/>
              </w:rPr>
              <w:t xml:space="preserve"> pre-emptively, and that the </w:t>
            </w:r>
            <w:proofErr w:type="spellStart"/>
            <w:r w:rsidRPr="0099356E">
              <w:rPr>
                <w:color w:val="FF0000"/>
                <w:sz w:val="21"/>
                <w:szCs w:val="21"/>
              </w:rPr>
              <w:t>leg’n</w:t>
            </w:r>
            <w:proofErr w:type="spellEnd"/>
            <w:r w:rsidRPr="0099356E">
              <w:rPr>
                <w:color w:val="FF0000"/>
                <w:sz w:val="21"/>
                <w:szCs w:val="21"/>
              </w:rPr>
              <w:t xml:space="preserve"> is temporary but that’s not </w:t>
            </w:r>
            <w:proofErr w:type="spellStart"/>
            <w:r w:rsidRPr="0099356E">
              <w:rPr>
                <w:color w:val="FF0000"/>
                <w:sz w:val="21"/>
                <w:szCs w:val="21"/>
              </w:rPr>
              <w:t>suff.</w:t>
            </w:r>
            <w:proofErr w:type="spellEnd"/>
            <w:r w:rsidRPr="0099356E">
              <w:rPr>
                <w:color w:val="FF0000"/>
                <w:sz w:val="21"/>
                <w:szCs w:val="21"/>
              </w:rPr>
              <w:t xml:space="preserve"> </w:t>
            </w:r>
          </w:p>
          <w:p w14:paraId="17A0D95E" w14:textId="77777777" w:rsidR="00F56E0C" w:rsidRPr="0099356E" w:rsidRDefault="00F56E0C" w:rsidP="00CA2BD8">
            <w:pPr>
              <w:pStyle w:val="ListParagraph"/>
              <w:numPr>
                <w:ilvl w:val="0"/>
                <w:numId w:val="68"/>
              </w:numPr>
              <w:spacing w:after="200"/>
              <w:jc w:val="both"/>
              <w:rPr>
                <w:sz w:val="21"/>
                <w:szCs w:val="21"/>
              </w:rPr>
            </w:pPr>
            <w:r w:rsidRPr="0099356E">
              <w:rPr>
                <w:sz w:val="21"/>
                <w:szCs w:val="21"/>
              </w:rPr>
              <w:t xml:space="preserve">The legislation should be effective, or at least requires something more than just a rational basis. </w:t>
            </w:r>
          </w:p>
          <w:p w14:paraId="10BFA2E6" w14:textId="77777777" w:rsidR="00F56E0C" w:rsidRPr="0099356E" w:rsidRDefault="00F56E0C" w:rsidP="00F56E0C">
            <w:pPr>
              <w:jc w:val="both"/>
              <w:rPr>
                <w:color w:val="FF0000"/>
                <w:sz w:val="21"/>
                <w:szCs w:val="21"/>
              </w:rPr>
            </w:pPr>
            <w:r w:rsidRPr="0099356E">
              <w:rPr>
                <w:color w:val="FF0000"/>
                <w:sz w:val="21"/>
                <w:szCs w:val="21"/>
              </w:rPr>
              <w:sym w:font="Symbol" w:char="F0AE"/>
            </w:r>
            <w:r w:rsidRPr="0099356E">
              <w:rPr>
                <w:color w:val="FF0000"/>
                <w:sz w:val="21"/>
                <w:szCs w:val="21"/>
              </w:rPr>
              <w:t xml:space="preserve"> Note that </w:t>
            </w:r>
            <w:proofErr w:type="spellStart"/>
            <w:r w:rsidRPr="0099356E">
              <w:rPr>
                <w:color w:val="FF0000"/>
                <w:sz w:val="21"/>
                <w:szCs w:val="21"/>
              </w:rPr>
              <w:t>Laskin</w:t>
            </w:r>
            <w:proofErr w:type="spellEnd"/>
            <w:r w:rsidRPr="0099356E">
              <w:rPr>
                <w:color w:val="FF0000"/>
                <w:sz w:val="21"/>
                <w:szCs w:val="21"/>
              </w:rPr>
              <w:t xml:space="preserve"> doesn’t deal w/ national concern, leaves it open, Ritchie rejects but…</w:t>
            </w:r>
          </w:p>
          <w:p w14:paraId="22D90A6D" w14:textId="77777777" w:rsidR="00F56E0C" w:rsidRPr="0099356E" w:rsidRDefault="00F56E0C" w:rsidP="00F56E0C">
            <w:pPr>
              <w:jc w:val="both"/>
              <w:rPr>
                <w:sz w:val="21"/>
                <w:szCs w:val="21"/>
              </w:rPr>
            </w:pPr>
            <w:proofErr w:type="spellStart"/>
            <w:r w:rsidRPr="0099356E">
              <w:rPr>
                <w:sz w:val="21"/>
                <w:szCs w:val="21"/>
              </w:rPr>
              <w:lastRenderedPageBreak/>
              <w:t>Beetz</w:t>
            </w:r>
            <w:proofErr w:type="spellEnd"/>
            <w:r w:rsidRPr="0099356E">
              <w:rPr>
                <w:sz w:val="21"/>
                <w:szCs w:val="21"/>
              </w:rPr>
              <w:t xml:space="preserve"> provides a substantive analysis on the National Concerns branch. He </w:t>
            </w:r>
            <w:r w:rsidRPr="0099356E">
              <w:rPr>
                <w:color w:val="FF0000"/>
                <w:sz w:val="21"/>
                <w:szCs w:val="21"/>
              </w:rPr>
              <w:t xml:space="preserve">agrees with </w:t>
            </w:r>
            <w:proofErr w:type="spellStart"/>
            <w:r w:rsidRPr="0099356E">
              <w:rPr>
                <w:color w:val="FF0000"/>
                <w:sz w:val="21"/>
                <w:szCs w:val="21"/>
              </w:rPr>
              <w:t>Laskin</w:t>
            </w:r>
            <w:proofErr w:type="spellEnd"/>
            <w:r w:rsidRPr="0099356E">
              <w:rPr>
                <w:color w:val="FF0000"/>
                <w:sz w:val="21"/>
                <w:szCs w:val="21"/>
              </w:rPr>
              <w:t xml:space="preserve"> that it is distinct from the Emergency branch</w:t>
            </w:r>
            <w:r w:rsidRPr="0099356E">
              <w:rPr>
                <w:sz w:val="21"/>
                <w:szCs w:val="21"/>
              </w:rPr>
              <w:t>, and expounds the requirements of National Concern legislation:</w:t>
            </w:r>
          </w:p>
          <w:p w14:paraId="7B71CC43" w14:textId="77777777" w:rsidR="00F56E0C" w:rsidRPr="0099356E" w:rsidRDefault="00F56E0C" w:rsidP="00CA2BD8">
            <w:pPr>
              <w:pStyle w:val="ListParagraph"/>
              <w:numPr>
                <w:ilvl w:val="0"/>
                <w:numId w:val="69"/>
              </w:numPr>
              <w:spacing w:after="200"/>
              <w:jc w:val="both"/>
              <w:rPr>
                <w:color w:val="000000" w:themeColor="text1"/>
                <w:sz w:val="21"/>
                <w:szCs w:val="21"/>
              </w:rPr>
            </w:pPr>
            <w:r w:rsidRPr="0099356E">
              <w:rPr>
                <w:sz w:val="21"/>
                <w:szCs w:val="21"/>
              </w:rPr>
              <w:t xml:space="preserve">The Act must legislate over a </w:t>
            </w:r>
            <w:r w:rsidRPr="0099356E">
              <w:rPr>
                <w:b/>
                <w:color w:val="800000"/>
                <w:sz w:val="21"/>
                <w:szCs w:val="21"/>
              </w:rPr>
              <w:t xml:space="preserve">new subject matter </w:t>
            </w:r>
            <w:r w:rsidRPr="0099356E">
              <w:rPr>
                <w:color w:val="000000" w:themeColor="text1"/>
                <w:sz w:val="21"/>
                <w:szCs w:val="21"/>
              </w:rPr>
              <w:t xml:space="preserve">(like aeronautics + radio) </w:t>
            </w:r>
          </w:p>
          <w:p w14:paraId="57B63048" w14:textId="77777777" w:rsidR="00F56E0C" w:rsidRPr="0099356E" w:rsidRDefault="00F56E0C" w:rsidP="00CA2BD8">
            <w:pPr>
              <w:pStyle w:val="ListParagraph"/>
              <w:numPr>
                <w:ilvl w:val="1"/>
                <w:numId w:val="69"/>
              </w:numPr>
              <w:spacing w:after="200"/>
              <w:jc w:val="both"/>
              <w:rPr>
                <w:sz w:val="21"/>
                <w:szCs w:val="21"/>
              </w:rPr>
            </w:pPr>
            <w:r w:rsidRPr="0099356E">
              <w:rPr>
                <w:sz w:val="21"/>
                <w:szCs w:val="21"/>
              </w:rPr>
              <w:t>“containment and reduction of inflation” is not new, but an aggregate of several subjects, some of which form a substantial part of provincial jurisdiction</w:t>
            </w:r>
          </w:p>
          <w:p w14:paraId="0367236F" w14:textId="77777777" w:rsidR="00F56E0C" w:rsidRPr="0099356E" w:rsidRDefault="00F56E0C" w:rsidP="00CA2BD8">
            <w:pPr>
              <w:pStyle w:val="ListParagraph"/>
              <w:numPr>
                <w:ilvl w:val="1"/>
                <w:numId w:val="69"/>
              </w:numPr>
              <w:spacing w:after="200"/>
              <w:jc w:val="both"/>
              <w:rPr>
                <w:sz w:val="21"/>
                <w:szCs w:val="21"/>
              </w:rPr>
            </w:pPr>
            <w:r w:rsidRPr="0099356E">
              <w:rPr>
                <w:sz w:val="21"/>
                <w:szCs w:val="21"/>
              </w:rPr>
              <w:t xml:space="preserve">It must be new, otherwise it’s under 91 or 92 </w:t>
            </w:r>
          </w:p>
          <w:p w14:paraId="26C714AB" w14:textId="77777777" w:rsidR="00F56E0C" w:rsidRPr="0099356E" w:rsidRDefault="00F56E0C" w:rsidP="00CA2BD8">
            <w:pPr>
              <w:pStyle w:val="ListParagraph"/>
              <w:numPr>
                <w:ilvl w:val="0"/>
                <w:numId w:val="69"/>
              </w:numPr>
              <w:spacing w:after="200"/>
              <w:jc w:val="both"/>
              <w:rPr>
                <w:sz w:val="21"/>
                <w:szCs w:val="21"/>
              </w:rPr>
            </w:pPr>
            <w:r w:rsidRPr="0099356E">
              <w:rPr>
                <w:sz w:val="21"/>
                <w:szCs w:val="21"/>
              </w:rPr>
              <w:t xml:space="preserve">The subject matter must be </w:t>
            </w:r>
            <w:r w:rsidRPr="0099356E">
              <w:rPr>
                <w:b/>
                <w:color w:val="800000"/>
                <w:sz w:val="21"/>
                <w:szCs w:val="21"/>
              </w:rPr>
              <w:t xml:space="preserve">unified – </w:t>
            </w:r>
            <w:r w:rsidRPr="0099356E">
              <w:rPr>
                <w:color w:val="000000" w:themeColor="text1"/>
                <w:sz w:val="21"/>
                <w:szCs w:val="21"/>
              </w:rPr>
              <w:t xml:space="preserve">can’t be an amalgamation of other heads of power; must be distinct and indivisible </w:t>
            </w:r>
          </w:p>
          <w:p w14:paraId="3E70B891" w14:textId="77777777" w:rsidR="00F56E0C" w:rsidRPr="0099356E" w:rsidRDefault="00F56E0C" w:rsidP="00CA2BD8">
            <w:pPr>
              <w:pStyle w:val="ListParagraph"/>
              <w:numPr>
                <w:ilvl w:val="0"/>
                <w:numId w:val="69"/>
              </w:numPr>
              <w:spacing w:after="200"/>
              <w:jc w:val="both"/>
              <w:rPr>
                <w:sz w:val="21"/>
                <w:szCs w:val="21"/>
              </w:rPr>
            </w:pPr>
            <w:r w:rsidRPr="0099356E">
              <w:rPr>
                <w:sz w:val="21"/>
                <w:szCs w:val="21"/>
              </w:rPr>
              <w:t xml:space="preserve">The court must pay attention to the </w:t>
            </w:r>
            <w:r w:rsidRPr="0099356E">
              <w:rPr>
                <w:b/>
                <w:color w:val="800000"/>
                <w:sz w:val="21"/>
                <w:szCs w:val="21"/>
              </w:rPr>
              <w:t>impact on Provincial jurisdiction</w:t>
            </w:r>
            <w:r w:rsidRPr="0099356E">
              <w:rPr>
                <w:sz w:val="21"/>
                <w:szCs w:val="21"/>
              </w:rPr>
              <w:t xml:space="preserve">, and the Federal government cannot attempt to minimize it </w:t>
            </w:r>
          </w:p>
          <w:p w14:paraId="0565615B" w14:textId="77777777" w:rsidR="00F56E0C" w:rsidRPr="0099356E" w:rsidRDefault="00F56E0C" w:rsidP="00F56E0C">
            <w:pPr>
              <w:pStyle w:val="ListParagraph"/>
              <w:spacing w:after="200"/>
              <w:jc w:val="both"/>
              <w:rPr>
                <w:sz w:val="21"/>
                <w:szCs w:val="21"/>
              </w:rPr>
            </w:pPr>
            <w:r w:rsidRPr="0099356E">
              <w:rPr>
                <w:sz w:val="21"/>
                <w:szCs w:val="21"/>
              </w:rPr>
              <w:sym w:font="Symbol" w:char="F0AE"/>
            </w:r>
            <w:r w:rsidRPr="0099356E">
              <w:rPr>
                <w:sz w:val="21"/>
                <w:szCs w:val="21"/>
              </w:rPr>
              <w:t xml:space="preserve"> ONCE IT’S A NATIONAL CONCERN, IT’S PERMANENT </w:t>
            </w:r>
          </w:p>
          <w:p w14:paraId="1D5488E6" w14:textId="77777777" w:rsidR="00F56E0C" w:rsidRPr="0099356E" w:rsidRDefault="00F56E0C" w:rsidP="00CA2BD8">
            <w:pPr>
              <w:pStyle w:val="ListParagraph"/>
              <w:numPr>
                <w:ilvl w:val="0"/>
                <w:numId w:val="65"/>
              </w:numPr>
              <w:jc w:val="both"/>
              <w:rPr>
                <w:sz w:val="21"/>
                <w:szCs w:val="21"/>
              </w:rPr>
            </w:pPr>
            <w:r w:rsidRPr="0099356E">
              <w:rPr>
                <w:sz w:val="21"/>
                <w:szCs w:val="21"/>
              </w:rPr>
              <w:t xml:space="preserve">The subject matter of the Act was too amorphous and ambiguous to constitute a valid exercise of the National Concern branch of P.O.G.G. </w:t>
            </w:r>
          </w:p>
          <w:p w14:paraId="32B618B8" w14:textId="6E35A390" w:rsidR="00F56E0C" w:rsidRPr="0099356E" w:rsidRDefault="00F56E0C" w:rsidP="00CA2BD8">
            <w:pPr>
              <w:pStyle w:val="ListParagraph"/>
              <w:numPr>
                <w:ilvl w:val="0"/>
                <w:numId w:val="65"/>
              </w:numPr>
              <w:jc w:val="both"/>
              <w:rPr>
                <w:sz w:val="21"/>
                <w:szCs w:val="21"/>
              </w:rPr>
            </w:pPr>
            <w:r w:rsidRPr="0099356E">
              <w:rPr>
                <w:sz w:val="21"/>
                <w:szCs w:val="21"/>
              </w:rPr>
              <w:t xml:space="preserve">Ritchie J, with </w:t>
            </w:r>
            <w:proofErr w:type="spellStart"/>
            <w:r w:rsidRPr="0099356E">
              <w:rPr>
                <w:sz w:val="21"/>
                <w:szCs w:val="21"/>
              </w:rPr>
              <w:t>Martland</w:t>
            </w:r>
            <w:proofErr w:type="spellEnd"/>
            <w:r w:rsidRPr="0099356E">
              <w:rPr>
                <w:sz w:val="21"/>
                <w:szCs w:val="21"/>
              </w:rPr>
              <w:t xml:space="preserve"> and Pigeon JJ concurred with </w:t>
            </w:r>
            <w:proofErr w:type="spellStart"/>
            <w:r w:rsidRPr="0099356E">
              <w:rPr>
                <w:sz w:val="21"/>
                <w:szCs w:val="21"/>
              </w:rPr>
              <w:t>Beetz</w:t>
            </w:r>
            <w:proofErr w:type="spellEnd"/>
            <w:r w:rsidRPr="0099356E">
              <w:rPr>
                <w:sz w:val="21"/>
                <w:szCs w:val="21"/>
              </w:rPr>
              <w:t xml:space="preserve"> on National concern, but found that the Federal government validly enacted the Act under Emergency.</w:t>
            </w:r>
          </w:p>
        </w:tc>
      </w:tr>
    </w:tbl>
    <w:p w14:paraId="7B508EBA" w14:textId="77777777" w:rsidR="00186B94" w:rsidRPr="0099356E" w:rsidRDefault="00186B94" w:rsidP="00186B94">
      <w:pPr>
        <w:rPr>
          <w:b/>
          <w:sz w:val="21"/>
          <w:szCs w:val="21"/>
        </w:rPr>
      </w:pPr>
    </w:p>
    <w:p w14:paraId="5BBD2639" w14:textId="77777777" w:rsidR="00186B94" w:rsidRPr="0099356E" w:rsidRDefault="00186B94" w:rsidP="00186B94">
      <w:pPr>
        <w:rPr>
          <w:b/>
          <w:sz w:val="21"/>
          <w:szCs w:val="21"/>
        </w:rPr>
      </w:pPr>
      <w:r w:rsidRPr="0099356E">
        <w:rPr>
          <w:b/>
          <w:sz w:val="21"/>
          <w:szCs w:val="21"/>
        </w:rPr>
        <w:t xml:space="preserve">Swinton, “The Supreme Court and Canadian Federalism: The </w:t>
      </w:r>
      <w:proofErr w:type="spellStart"/>
      <w:r w:rsidRPr="0099356E">
        <w:rPr>
          <w:b/>
          <w:sz w:val="21"/>
          <w:szCs w:val="21"/>
        </w:rPr>
        <w:t>Laskin</w:t>
      </w:r>
      <w:proofErr w:type="spellEnd"/>
      <w:r w:rsidRPr="0099356E">
        <w:rPr>
          <w:b/>
          <w:sz w:val="21"/>
          <w:szCs w:val="21"/>
        </w:rPr>
        <w:t>-Dickson Years”</w:t>
      </w:r>
    </w:p>
    <w:p w14:paraId="7963EDE3" w14:textId="3F896B80" w:rsidR="00186B94" w:rsidRPr="0099356E" w:rsidRDefault="00186B94" w:rsidP="00186B94">
      <w:pPr>
        <w:rPr>
          <w:sz w:val="21"/>
          <w:szCs w:val="21"/>
        </w:rPr>
      </w:pPr>
      <w:r w:rsidRPr="0099356E">
        <w:rPr>
          <w:sz w:val="21"/>
          <w:szCs w:val="21"/>
        </w:rPr>
        <w:t xml:space="preserve">Argues that the philosophical leanings and styles of </w:t>
      </w:r>
      <w:proofErr w:type="spellStart"/>
      <w:r w:rsidRPr="0099356E">
        <w:rPr>
          <w:sz w:val="21"/>
          <w:szCs w:val="21"/>
        </w:rPr>
        <w:t>Beetz</w:t>
      </w:r>
      <w:proofErr w:type="spellEnd"/>
      <w:r w:rsidRPr="0099356E">
        <w:rPr>
          <w:sz w:val="21"/>
          <w:szCs w:val="21"/>
        </w:rPr>
        <w:t xml:space="preserve"> (staunch federalist, who was not a big fan of expansive POGG power) clashed with CJ </w:t>
      </w:r>
      <w:proofErr w:type="spellStart"/>
      <w:r w:rsidRPr="0099356E">
        <w:rPr>
          <w:sz w:val="21"/>
          <w:szCs w:val="21"/>
        </w:rPr>
        <w:t>Laskin</w:t>
      </w:r>
      <w:proofErr w:type="spellEnd"/>
      <w:r w:rsidRPr="0099356E">
        <w:rPr>
          <w:sz w:val="21"/>
          <w:szCs w:val="21"/>
        </w:rPr>
        <w:t xml:space="preserve"> (centralist who favoured broad, liberal interpretations and flexibility in interpreting the constitution). This clash can be seen in the Anti-Inflation Case.</w:t>
      </w:r>
    </w:p>
    <w:p w14:paraId="4DB3870B" w14:textId="77777777" w:rsidR="00186B94" w:rsidRPr="0099356E" w:rsidRDefault="00186B94" w:rsidP="00186B94">
      <w:pPr>
        <w:rPr>
          <w:sz w:val="21"/>
          <w:szCs w:val="21"/>
        </w:rPr>
      </w:pPr>
    </w:p>
    <w:p w14:paraId="234A2891" w14:textId="35CAFE2B" w:rsidR="00261B51" w:rsidRPr="0099356E" w:rsidRDefault="00F56E0C" w:rsidP="00F56E0C">
      <w:pPr>
        <w:pStyle w:val="Heading3"/>
        <w:rPr>
          <w:rFonts w:asciiTheme="minorHAnsi" w:hAnsiTheme="minorHAnsi"/>
          <w:i/>
          <w:sz w:val="21"/>
          <w:szCs w:val="21"/>
        </w:rPr>
      </w:pPr>
      <w:bookmarkStart w:id="122" w:name="_Toc447050702"/>
      <w:r w:rsidRPr="0099356E">
        <w:rPr>
          <w:rFonts w:asciiTheme="minorHAnsi" w:hAnsiTheme="minorHAnsi"/>
          <w:sz w:val="21"/>
          <w:szCs w:val="21"/>
        </w:rPr>
        <w:t xml:space="preserve">Emergency Legislation after the </w:t>
      </w:r>
      <w:r w:rsidRPr="0099356E">
        <w:rPr>
          <w:rFonts w:asciiTheme="minorHAnsi" w:hAnsiTheme="minorHAnsi"/>
          <w:i/>
          <w:sz w:val="21"/>
          <w:szCs w:val="21"/>
        </w:rPr>
        <w:t>Anti-Inflation Reference:</w:t>
      </w:r>
      <w:bookmarkEnd w:id="122"/>
    </w:p>
    <w:p w14:paraId="4F4E65F9" w14:textId="77777777" w:rsidR="00F56E0C" w:rsidRPr="0099356E" w:rsidRDefault="00F56E0C" w:rsidP="00CA2BD8">
      <w:pPr>
        <w:pStyle w:val="ListParagraph"/>
        <w:numPr>
          <w:ilvl w:val="0"/>
          <w:numId w:val="65"/>
        </w:numPr>
        <w:jc w:val="both"/>
        <w:rPr>
          <w:sz w:val="21"/>
          <w:szCs w:val="21"/>
        </w:rPr>
      </w:pPr>
      <w:r w:rsidRPr="0099356E">
        <w:rPr>
          <w:sz w:val="21"/>
          <w:szCs w:val="21"/>
        </w:rPr>
        <w:t xml:space="preserve">In 1988, the Federal Government enacted the </w:t>
      </w:r>
      <w:r w:rsidRPr="0099356E">
        <w:rPr>
          <w:i/>
          <w:sz w:val="21"/>
          <w:szCs w:val="21"/>
        </w:rPr>
        <w:t>Emergencies Act</w:t>
      </w:r>
      <w:r w:rsidRPr="0099356E">
        <w:rPr>
          <w:sz w:val="21"/>
          <w:szCs w:val="21"/>
        </w:rPr>
        <w:t xml:space="preserve"> giving it power to declare a national emergency over a range of different hypothetical circumstances, including public-welfare emergencies.</w:t>
      </w:r>
    </w:p>
    <w:p w14:paraId="0DAADF0C" w14:textId="77777777" w:rsidR="00F56E0C" w:rsidRPr="0099356E" w:rsidRDefault="00F56E0C" w:rsidP="00CA2BD8">
      <w:pPr>
        <w:pStyle w:val="ListParagraph"/>
        <w:numPr>
          <w:ilvl w:val="0"/>
          <w:numId w:val="65"/>
        </w:numPr>
        <w:jc w:val="both"/>
        <w:rPr>
          <w:sz w:val="21"/>
          <w:szCs w:val="21"/>
        </w:rPr>
      </w:pPr>
      <w:r w:rsidRPr="0099356E">
        <w:rPr>
          <w:sz w:val="21"/>
          <w:szCs w:val="21"/>
        </w:rPr>
        <w:t xml:space="preserve">Under this Act, the Governor in Council can declare an emergency but must </w:t>
      </w:r>
      <w:r w:rsidRPr="0099356E">
        <w:rPr>
          <w:sz w:val="21"/>
          <w:szCs w:val="21"/>
          <w:highlight w:val="yellow"/>
        </w:rPr>
        <w:t>concisely describe</w:t>
      </w:r>
      <w:r w:rsidRPr="0099356E">
        <w:rPr>
          <w:sz w:val="21"/>
          <w:szCs w:val="21"/>
        </w:rPr>
        <w:t xml:space="preserve"> the state of affairs constituting the emergency and it must be </w:t>
      </w:r>
      <w:r w:rsidRPr="0099356E">
        <w:rPr>
          <w:sz w:val="21"/>
          <w:szCs w:val="21"/>
          <w:highlight w:val="yellow"/>
        </w:rPr>
        <w:t>confirmed by Parliament</w:t>
      </w:r>
    </w:p>
    <w:p w14:paraId="6F3B7DD0" w14:textId="77777777" w:rsidR="00F56E0C" w:rsidRPr="0099356E" w:rsidRDefault="00F56E0C" w:rsidP="00CA2BD8">
      <w:pPr>
        <w:pStyle w:val="ListParagraph"/>
        <w:numPr>
          <w:ilvl w:val="0"/>
          <w:numId w:val="65"/>
        </w:numPr>
        <w:jc w:val="both"/>
        <w:rPr>
          <w:sz w:val="21"/>
          <w:szCs w:val="21"/>
        </w:rPr>
      </w:pPr>
      <w:r w:rsidRPr="0099356E">
        <w:rPr>
          <w:sz w:val="21"/>
          <w:szCs w:val="21"/>
        </w:rPr>
        <w:t xml:space="preserve">declaration cannot be made without </w:t>
      </w:r>
      <w:r w:rsidRPr="0099356E">
        <w:rPr>
          <w:sz w:val="21"/>
          <w:szCs w:val="21"/>
          <w:highlight w:val="yellow"/>
        </w:rPr>
        <w:t>prior consultation with affecting provincial governments</w:t>
      </w:r>
      <w:r w:rsidRPr="0099356E">
        <w:rPr>
          <w:sz w:val="21"/>
          <w:szCs w:val="21"/>
        </w:rPr>
        <w:t xml:space="preserve"> and an agreement by the provincial Cabinet that the province is unable to deal with the situation</w:t>
      </w:r>
    </w:p>
    <w:p w14:paraId="58568614" w14:textId="77777777" w:rsidR="00F56E0C" w:rsidRPr="0099356E" w:rsidRDefault="00F56E0C" w:rsidP="00CA2BD8">
      <w:pPr>
        <w:pStyle w:val="ListParagraph"/>
        <w:numPr>
          <w:ilvl w:val="0"/>
          <w:numId w:val="65"/>
        </w:numPr>
        <w:jc w:val="both"/>
        <w:rPr>
          <w:sz w:val="21"/>
          <w:szCs w:val="21"/>
        </w:rPr>
      </w:pPr>
      <w:r w:rsidRPr="0099356E">
        <w:rPr>
          <w:sz w:val="21"/>
          <w:szCs w:val="21"/>
        </w:rPr>
        <w:t xml:space="preserve">“signals” </w:t>
      </w:r>
    </w:p>
    <w:p w14:paraId="01F9DC12" w14:textId="1A546807" w:rsidR="00F56E0C" w:rsidRPr="0099356E" w:rsidRDefault="00F56E0C" w:rsidP="00F56E0C">
      <w:pPr>
        <w:pStyle w:val="ListParagraph"/>
        <w:numPr>
          <w:ilvl w:val="0"/>
          <w:numId w:val="65"/>
        </w:numPr>
        <w:jc w:val="both"/>
        <w:rPr>
          <w:sz w:val="21"/>
          <w:szCs w:val="21"/>
        </w:rPr>
      </w:pPr>
      <w:r w:rsidRPr="0099356E">
        <w:rPr>
          <w:color w:val="FF0000"/>
          <w:sz w:val="21"/>
          <w:szCs w:val="21"/>
        </w:rPr>
        <w:t xml:space="preserve">This constrains future emergency </w:t>
      </w:r>
      <w:proofErr w:type="spellStart"/>
      <w:r w:rsidRPr="0099356E">
        <w:rPr>
          <w:color w:val="FF0000"/>
          <w:sz w:val="21"/>
          <w:szCs w:val="21"/>
        </w:rPr>
        <w:t>leg’n</w:t>
      </w:r>
      <w:proofErr w:type="spellEnd"/>
      <w:r w:rsidRPr="0099356E">
        <w:rPr>
          <w:color w:val="FF0000"/>
          <w:sz w:val="21"/>
          <w:szCs w:val="21"/>
        </w:rPr>
        <w:t xml:space="preserve"> but it doesn’t CHANGE the test for emergency branch </w:t>
      </w:r>
      <w:proofErr w:type="spellStart"/>
      <w:r w:rsidRPr="0099356E">
        <w:rPr>
          <w:color w:val="FF0000"/>
          <w:sz w:val="21"/>
          <w:szCs w:val="21"/>
        </w:rPr>
        <w:t>leg’n</w:t>
      </w:r>
      <w:proofErr w:type="spellEnd"/>
      <w:r w:rsidRPr="0099356E">
        <w:rPr>
          <w:color w:val="FF0000"/>
          <w:sz w:val="21"/>
          <w:szCs w:val="21"/>
        </w:rPr>
        <w:t xml:space="preserve"> b/c parliament cannot unilaterally change that; it’s a symbolic gesture </w:t>
      </w:r>
    </w:p>
    <w:p w14:paraId="5B3CC1BD" w14:textId="77777777" w:rsidR="00186B94" w:rsidRPr="0099356E" w:rsidRDefault="00186B94" w:rsidP="00186B94">
      <w:pPr>
        <w:pStyle w:val="ListParagraph"/>
        <w:ind w:left="360"/>
        <w:jc w:val="both"/>
        <w:rPr>
          <w:sz w:val="21"/>
          <w:szCs w:val="21"/>
        </w:rPr>
      </w:pPr>
    </w:p>
    <w:p w14:paraId="003B2E18" w14:textId="7B5C1C2B" w:rsidR="00186B94" w:rsidRPr="0099356E" w:rsidRDefault="00186B94" w:rsidP="00186B94">
      <w:pPr>
        <w:pStyle w:val="Heading2"/>
        <w:numPr>
          <w:ilvl w:val="0"/>
          <w:numId w:val="74"/>
        </w:numPr>
        <w:rPr>
          <w:rFonts w:asciiTheme="minorHAnsi" w:hAnsiTheme="minorHAnsi"/>
          <w:sz w:val="21"/>
          <w:szCs w:val="21"/>
        </w:rPr>
      </w:pPr>
      <w:bookmarkStart w:id="123" w:name="_Toc447050703"/>
      <w:r w:rsidRPr="0099356E">
        <w:rPr>
          <w:rFonts w:asciiTheme="minorHAnsi" w:hAnsiTheme="minorHAnsi"/>
          <w:sz w:val="21"/>
          <w:szCs w:val="21"/>
        </w:rPr>
        <w:t>The National Concern Branch of POGG</w:t>
      </w:r>
      <w:bookmarkEnd w:id="123"/>
    </w:p>
    <w:p w14:paraId="078E5A4A" w14:textId="77777777" w:rsidR="00186B94" w:rsidRPr="0099356E" w:rsidRDefault="00186B94" w:rsidP="00186B94">
      <w:pPr>
        <w:pStyle w:val="Heading3"/>
        <w:rPr>
          <w:rFonts w:asciiTheme="minorHAnsi" w:hAnsiTheme="minorHAnsi"/>
          <w:sz w:val="21"/>
          <w:szCs w:val="21"/>
        </w:rPr>
      </w:pPr>
      <w:bookmarkStart w:id="124" w:name="_Toc447050704"/>
      <w:r w:rsidRPr="0099356E">
        <w:rPr>
          <w:rFonts w:asciiTheme="minorHAnsi" w:hAnsiTheme="minorHAnsi"/>
          <w:sz w:val="21"/>
          <w:szCs w:val="21"/>
        </w:rPr>
        <w:t>Emergency vs. National Concern</w:t>
      </w:r>
      <w:bookmarkEnd w:id="124"/>
    </w:p>
    <w:tbl>
      <w:tblPr>
        <w:tblStyle w:val="TableGrid"/>
        <w:tblW w:w="0" w:type="auto"/>
        <w:tblLook w:val="04A0" w:firstRow="1" w:lastRow="0" w:firstColumn="1" w:lastColumn="0" w:noHBand="0" w:noVBand="1"/>
      </w:tblPr>
      <w:tblGrid>
        <w:gridCol w:w="4675"/>
        <w:gridCol w:w="4675"/>
      </w:tblGrid>
      <w:tr w:rsidR="00186B94" w:rsidRPr="0099356E" w14:paraId="1288D2D2" w14:textId="77777777" w:rsidTr="00181576">
        <w:tc>
          <w:tcPr>
            <w:tcW w:w="4675" w:type="dxa"/>
          </w:tcPr>
          <w:p w14:paraId="7B2A7310" w14:textId="77777777" w:rsidR="00186B94" w:rsidRPr="0099356E" w:rsidRDefault="00186B94" w:rsidP="00181576">
            <w:pPr>
              <w:jc w:val="both"/>
              <w:rPr>
                <w:b/>
                <w:sz w:val="21"/>
                <w:szCs w:val="21"/>
              </w:rPr>
            </w:pPr>
            <w:r w:rsidRPr="0099356E">
              <w:rPr>
                <w:b/>
                <w:sz w:val="21"/>
                <w:szCs w:val="21"/>
              </w:rPr>
              <w:t xml:space="preserve">Emergency </w:t>
            </w:r>
          </w:p>
        </w:tc>
        <w:tc>
          <w:tcPr>
            <w:tcW w:w="4675" w:type="dxa"/>
          </w:tcPr>
          <w:p w14:paraId="268D3722" w14:textId="77777777" w:rsidR="00186B94" w:rsidRPr="0099356E" w:rsidRDefault="00186B94" w:rsidP="00181576">
            <w:pPr>
              <w:jc w:val="both"/>
              <w:rPr>
                <w:b/>
                <w:sz w:val="21"/>
                <w:szCs w:val="21"/>
              </w:rPr>
            </w:pPr>
            <w:r w:rsidRPr="0099356E">
              <w:rPr>
                <w:b/>
                <w:sz w:val="21"/>
                <w:szCs w:val="21"/>
              </w:rPr>
              <w:t>National Concern</w:t>
            </w:r>
          </w:p>
        </w:tc>
      </w:tr>
      <w:tr w:rsidR="00186B94" w:rsidRPr="0099356E" w14:paraId="6E9CDE2E" w14:textId="77777777" w:rsidTr="00181576">
        <w:tc>
          <w:tcPr>
            <w:tcW w:w="4675" w:type="dxa"/>
          </w:tcPr>
          <w:p w14:paraId="260C6FFF" w14:textId="77777777" w:rsidR="00186B94" w:rsidRPr="0099356E" w:rsidRDefault="00186B94" w:rsidP="00181576">
            <w:pPr>
              <w:jc w:val="both"/>
              <w:rPr>
                <w:sz w:val="21"/>
                <w:szCs w:val="21"/>
              </w:rPr>
            </w:pPr>
            <w:r w:rsidRPr="0099356E">
              <w:rPr>
                <w:sz w:val="21"/>
                <w:szCs w:val="21"/>
              </w:rPr>
              <w:t>Temporary Jurisdiction</w:t>
            </w:r>
          </w:p>
        </w:tc>
        <w:tc>
          <w:tcPr>
            <w:tcW w:w="4675" w:type="dxa"/>
          </w:tcPr>
          <w:p w14:paraId="46315BD5" w14:textId="77777777" w:rsidR="00186B94" w:rsidRPr="0099356E" w:rsidRDefault="00186B94" w:rsidP="00181576">
            <w:pPr>
              <w:jc w:val="both"/>
              <w:rPr>
                <w:sz w:val="21"/>
                <w:szCs w:val="21"/>
              </w:rPr>
            </w:pPr>
            <w:r w:rsidRPr="0099356E">
              <w:rPr>
                <w:sz w:val="21"/>
                <w:szCs w:val="21"/>
              </w:rPr>
              <w:t>Permanent jurisdiction</w:t>
            </w:r>
          </w:p>
        </w:tc>
      </w:tr>
      <w:tr w:rsidR="00186B94" w:rsidRPr="0099356E" w14:paraId="45D9AB88" w14:textId="77777777" w:rsidTr="00181576">
        <w:tc>
          <w:tcPr>
            <w:tcW w:w="4675" w:type="dxa"/>
          </w:tcPr>
          <w:p w14:paraId="130488D1" w14:textId="77777777" w:rsidR="00186B94" w:rsidRPr="0099356E" w:rsidRDefault="00186B94" w:rsidP="00181576">
            <w:pPr>
              <w:jc w:val="both"/>
              <w:rPr>
                <w:sz w:val="21"/>
                <w:szCs w:val="21"/>
              </w:rPr>
            </w:pPr>
            <w:r w:rsidRPr="0099356E">
              <w:rPr>
                <w:sz w:val="21"/>
                <w:szCs w:val="21"/>
              </w:rPr>
              <w:t>Over all subject matters needed to deal with an emergency</w:t>
            </w:r>
          </w:p>
        </w:tc>
        <w:tc>
          <w:tcPr>
            <w:tcW w:w="4675" w:type="dxa"/>
          </w:tcPr>
          <w:p w14:paraId="30018861" w14:textId="77777777" w:rsidR="00186B94" w:rsidRPr="0099356E" w:rsidRDefault="00186B94" w:rsidP="00181576">
            <w:pPr>
              <w:jc w:val="both"/>
              <w:rPr>
                <w:sz w:val="21"/>
                <w:szCs w:val="21"/>
              </w:rPr>
            </w:pPr>
            <w:r w:rsidRPr="0099356E">
              <w:rPr>
                <w:sz w:val="21"/>
                <w:szCs w:val="21"/>
              </w:rPr>
              <w:t xml:space="preserve">Over distinct subject matters which do not fall w/in any of the enumerated heads of s. 92 </w:t>
            </w:r>
          </w:p>
        </w:tc>
      </w:tr>
      <w:tr w:rsidR="00186B94" w:rsidRPr="0099356E" w14:paraId="3F11EDA0" w14:textId="77777777" w:rsidTr="00181576">
        <w:trPr>
          <w:trHeight w:val="269"/>
        </w:trPr>
        <w:tc>
          <w:tcPr>
            <w:tcW w:w="4675" w:type="dxa"/>
          </w:tcPr>
          <w:p w14:paraId="4A966662" w14:textId="77777777" w:rsidR="00186B94" w:rsidRPr="0099356E" w:rsidRDefault="00186B94" w:rsidP="00181576">
            <w:pPr>
              <w:jc w:val="both"/>
              <w:rPr>
                <w:sz w:val="21"/>
                <w:szCs w:val="21"/>
              </w:rPr>
            </w:pPr>
            <w:r w:rsidRPr="0099356E">
              <w:rPr>
                <w:sz w:val="21"/>
                <w:szCs w:val="21"/>
              </w:rPr>
              <w:t xml:space="preserve">Partial and temporary alteration of the division of powers </w:t>
            </w:r>
          </w:p>
        </w:tc>
        <w:tc>
          <w:tcPr>
            <w:tcW w:w="4675" w:type="dxa"/>
          </w:tcPr>
          <w:p w14:paraId="06E29F9D" w14:textId="77777777" w:rsidR="00186B94" w:rsidRPr="0099356E" w:rsidRDefault="00186B94" w:rsidP="00181576">
            <w:pPr>
              <w:jc w:val="both"/>
              <w:rPr>
                <w:sz w:val="21"/>
                <w:szCs w:val="21"/>
              </w:rPr>
            </w:pPr>
            <w:r w:rsidRPr="0099356E">
              <w:rPr>
                <w:sz w:val="21"/>
                <w:szCs w:val="21"/>
              </w:rPr>
              <w:t xml:space="preserve">And which are of national concern </w:t>
            </w:r>
          </w:p>
        </w:tc>
      </w:tr>
    </w:tbl>
    <w:p w14:paraId="2EE96839" w14:textId="77777777" w:rsidR="00186B94" w:rsidRPr="0099356E" w:rsidRDefault="00186B94" w:rsidP="00F56E0C">
      <w:pPr>
        <w:pStyle w:val="Heading3"/>
        <w:rPr>
          <w:rFonts w:asciiTheme="minorHAnsi" w:hAnsiTheme="minorHAnsi"/>
          <w:sz w:val="21"/>
          <w:szCs w:val="21"/>
        </w:rPr>
      </w:pPr>
      <w:bookmarkStart w:id="125" w:name="_Toc259742818"/>
      <w:bookmarkStart w:id="126" w:name="_Toc445275840"/>
    </w:p>
    <w:p w14:paraId="697C4593" w14:textId="77777777" w:rsidR="00F56E0C" w:rsidRPr="0099356E" w:rsidRDefault="00F56E0C" w:rsidP="00F56E0C">
      <w:pPr>
        <w:pStyle w:val="Heading3"/>
        <w:rPr>
          <w:rFonts w:asciiTheme="minorHAnsi" w:hAnsiTheme="minorHAnsi"/>
          <w:sz w:val="21"/>
          <w:szCs w:val="21"/>
        </w:rPr>
      </w:pPr>
      <w:bookmarkStart w:id="127" w:name="_Toc447050705"/>
      <w:r w:rsidRPr="0099356E">
        <w:rPr>
          <w:rFonts w:asciiTheme="minorHAnsi" w:hAnsiTheme="minorHAnsi"/>
          <w:sz w:val="21"/>
          <w:szCs w:val="21"/>
        </w:rPr>
        <w:t xml:space="preserve">The National Concern Doctrine after </w:t>
      </w:r>
      <w:r w:rsidRPr="0099356E">
        <w:rPr>
          <w:rFonts w:asciiTheme="minorHAnsi" w:hAnsiTheme="minorHAnsi"/>
          <w:i/>
          <w:sz w:val="21"/>
          <w:szCs w:val="21"/>
        </w:rPr>
        <w:t>Anti-Inflation</w:t>
      </w:r>
      <w:bookmarkEnd w:id="125"/>
      <w:bookmarkEnd w:id="126"/>
      <w:bookmarkEnd w:id="127"/>
    </w:p>
    <w:p w14:paraId="5F860A98" w14:textId="231B7289" w:rsidR="00F56E0C" w:rsidRPr="0099356E" w:rsidRDefault="00F56E0C" w:rsidP="00F56E0C">
      <w:pPr>
        <w:jc w:val="both"/>
        <w:rPr>
          <w:sz w:val="21"/>
          <w:szCs w:val="21"/>
        </w:rPr>
      </w:pPr>
      <w:r w:rsidRPr="0099356E">
        <w:rPr>
          <w:sz w:val="21"/>
          <w:szCs w:val="21"/>
        </w:rPr>
        <w:t>The doctr</w:t>
      </w:r>
      <w:r w:rsidR="00CA2BD8" w:rsidRPr="0099356E">
        <w:rPr>
          <w:sz w:val="21"/>
          <w:szCs w:val="21"/>
        </w:rPr>
        <w:t xml:space="preserve">ine emerges again in two cases </w:t>
      </w:r>
      <w:r w:rsidRPr="0099356E">
        <w:rPr>
          <w:sz w:val="21"/>
          <w:szCs w:val="21"/>
        </w:rPr>
        <w:t xml:space="preserve">which play a role in the formulation of the federal P.O.G.G. power expounded in </w:t>
      </w:r>
      <w:r w:rsidRPr="0099356E">
        <w:rPr>
          <w:i/>
          <w:sz w:val="21"/>
          <w:szCs w:val="21"/>
        </w:rPr>
        <w:t xml:space="preserve">R v Crown </w:t>
      </w:r>
      <w:proofErr w:type="spellStart"/>
      <w:r w:rsidRPr="0099356E">
        <w:rPr>
          <w:i/>
          <w:sz w:val="21"/>
          <w:szCs w:val="21"/>
        </w:rPr>
        <w:t>Zellerbach</w:t>
      </w:r>
      <w:proofErr w:type="spellEnd"/>
      <w:r w:rsidR="00CA2BD8" w:rsidRPr="0099356E">
        <w:rPr>
          <w:sz w:val="21"/>
          <w:szCs w:val="21"/>
        </w:rPr>
        <w:t xml:space="preserve">: </w:t>
      </w:r>
    </w:p>
    <w:p w14:paraId="3451532B" w14:textId="49251697" w:rsidR="00F56E0C" w:rsidRPr="0099356E" w:rsidRDefault="00F56E0C" w:rsidP="00CA2BD8">
      <w:pPr>
        <w:pStyle w:val="ListParagraph"/>
        <w:numPr>
          <w:ilvl w:val="1"/>
          <w:numId w:val="42"/>
        </w:numPr>
        <w:jc w:val="both"/>
        <w:rPr>
          <w:sz w:val="21"/>
          <w:szCs w:val="21"/>
        </w:rPr>
      </w:pPr>
      <w:r w:rsidRPr="0099356E">
        <w:rPr>
          <w:sz w:val="21"/>
          <w:szCs w:val="21"/>
        </w:rPr>
        <w:t xml:space="preserve">In </w:t>
      </w:r>
      <w:r w:rsidRPr="0099356E">
        <w:rPr>
          <w:b/>
          <w:i/>
          <w:sz w:val="21"/>
          <w:szCs w:val="21"/>
        </w:rPr>
        <w:t>Hauser</w:t>
      </w:r>
      <w:r w:rsidRPr="0099356E">
        <w:rPr>
          <w:b/>
          <w:sz w:val="21"/>
          <w:szCs w:val="21"/>
        </w:rPr>
        <w:t xml:space="preserve">, </w:t>
      </w:r>
      <w:r w:rsidRPr="0099356E">
        <w:rPr>
          <w:sz w:val="21"/>
          <w:szCs w:val="21"/>
        </w:rPr>
        <w:t xml:space="preserve">the majority of the Court found that the constitutional </w:t>
      </w:r>
      <w:r w:rsidRPr="0099356E">
        <w:rPr>
          <w:b/>
          <w:sz w:val="21"/>
          <w:szCs w:val="21"/>
        </w:rPr>
        <w:t xml:space="preserve">validity of the </w:t>
      </w:r>
      <w:r w:rsidRPr="0099356E">
        <w:rPr>
          <w:b/>
          <w:i/>
          <w:sz w:val="21"/>
          <w:szCs w:val="21"/>
        </w:rPr>
        <w:t>Narcotics Control Act</w:t>
      </w:r>
      <w:r w:rsidRPr="0099356E">
        <w:rPr>
          <w:b/>
          <w:sz w:val="21"/>
          <w:szCs w:val="21"/>
        </w:rPr>
        <w:t xml:space="preserve"> rested in the federal P.O.G.G. National concerns branch, not the criminal power</w:t>
      </w:r>
      <w:r w:rsidRPr="0099356E">
        <w:rPr>
          <w:sz w:val="21"/>
          <w:szCs w:val="21"/>
        </w:rPr>
        <w:t xml:space="preserve">, since narcotics were </w:t>
      </w:r>
      <w:r w:rsidRPr="0099356E">
        <w:rPr>
          <w:b/>
          <w:sz w:val="21"/>
          <w:szCs w:val="21"/>
        </w:rPr>
        <w:t>not a problem at the time of Confederation</w:t>
      </w:r>
      <w:r w:rsidRPr="0099356E">
        <w:rPr>
          <w:sz w:val="21"/>
          <w:szCs w:val="21"/>
        </w:rPr>
        <w:t xml:space="preserve"> and they did not come within matters of a merely local or private nature. It fell within the “general residual power” in the same manner as aeronautics or radio.</w:t>
      </w:r>
    </w:p>
    <w:p w14:paraId="2EF06C51" w14:textId="62AABC45" w:rsidR="00F56E0C" w:rsidRPr="0099356E" w:rsidRDefault="00F56E0C" w:rsidP="00CA2BD8">
      <w:pPr>
        <w:pStyle w:val="ListParagraph"/>
        <w:numPr>
          <w:ilvl w:val="1"/>
          <w:numId w:val="42"/>
        </w:numPr>
        <w:jc w:val="both"/>
        <w:rPr>
          <w:sz w:val="21"/>
          <w:szCs w:val="21"/>
        </w:rPr>
      </w:pPr>
      <w:r w:rsidRPr="0099356E">
        <w:rPr>
          <w:sz w:val="21"/>
          <w:szCs w:val="21"/>
        </w:rPr>
        <w:lastRenderedPageBreak/>
        <w:t xml:space="preserve">In </w:t>
      </w:r>
      <w:r w:rsidRPr="0099356E">
        <w:rPr>
          <w:b/>
          <w:i/>
          <w:sz w:val="21"/>
          <w:szCs w:val="21"/>
        </w:rPr>
        <w:t>Schneider</w:t>
      </w:r>
      <w:r w:rsidRPr="0099356E">
        <w:rPr>
          <w:sz w:val="21"/>
          <w:szCs w:val="21"/>
        </w:rPr>
        <w:t xml:space="preserve">, Dickson J upheld the constitutionality of the </w:t>
      </w:r>
      <w:r w:rsidRPr="0099356E">
        <w:rPr>
          <w:i/>
          <w:sz w:val="21"/>
          <w:szCs w:val="21"/>
        </w:rPr>
        <w:t>Heroin Treatment Act</w:t>
      </w:r>
      <w:r w:rsidRPr="0099356E">
        <w:rPr>
          <w:sz w:val="21"/>
          <w:szCs w:val="21"/>
        </w:rPr>
        <w:t xml:space="preserve"> of BC and made reference to the national concerns doctrine. He talked about what has come to be known the </w:t>
      </w:r>
      <w:r w:rsidRPr="0099356E">
        <w:rPr>
          <w:b/>
          <w:color w:val="800000"/>
          <w:sz w:val="21"/>
          <w:szCs w:val="21"/>
        </w:rPr>
        <w:t>“provincial inability”</w:t>
      </w:r>
      <w:r w:rsidRPr="0099356E">
        <w:rPr>
          <w:b/>
          <w:sz w:val="21"/>
          <w:szCs w:val="21"/>
        </w:rPr>
        <w:t xml:space="preserve"> test</w:t>
      </w:r>
      <w:r w:rsidRPr="0099356E">
        <w:rPr>
          <w:sz w:val="21"/>
          <w:szCs w:val="21"/>
        </w:rPr>
        <w:t xml:space="preserve">, in relation to that doctrine. He reasoned that heroin dependency, as opposed to drug traffic, was not </w:t>
      </w:r>
      <w:r w:rsidRPr="0099356E">
        <w:rPr>
          <w:b/>
          <w:sz w:val="21"/>
          <w:szCs w:val="21"/>
        </w:rPr>
        <w:t>beyond the capacity of the province to legislate effectively</w:t>
      </w:r>
      <w:r w:rsidRPr="0099356E">
        <w:rPr>
          <w:sz w:val="21"/>
          <w:szCs w:val="21"/>
        </w:rPr>
        <w:t>.</w:t>
      </w:r>
    </w:p>
    <w:p w14:paraId="4B502C2C" w14:textId="77777777" w:rsidR="00186B94" w:rsidRPr="0099356E" w:rsidRDefault="00186B94" w:rsidP="0066599B">
      <w:pPr>
        <w:pStyle w:val="Heading2"/>
        <w:rPr>
          <w:rFonts w:asciiTheme="minorHAnsi" w:hAnsiTheme="minorHAnsi"/>
          <w:i/>
          <w:sz w:val="21"/>
          <w:szCs w:val="21"/>
        </w:rPr>
      </w:pPr>
    </w:p>
    <w:p w14:paraId="4965DE06" w14:textId="30F42DB2" w:rsidR="00CA2BD8" w:rsidRPr="0099356E" w:rsidRDefault="0066599B" w:rsidP="00186B94">
      <w:pPr>
        <w:pStyle w:val="Heading3"/>
        <w:rPr>
          <w:rFonts w:asciiTheme="minorHAnsi" w:hAnsiTheme="minorHAnsi"/>
          <w:sz w:val="21"/>
          <w:szCs w:val="21"/>
        </w:rPr>
      </w:pPr>
      <w:bookmarkStart w:id="128" w:name="_Toc447050706"/>
      <w:r w:rsidRPr="0099356E">
        <w:rPr>
          <w:rFonts w:asciiTheme="minorHAnsi" w:hAnsiTheme="minorHAnsi"/>
          <w:sz w:val="21"/>
          <w:szCs w:val="21"/>
        </w:rPr>
        <w:t xml:space="preserve">R v Crown </w:t>
      </w:r>
      <w:proofErr w:type="spellStart"/>
      <w:r w:rsidRPr="0099356E">
        <w:rPr>
          <w:rFonts w:asciiTheme="minorHAnsi" w:hAnsiTheme="minorHAnsi"/>
          <w:sz w:val="21"/>
          <w:szCs w:val="21"/>
        </w:rPr>
        <w:t>Zellerbach</w:t>
      </w:r>
      <w:proofErr w:type="spellEnd"/>
      <w:r w:rsidRPr="0099356E">
        <w:rPr>
          <w:rFonts w:asciiTheme="minorHAnsi" w:hAnsiTheme="minorHAnsi"/>
          <w:sz w:val="21"/>
          <w:szCs w:val="21"/>
        </w:rPr>
        <w:t xml:space="preserve"> Canada Ltd., [1988] SCC</w:t>
      </w:r>
      <w:bookmarkEnd w:id="128"/>
    </w:p>
    <w:tbl>
      <w:tblPr>
        <w:tblStyle w:val="TableGrid"/>
        <w:tblW w:w="0" w:type="auto"/>
        <w:tblLook w:val="04A0" w:firstRow="1" w:lastRow="0" w:firstColumn="1" w:lastColumn="0" w:noHBand="0" w:noVBand="1"/>
      </w:tblPr>
      <w:tblGrid>
        <w:gridCol w:w="545"/>
        <w:gridCol w:w="8805"/>
      </w:tblGrid>
      <w:tr w:rsidR="0066599B" w:rsidRPr="0099356E" w14:paraId="025044FE" w14:textId="77777777" w:rsidTr="00280AD0">
        <w:tc>
          <w:tcPr>
            <w:tcW w:w="545" w:type="dxa"/>
          </w:tcPr>
          <w:p w14:paraId="2289E1AE" w14:textId="77777777" w:rsidR="0066599B" w:rsidRPr="0099356E" w:rsidRDefault="0066599B" w:rsidP="00BE024C">
            <w:pPr>
              <w:rPr>
                <w:b/>
                <w:sz w:val="21"/>
                <w:szCs w:val="21"/>
              </w:rPr>
            </w:pPr>
            <w:r w:rsidRPr="0099356E">
              <w:rPr>
                <w:b/>
                <w:sz w:val="21"/>
                <w:szCs w:val="21"/>
              </w:rPr>
              <w:t>F</w:t>
            </w:r>
          </w:p>
        </w:tc>
        <w:tc>
          <w:tcPr>
            <w:tcW w:w="8805" w:type="dxa"/>
          </w:tcPr>
          <w:p w14:paraId="482E8308" w14:textId="77777777" w:rsidR="0066599B" w:rsidRPr="0099356E" w:rsidRDefault="0066599B" w:rsidP="0066599B">
            <w:pPr>
              <w:pStyle w:val="ListParagraph"/>
              <w:numPr>
                <w:ilvl w:val="0"/>
                <w:numId w:val="65"/>
              </w:numPr>
              <w:rPr>
                <w:sz w:val="21"/>
                <w:szCs w:val="21"/>
              </w:rPr>
            </w:pPr>
            <w:r w:rsidRPr="0099356E">
              <w:rPr>
                <w:sz w:val="21"/>
                <w:szCs w:val="21"/>
              </w:rPr>
              <w:t>The Ocean Dumping Control Act prohibits the dumping of any substance at sea except in accordance with the terms and conditions of a permit</w:t>
            </w:r>
          </w:p>
          <w:p w14:paraId="3B6597E8" w14:textId="77777777" w:rsidR="0066599B" w:rsidRPr="0099356E" w:rsidRDefault="0066599B" w:rsidP="0066599B">
            <w:pPr>
              <w:pStyle w:val="ListParagraph"/>
              <w:numPr>
                <w:ilvl w:val="0"/>
                <w:numId w:val="65"/>
              </w:numPr>
              <w:rPr>
                <w:sz w:val="21"/>
                <w:szCs w:val="21"/>
              </w:rPr>
            </w:pPr>
            <w:r w:rsidRPr="0099356E">
              <w:rPr>
                <w:sz w:val="21"/>
                <w:szCs w:val="21"/>
              </w:rPr>
              <w:t xml:space="preserve">the sea is defined by including the internal waters of Canada. </w:t>
            </w:r>
          </w:p>
          <w:p w14:paraId="45C57DD3" w14:textId="77777777" w:rsidR="0066599B" w:rsidRPr="0099356E" w:rsidRDefault="0066599B" w:rsidP="0066599B">
            <w:pPr>
              <w:pStyle w:val="ListParagraph"/>
              <w:numPr>
                <w:ilvl w:val="0"/>
                <w:numId w:val="65"/>
              </w:numPr>
              <w:rPr>
                <w:sz w:val="21"/>
                <w:szCs w:val="21"/>
              </w:rPr>
            </w:pPr>
            <w:r w:rsidRPr="0099356E">
              <w:rPr>
                <w:sz w:val="21"/>
                <w:szCs w:val="21"/>
              </w:rPr>
              <w:t>Respondent works in forestry industry, wanted to dump debris, changed the bed of the water to allow room for construction boats + charged under the act.</w:t>
            </w:r>
          </w:p>
          <w:p w14:paraId="1EA385C9" w14:textId="2A1D3D1C" w:rsidR="0066599B" w:rsidRPr="0099356E" w:rsidRDefault="0066599B" w:rsidP="0066599B">
            <w:pPr>
              <w:pStyle w:val="ListParagraph"/>
              <w:numPr>
                <w:ilvl w:val="0"/>
                <w:numId w:val="65"/>
              </w:numPr>
              <w:rPr>
                <w:sz w:val="21"/>
                <w:szCs w:val="21"/>
              </w:rPr>
            </w:pPr>
            <w:r w:rsidRPr="0099356E">
              <w:rPr>
                <w:sz w:val="21"/>
                <w:szCs w:val="21"/>
              </w:rPr>
              <w:t>No contention that the waste was dispersed anywhere; totally w/in the provincial internal waters</w:t>
            </w:r>
          </w:p>
        </w:tc>
      </w:tr>
      <w:tr w:rsidR="0066599B" w:rsidRPr="0099356E" w14:paraId="756646B8" w14:textId="77777777" w:rsidTr="00280AD0">
        <w:tc>
          <w:tcPr>
            <w:tcW w:w="545" w:type="dxa"/>
          </w:tcPr>
          <w:p w14:paraId="5C737700" w14:textId="77777777" w:rsidR="0066599B" w:rsidRPr="0099356E" w:rsidRDefault="0066599B" w:rsidP="00BE024C">
            <w:pPr>
              <w:rPr>
                <w:b/>
                <w:sz w:val="21"/>
                <w:szCs w:val="21"/>
              </w:rPr>
            </w:pPr>
            <w:r w:rsidRPr="0099356E">
              <w:rPr>
                <w:b/>
                <w:sz w:val="21"/>
                <w:szCs w:val="21"/>
              </w:rPr>
              <w:t>I</w:t>
            </w:r>
          </w:p>
        </w:tc>
        <w:tc>
          <w:tcPr>
            <w:tcW w:w="8805" w:type="dxa"/>
          </w:tcPr>
          <w:p w14:paraId="54A913B7" w14:textId="1703EDBE" w:rsidR="0066599B" w:rsidRPr="0099356E" w:rsidRDefault="0066599B" w:rsidP="00BE024C">
            <w:pPr>
              <w:rPr>
                <w:sz w:val="21"/>
                <w:szCs w:val="21"/>
              </w:rPr>
            </w:pPr>
            <w:r w:rsidRPr="0099356E">
              <w:rPr>
                <w:sz w:val="21"/>
                <w:szCs w:val="21"/>
              </w:rPr>
              <w:t>Does the federal government have the authority to legislate to prevent marine pollution via the national concerns branch?</w:t>
            </w:r>
          </w:p>
        </w:tc>
      </w:tr>
      <w:tr w:rsidR="0066599B" w:rsidRPr="0099356E" w14:paraId="053B42E4" w14:textId="77777777" w:rsidTr="00280AD0">
        <w:tc>
          <w:tcPr>
            <w:tcW w:w="545" w:type="dxa"/>
          </w:tcPr>
          <w:p w14:paraId="6FB3E89E" w14:textId="77777777" w:rsidR="0066599B" w:rsidRPr="0099356E" w:rsidRDefault="0066599B" w:rsidP="00BE024C">
            <w:pPr>
              <w:rPr>
                <w:b/>
                <w:sz w:val="21"/>
                <w:szCs w:val="21"/>
              </w:rPr>
            </w:pPr>
            <w:r w:rsidRPr="0099356E">
              <w:rPr>
                <w:b/>
                <w:sz w:val="21"/>
                <w:szCs w:val="21"/>
              </w:rPr>
              <w:t>D</w:t>
            </w:r>
          </w:p>
        </w:tc>
        <w:tc>
          <w:tcPr>
            <w:tcW w:w="8805" w:type="dxa"/>
          </w:tcPr>
          <w:p w14:paraId="63EFE544" w14:textId="3919C5E9" w:rsidR="0066599B" w:rsidRPr="0099356E" w:rsidRDefault="0066599B" w:rsidP="00BE024C">
            <w:pPr>
              <w:rPr>
                <w:sz w:val="21"/>
                <w:szCs w:val="21"/>
              </w:rPr>
            </w:pPr>
            <w:r w:rsidRPr="0099356E">
              <w:rPr>
                <w:sz w:val="21"/>
                <w:szCs w:val="21"/>
              </w:rPr>
              <w:t>Intra vires b/c enacted via national concerns branch of POGG.</w:t>
            </w:r>
          </w:p>
        </w:tc>
      </w:tr>
      <w:tr w:rsidR="0066599B" w:rsidRPr="0099356E" w14:paraId="11A1B130" w14:textId="77777777" w:rsidTr="00A14940">
        <w:trPr>
          <w:trHeight w:val="926"/>
        </w:trPr>
        <w:tc>
          <w:tcPr>
            <w:tcW w:w="545" w:type="dxa"/>
          </w:tcPr>
          <w:p w14:paraId="4D81C87E" w14:textId="77777777" w:rsidR="0066599B" w:rsidRPr="0099356E" w:rsidRDefault="0066599B" w:rsidP="00BE024C">
            <w:pPr>
              <w:rPr>
                <w:b/>
                <w:sz w:val="21"/>
                <w:szCs w:val="21"/>
              </w:rPr>
            </w:pPr>
            <w:r w:rsidRPr="0099356E">
              <w:rPr>
                <w:b/>
                <w:sz w:val="21"/>
                <w:szCs w:val="21"/>
              </w:rPr>
              <w:t>RA</w:t>
            </w:r>
          </w:p>
        </w:tc>
        <w:tc>
          <w:tcPr>
            <w:tcW w:w="8805" w:type="dxa"/>
          </w:tcPr>
          <w:p w14:paraId="06F5754D" w14:textId="5CF1C9F9" w:rsidR="0066599B" w:rsidRPr="0099356E" w:rsidRDefault="00A14940" w:rsidP="00BE024C">
            <w:pPr>
              <w:rPr>
                <w:sz w:val="21"/>
                <w:szCs w:val="21"/>
              </w:rPr>
            </w:pPr>
            <w:r w:rsidRPr="0099356E">
              <w:rPr>
                <w:sz w:val="21"/>
                <w:szCs w:val="21"/>
              </w:rPr>
              <w:t xml:space="preserve">National Concern doctrine can be used by the federal government to enact legislation where it is a matter that is beyond the competence of the provincial legislature. The matter must be distinct and indivisible, and the </w:t>
            </w:r>
          </w:p>
        </w:tc>
      </w:tr>
      <w:tr w:rsidR="0066599B" w:rsidRPr="0099356E" w14:paraId="202557F6" w14:textId="77777777" w:rsidTr="00280AD0">
        <w:trPr>
          <w:trHeight w:val="241"/>
        </w:trPr>
        <w:tc>
          <w:tcPr>
            <w:tcW w:w="545" w:type="dxa"/>
          </w:tcPr>
          <w:p w14:paraId="03174A58" w14:textId="77777777" w:rsidR="0066599B" w:rsidRPr="0099356E" w:rsidRDefault="0066599B" w:rsidP="00BE024C">
            <w:pPr>
              <w:rPr>
                <w:b/>
                <w:sz w:val="21"/>
                <w:szCs w:val="21"/>
              </w:rPr>
            </w:pPr>
            <w:r w:rsidRPr="0099356E">
              <w:rPr>
                <w:b/>
                <w:sz w:val="21"/>
                <w:szCs w:val="21"/>
              </w:rPr>
              <w:t>RE</w:t>
            </w:r>
          </w:p>
        </w:tc>
        <w:tc>
          <w:tcPr>
            <w:tcW w:w="8805" w:type="dxa"/>
          </w:tcPr>
          <w:p w14:paraId="2866BC25" w14:textId="6677DF4F" w:rsidR="00AD1419" w:rsidRPr="0099356E" w:rsidRDefault="00AD1419" w:rsidP="00AD1419">
            <w:pPr>
              <w:rPr>
                <w:color w:val="FF0000"/>
                <w:sz w:val="21"/>
                <w:szCs w:val="21"/>
                <w:u w:val="single"/>
              </w:rPr>
            </w:pPr>
            <w:r w:rsidRPr="0099356E">
              <w:rPr>
                <w:sz w:val="21"/>
                <w:szCs w:val="21"/>
                <w:u w:val="single"/>
              </w:rPr>
              <w:t xml:space="preserve">National Concern Doctrine: </w:t>
            </w:r>
            <w:r w:rsidRPr="0099356E">
              <w:rPr>
                <w:color w:val="FF0000"/>
                <w:sz w:val="21"/>
                <w:szCs w:val="21"/>
              </w:rPr>
              <w:t xml:space="preserve">(refinement of </w:t>
            </w:r>
            <w:proofErr w:type="spellStart"/>
            <w:r w:rsidRPr="0099356E">
              <w:rPr>
                <w:color w:val="FF0000"/>
                <w:sz w:val="21"/>
                <w:szCs w:val="21"/>
              </w:rPr>
              <w:t>Beetz</w:t>
            </w:r>
            <w:proofErr w:type="spellEnd"/>
            <w:r w:rsidRPr="0099356E">
              <w:rPr>
                <w:color w:val="FF0000"/>
                <w:sz w:val="21"/>
                <w:szCs w:val="21"/>
              </w:rPr>
              <w:t xml:space="preserve"> from Anti Inflation)</w:t>
            </w:r>
          </w:p>
          <w:p w14:paraId="084CADC3" w14:textId="77777777" w:rsidR="00AD1419" w:rsidRPr="0099356E" w:rsidRDefault="00AD1419" w:rsidP="00AD1419">
            <w:pPr>
              <w:pStyle w:val="ListParagraph"/>
              <w:numPr>
                <w:ilvl w:val="0"/>
                <w:numId w:val="70"/>
              </w:numPr>
              <w:rPr>
                <w:sz w:val="21"/>
                <w:szCs w:val="21"/>
              </w:rPr>
            </w:pPr>
            <w:r w:rsidRPr="0099356E">
              <w:rPr>
                <w:sz w:val="21"/>
                <w:szCs w:val="21"/>
              </w:rPr>
              <w:t xml:space="preserve">Separate and distinct from </w:t>
            </w:r>
            <w:proofErr w:type="spellStart"/>
            <w:r w:rsidRPr="0099356E">
              <w:rPr>
                <w:sz w:val="21"/>
                <w:szCs w:val="21"/>
              </w:rPr>
              <w:t>nat’l</w:t>
            </w:r>
            <w:proofErr w:type="spellEnd"/>
            <w:r w:rsidRPr="0099356E">
              <w:rPr>
                <w:sz w:val="21"/>
                <w:szCs w:val="21"/>
              </w:rPr>
              <w:t xml:space="preserve"> emergency doctrine (which only provides a </w:t>
            </w:r>
            <w:proofErr w:type="spellStart"/>
            <w:r w:rsidRPr="0099356E">
              <w:rPr>
                <w:sz w:val="21"/>
                <w:szCs w:val="21"/>
              </w:rPr>
              <w:t>const’l</w:t>
            </w:r>
            <w:proofErr w:type="spellEnd"/>
            <w:r w:rsidRPr="0099356E">
              <w:rPr>
                <w:sz w:val="21"/>
                <w:szCs w:val="21"/>
              </w:rPr>
              <w:t xml:space="preserve"> basis for </w:t>
            </w:r>
            <w:proofErr w:type="spellStart"/>
            <w:r w:rsidRPr="0099356E">
              <w:rPr>
                <w:sz w:val="21"/>
                <w:szCs w:val="21"/>
              </w:rPr>
              <w:t>leg’n</w:t>
            </w:r>
            <w:proofErr w:type="spellEnd"/>
            <w:r w:rsidRPr="0099356E">
              <w:rPr>
                <w:sz w:val="21"/>
                <w:szCs w:val="21"/>
              </w:rPr>
              <w:t xml:space="preserve"> of a temporary nature) </w:t>
            </w:r>
          </w:p>
          <w:p w14:paraId="00B2CEE9" w14:textId="77777777" w:rsidR="00AD1419" w:rsidRPr="0099356E" w:rsidRDefault="00AD1419" w:rsidP="00AD1419">
            <w:pPr>
              <w:pStyle w:val="ListParagraph"/>
              <w:numPr>
                <w:ilvl w:val="0"/>
                <w:numId w:val="70"/>
              </w:numPr>
              <w:rPr>
                <w:sz w:val="21"/>
                <w:szCs w:val="21"/>
              </w:rPr>
            </w:pPr>
            <w:r w:rsidRPr="0099356E">
              <w:rPr>
                <w:sz w:val="21"/>
                <w:szCs w:val="21"/>
              </w:rPr>
              <w:t xml:space="preserve">New matters: </w:t>
            </w:r>
          </w:p>
          <w:p w14:paraId="66B8758B" w14:textId="77777777" w:rsidR="00AD1419" w:rsidRPr="0099356E" w:rsidRDefault="00AD1419" w:rsidP="00AD1419">
            <w:pPr>
              <w:pStyle w:val="ListParagraph"/>
              <w:numPr>
                <w:ilvl w:val="1"/>
                <w:numId w:val="70"/>
              </w:numPr>
              <w:rPr>
                <w:sz w:val="21"/>
                <w:szCs w:val="21"/>
              </w:rPr>
            </w:pPr>
            <w:r w:rsidRPr="0099356E">
              <w:rPr>
                <w:sz w:val="21"/>
                <w:szCs w:val="21"/>
              </w:rPr>
              <w:t xml:space="preserve">Applies to new matters which did not exist at Confederation </w:t>
            </w:r>
            <w:r w:rsidRPr="0099356E">
              <w:rPr>
                <w:b/>
                <w:sz w:val="21"/>
                <w:szCs w:val="21"/>
              </w:rPr>
              <w:t>and</w:t>
            </w:r>
          </w:p>
          <w:p w14:paraId="4D82387A" w14:textId="77777777" w:rsidR="00AD1419" w:rsidRPr="0099356E" w:rsidRDefault="00AD1419" w:rsidP="00AD1419">
            <w:pPr>
              <w:pStyle w:val="ListParagraph"/>
              <w:numPr>
                <w:ilvl w:val="1"/>
                <w:numId w:val="70"/>
              </w:numPr>
              <w:rPr>
                <w:sz w:val="21"/>
                <w:szCs w:val="21"/>
              </w:rPr>
            </w:pPr>
            <w:r w:rsidRPr="0099356E">
              <w:rPr>
                <w:sz w:val="21"/>
                <w:szCs w:val="21"/>
              </w:rPr>
              <w:t xml:space="preserve">matters which, although originally matters of local or private nature have since, in the absence of </w:t>
            </w:r>
            <w:proofErr w:type="spellStart"/>
            <w:r w:rsidRPr="0099356E">
              <w:rPr>
                <w:sz w:val="21"/>
                <w:szCs w:val="21"/>
              </w:rPr>
              <w:t>nat’l</w:t>
            </w:r>
            <w:proofErr w:type="spellEnd"/>
            <w:r w:rsidRPr="0099356E">
              <w:rPr>
                <w:sz w:val="21"/>
                <w:szCs w:val="21"/>
              </w:rPr>
              <w:t xml:space="preserve"> emergency, become matters of </w:t>
            </w:r>
            <w:proofErr w:type="spellStart"/>
            <w:r w:rsidRPr="0099356E">
              <w:rPr>
                <w:sz w:val="21"/>
                <w:szCs w:val="21"/>
              </w:rPr>
              <w:t>nat’l</w:t>
            </w:r>
            <w:proofErr w:type="spellEnd"/>
            <w:r w:rsidRPr="0099356E">
              <w:rPr>
                <w:sz w:val="21"/>
                <w:szCs w:val="21"/>
              </w:rPr>
              <w:t xml:space="preserve"> concern </w:t>
            </w:r>
          </w:p>
          <w:p w14:paraId="17BD839A" w14:textId="77777777" w:rsidR="00AD1419" w:rsidRPr="0099356E" w:rsidRDefault="00AD1419" w:rsidP="00AD1419">
            <w:pPr>
              <w:pStyle w:val="ListParagraph"/>
              <w:numPr>
                <w:ilvl w:val="0"/>
                <w:numId w:val="70"/>
              </w:numPr>
              <w:rPr>
                <w:sz w:val="21"/>
                <w:szCs w:val="21"/>
              </w:rPr>
            </w:pPr>
            <w:r w:rsidRPr="0099356E">
              <w:rPr>
                <w:sz w:val="21"/>
                <w:szCs w:val="21"/>
              </w:rPr>
              <w:t>Scope</w:t>
            </w:r>
          </w:p>
          <w:p w14:paraId="5C6E7845" w14:textId="77777777" w:rsidR="00AD1419" w:rsidRPr="0099356E" w:rsidRDefault="00AD1419" w:rsidP="00AD1419">
            <w:pPr>
              <w:pStyle w:val="ListParagraph"/>
              <w:numPr>
                <w:ilvl w:val="1"/>
                <w:numId w:val="70"/>
              </w:numPr>
              <w:rPr>
                <w:sz w:val="21"/>
                <w:szCs w:val="21"/>
              </w:rPr>
            </w:pPr>
            <w:r w:rsidRPr="0099356E">
              <w:rPr>
                <w:sz w:val="21"/>
                <w:szCs w:val="21"/>
              </w:rPr>
              <w:t xml:space="preserve">a matter must have a singleness, distinctiveness and indivisibility that clearly distinguishes it from matters of prov’l concern </w:t>
            </w:r>
          </w:p>
          <w:p w14:paraId="1508DA4B" w14:textId="77777777" w:rsidR="00AD1419" w:rsidRPr="0099356E" w:rsidRDefault="00AD1419" w:rsidP="00AD1419">
            <w:pPr>
              <w:pStyle w:val="ListParagraph"/>
              <w:numPr>
                <w:ilvl w:val="1"/>
                <w:numId w:val="70"/>
              </w:numPr>
              <w:rPr>
                <w:sz w:val="21"/>
                <w:szCs w:val="21"/>
              </w:rPr>
            </w:pPr>
            <w:r w:rsidRPr="0099356E">
              <w:rPr>
                <w:sz w:val="21"/>
                <w:szCs w:val="21"/>
              </w:rPr>
              <w:t xml:space="preserve">scale of impact on prov’l jurisdiction that is reconcilable w/ the </w:t>
            </w:r>
            <w:proofErr w:type="spellStart"/>
            <w:r w:rsidRPr="0099356E">
              <w:rPr>
                <w:sz w:val="21"/>
                <w:szCs w:val="21"/>
              </w:rPr>
              <w:t>fund’l</w:t>
            </w:r>
            <w:proofErr w:type="spellEnd"/>
            <w:r w:rsidRPr="0099356E">
              <w:rPr>
                <w:sz w:val="21"/>
                <w:szCs w:val="21"/>
              </w:rPr>
              <w:t xml:space="preserve"> distribution of leg’ve power under the constitution </w:t>
            </w:r>
          </w:p>
          <w:p w14:paraId="0FAB1FF4" w14:textId="77777777" w:rsidR="00AD1419" w:rsidRPr="0099356E" w:rsidRDefault="00AD1419" w:rsidP="00AD1419">
            <w:pPr>
              <w:pStyle w:val="ListParagraph"/>
              <w:numPr>
                <w:ilvl w:val="0"/>
                <w:numId w:val="70"/>
              </w:numPr>
              <w:pBdr>
                <w:bottom w:val="single" w:sz="6" w:space="1" w:color="auto"/>
              </w:pBdr>
              <w:rPr>
                <w:sz w:val="21"/>
                <w:szCs w:val="21"/>
              </w:rPr>
            </w:pPr>
            <w:r w:rsidRPr="0099356E">
              <w:rPr>
                <w:sz w:val="21"/>
                <w:szCs w:val="21"/>
              </w:rPr>
              <w:t>In determining whether there’s enough singleness, it is relevant to consider the effect of a prov’l failure to deal effectively w/ the intra-prov’l aspects on extra-prov’l interests [</w:t>
            </w:r>
            <w:r w:rsidRPr="0099356E">
              <w:rPr>
                <w:b/>
                <w:sz w:val="21"/>
                <w:szCs w:val="21"/>
              </w:rPr>
              <w:t>prov’l inability test</w:t>
            </w:r>
            <w:r w:rsidRPr="0099356E">
              <w:rPr>
                <w:sz w:val="21"/>
                <w:szCs w:val="21"/>
              </w:rPr>
              <w:t xml:space="preserve">] </w:t>
            </w:r>
            <w:r w:rsidRPr="0099356E">
              <w:rPr>
                <w:color w:val="FF0000"/>
                <w:sz w:val="21"/>
                <w:szCs w:val="21"/>
              </w:rPr>
              <w:t xml:space="preserve">// functional and conceptual (i.e. practical ability w/in their jurisdiction and willingness to do so) </w:t>
            </w:r>
          </w:p>
          <w:p w14:paraId="32F589AA" w14:textId="77777777" w:rsidR="00AD1419" w:rsidRPr="0099356E" w:rsidRDefault="00AD1419" w:rsidP="00AD1419">
            <w:pPr>
              <w:rPr>
                <w:sz w:val="21"/>
                <w:szCs w:val="21"/>
                <w:u w:val="single"/>
              </w:rPr>
            </w:pPr>
            <w:r w:rsidRPr="0099356E">
              <w:rPr>
                <w:sz w:val="21"/>
                <w:szCs w:val="21"/>
                <w:u w:val="single"/>
              </w:rPr>
              <w:t xml:space="preserve">Provincial Inabilities: </w:t>
            </w:r>
          </w:p>
          <w:p w14:paraId="10AF172D" w14:textId="77777777" w:rsidR="00AD1419" w:rsidRPr="0099356E" w:rsidRDefault="00AD1419" w:rsidP="00AD1419">
            <w:pPr>
              <w:pStyle w:val="ListParagraph"/>
              <w:numPr>
                <w:ilvl w:val="0"/>
                <w:numId w:val="71"/>
              </w:numPr>
              <w:rPr>
                <w:sz w:val="21"/>
                <w:szCs w:val="21"/>
              </w:rPr>
            </w:pPr>
            <w:r w:rsidRPr="0099356E">
              <w:rPr>
                <w:sz w:val="21"/>
                <w:szCs w:val="21"/>
              </w:rPr>
              <w:t>National dimension exists when it is beyond the reach of the province. However, only the items beyond the reach of the province would fall under POGG.</w:t>
            </w:r>
          </w:p>
          <w:p w14:paraId="56497DD4" w14:textId="77777777" w:rsidR="00280AD0" w:rsidRPr="0099356E" w:rsidRDefault="00AD1419" w:rsidP="00AD1419">
            <w:pPr>
              <w:pStyle w:val="ListParagraph"/>
              <w:numPr>
                <w:ilvl w:val="0"/>
                <w:numId w:val="71"/>
              </w:numPr>
              <w:rPr>
                <w:sz w:val="21"/>
                <w:szCs w:val="21"/>
              </w:rPr>
            </w:pPr>
            <w:r w:rsidRPr="0099356E">
              <w:rPr>
                <w:sz w:val="21"/>
                <w:szCs w:val="21"/>
              </w:rPr>
              <w:t xml:space="preserve">existence of a national dimension does not justify legislation that is more than necessary to fill the gap in provincial powers </w:t>
            </w:r>
            <w:r w:rsidRPr="0099356E">
              <w:rPr>
                <w:sz w:val="21"/>
                <w:szCs w:val="21"/>
              </w:rPr>
              <w:sym w:font="Symbol" w:char="F05C"/>
            </w:r>
            <w:r w:rsidRPr="0099356E">
              <w:rPr>
                <w:sz w:val="21"/>
                <w:szCs w:val="21"/>
              </w:rPr>
              <w:t xml:space="preserve"> Where it would be possible to deal with the problem by two legislatures the national dimension only justifies federal legislation addressed</w:t>
            </w:r>
            <w:r w:rsidR="00280AD0" w:rsidRPr="0099356E">
              <w:rPr>
                <w:sz w:val="21"/>
                <w:szCs w:val="21"/>
              </w:rPr>
              <w:t xml:space="preserve"> to the risk of non-cooperation</w:t>
            </w:r>
          </w:p>
          <w:p w14:paraId="2F8BC585" w14:textId="7A48CF66" w:rsidR="0066599B" w:rsidRPr="0099356E" w:rsidRDefault="00AD1419" w:rsidP="00AD1419">
            <w:pPr>
              <w:pStyle w:val="ListParagraph"/>
              <w:numPr>
                <w:ilvl w:val="0"/>
                <w:numId w:val="71"/>
              </w:numPr>
              <w:rPr>
                <w:sz w:val="21"/>
                <w:szCs w:val="21"/>
              </w:rPr>
            </w:pPr>
            <w:r w:rsidRPr="0099356E">
              <w:rPr>
                <w:sz w:val="21"/>
                <w:szCs w:val="21"/>
              </w:rPr>
              <w:t xml:space="preserve">But </w:t>
            </w:r>
            <w:proofErr w:type="spellStart"/>
            <w:r w:rsidRPr="0099356E">
              <w:rPr>
                <w:sz w:val="21"/>
                <w:szCs w:val="21"/>
              </w:rPr>
              <w:t>Beetz</w:t>
            </w:r>
            <w:proofErr w:type="spellEnd"/>
            <w:r w:rsidRPr="0099356E">
              <w:rPr>
                <w:sz w:val="21"/>
                <w:szCs w:val="21"/>
              </w:rPr>
              <w:t xml:space="preserve"> in Anti-Inflation Act states that if a matter falls within the national concern doctrine of POGG, Parliament has exclusive jurisdiction of a plenary nature to legislate, including its intra-provincial aspects.</w:t>
            </w:r>
          </w:p>
        </w:tc>
      </w:tr>
      <w:tr w:rsidR="00AD1419" w:rsidRPr="0099356E" w14:paraId="3BF72D47" w14:textId="77777777" w:rsidTr="00280AD0">
        <w:trPr>
          <w:trHeight w:val="241"/>
        </w:trPr>
        <w:tc>
          <w:tcPr>
            <w:tcW w:w="545" w:type="dxa"/>
          </w:tcPr>
          <w:p w14:paraId="58B0103B" w14:textId="1490C973" w:rsidR="00AD1419" w:rsidRPr="0099356E" w:rsidRDefault="00AD1419" w:rsidP="00BE024C">
            <w:pPr>
              <w:rPr>
                <w:b/>
                <w:sz w:val="21"/>
                <w:szCs w:val="21"/>
              </w:rPr>
            </w:pPr>
            <w:r w:rsidRPr="0099356E">
              <w:rPr>
                <w:b/>
                <w:sz w:val="21"/>
                <w:szCs w:val="21"/>
              </w:rPr>
              <w:t>DIS</w:t>
            </w:r>
          </w:p>
        </w:tc>
        <w:tc>
          <w:tcPr>
            <w:tcW w:w="8805" w:type="dxa"/>
          </w:tcPr>
          <w:p w14:paraId="7A3597EC" w14:textId="77777777" w:rsidR="00A14940" w:rsidRPr="0099356E" w:rsidRDefault="00A14940" w:rsidP="00A14940">
            <w:pPr>
              <w:pStyle w:val="ListParagraph"/>
              <w:numPr>
                <w:ilvl w:val="0"/>
                <w:numId w:val="71"/>
              </w:numPr>
              <w:rPr>
                <w:sz w:val="21"/>
                <w:szCs w:val="21"/>
              </w:rPr>
            </w:pPr>
            <w:r w:rsidRPr="0099356E">
              <w:rPr>
                <w:sz w:val="21"/>
                <w:szCs w:val="21"/>
              </w:rPr>
              <w:t>It’s true that there is more action needed but not through POGG</w:t>
            </w:r>
          </w:p>
          <w:p w14:paraId="15EDDD35" w14:textId="77777777" w:rsidR="00A14940" w:rsidRPr="0099356E" w:rsidRDefault="00A14940" w:rsidP="00A14940">
            <w:pPr>
              <w:pStyle w:val="ListParagraph"/>
              <w:numPr>
                <w:ilvl w:val="0"/>
                <w:numId w:val="71"/>
              </w:numPr>
              <w:rPr>
                <w:sz w:val="21"/>
                <w:szCs w:val="21"/>
              </w:rPr>
            </w:pPr>
            <w:r w:rsidRPr="0099356E">
              <w:rPr>
                <w:sz w:val="21"/>
                <w:szCs w:val="21"/>
              </w:rPr>
              <w:t>Regulation of marine pollution is an aggregation of already distinct matters pulled together</w:t>
            </w:r>
          </w:p>
          <w:p w14:paraId="756B99C6" w14:textId="614BFC44" w:rsidR="00AD1419" w:rsidRPr="0099356E" w:rsidRDefault="00A14940" w:rsidP="00A14940">
            <w:pPr>
              <w:pStyle w:val="ListParagraph"/>
              <w:numPr>
                <w:ilvl w:val="0"/>
                <w:numId w:val="71"/>
              </w:numPr>
              <w:rPr>
                <w:sz w:val="21"/>
                <w:szCs w:val="21"/>
              </w:rPr>
            </w:pPr>
            <w:r w:rsidRPr="0099356E">
              <w:rPr>
                <w:sz w:val="21"/>
                <w:szCs w:val="21"/>
              </w:rPr>
              <w:lastRenderedPageBreak/>
              <w:t xml:space="preserve">much of what it’s doing, it could do by pulling together its other powers like fisheries, over inter and extra pollution, </w:t>
            </w:r>
            <w:proofErr w:type="spellStart"/>
            <w:r w:rsidRPr="0099356E">
              <w:rPr>
                <w:sz w:val="21"/>
                <w:szCs w:val="21"/>
              </w:rPr>
              <w:t>nav</w:t>
            </w:r>
            <w:proofErr w:type="spellEnd"/>
            <w:r w:rsidRPr="0099356E">
              <w:rPr>
                <w:sz w:val="21"/>
                <w:szCs w:val="21"/>
              </w:rPr>
              <w:t xml:space="preserve"> and shipping, and criminal law on toxic subs, and then adding ancillary regulations </w:t>
            </w:r>
            <w:r w:rsidRPr="0099356E">
              <w:rPr>
                <w:i/>
                <w:sz w:val="21"/>
                <w:szCs w:val="21"/>
              </w:rPr>
              <w:t xml:space="preserve">without </w:t>
            </w:r>
            <w:r w:rsidRPr="0099356E">
              <w:rPr>
                <w:sz w:val="21"/>
                <w:szCs w:val="21"/>
              </w:rPr>
              <w:t>going to the national concerns doctrine</w:t>
            </w:r>
          </w:p>
        </w:tc>
      </w:tr>
    </w:tbl>
    <w:p w14:paraId="5DBB692D" w14:textId="77777777" w:rsidR="00186B94" w:rsidRPr="0099356E" w:rsidRDefault="00186B94" w:rsidP="00A14940">
      <w:pPr>
        <w:pStyle w:val="Heading4"/>
        <w:rPr>
          <w:rFonts w:asciiTheme="minorHAnsi" w:hAnsiTheme="minorHAnsi"/>
          <w:sz w:val="21"/>
          <w:szCs w:val="21"/>
        </w:rPr>
      </w:pPr>
    </w:p>
    <w:p w14:paraId="706FE095" w14:textId="77777777" w:rsidR="00A14940" w:rsidRPr="0099356E" w:rsidRDefault="00A14940" w:rsidP="00A14940">
      <w:pPr>
        <w:pStyle w:val="Heading4"/>
        <w:rPr>
          <w:rFonts w:asciiTheme="minorHAnsi" w:hAnsiTheme="minorHAnsi"/>
          <w:sz w:val="21"/>
          <w:szCs w:val="21"/>
        </w:rPr>
      </w:pPr>
      <w:bookmarkStart w:id="129" w:name="_Toc447050707"/>
      <w:r w:rsidRPr="0099356E">
        <w:rPr>
          <w:rFonts w:asciiTheme="minorHAnsi" w:hAnsiTheme="minorHAnsi"/>
          <w:sz w:val="21"/>
          <w:szCs w:val="21"/>
        </w:rPr>
        <w:t xml:space="preserve">Jean </w:t>
      </w:r>
      <w:proofErr w:type="spellStart"/>
      <w:r w:rsidRPr="0099356E">
        <w:rPr>
          <w:rFonts w:asciiTheme="minorHAnsi" w:hAnsiTheme="minorHAnsi"/>
          <w:sz w:val="21"/>
          <w:szCs w:val="21"/>
        </w:rPr>
        <w:t>Leclair</w:t>
      </w:r>
      <w:proofErr w:type="spellEnd"/>
      <w:r w:rsidRPr="0099356E">
        <w:rPr>
          <w:rFonts w:asciiTheme="minorHAnsi" w:hAnsiTheme="minorHAnsi"/>
          <w:sz w:val="21"/>
          <w:szCs w:val="21"/>
        </w:rPr>
        <w:t>: Quest for National Interest</w:t>
      </w:r>
      <w:bookmarkEnd w:id="129"/>
      <w:r w:rsidRPr="0099356E">
        <w:rPr>
          <w:rFonts w:asciiTheme="minorHAnsi" w:hAnsiTheme="minorHAnsi"/>
          <w:sz w:val="21"/>
          <w:szCs w:val="21"/>
        </w:rPr>
        <w:t xml:space="preserve"> </w:t>
      </w:r>
    </w:p>
    <w:p w14:paraId="32BE13BC" w14:textId="77777777" w:rsidR="00A14940" w:rsidRPr="0099356E" w:rsidRDefault="00A14940" w:rsidP="00A14940">
      <w:pPr>
        <w:pStyle w:val="ListParagraph"/>
        <w:numPr>
          <w:ilvl w:val="0"/>
          <w:numId w:val="71"/>
        </w:numPr>
        <w:rPr>
          <w:sz w:val="21"/>
          <w:szCs w:val="21"/>
        </w:rPr>
      </w:pPr>
      <w:r w:rsidRPr="0099356E">
        <w:rPr>
          <w:sz w:val="21"/>
          <w:szCs w:val="21"/>
        </w:rPr>
        <w:t xml:space="preserve">Argument that the exclusive authority to regulate the sources of marine pollution is carte blanche to regulate every conceivable activity </w:t>
      </w:r>
    </w:p>
    <w:p w14:paraId="4107E079" w14:textId="77777777" w:rsidR="00A14940" w:rsidRPr="0099356E" w:rsidRDefault="00A14940" w:rsidP="00A14940">
      <w:pPr>
        <w:pStyle w:val="ListParagraph"/>
        <w:numPr>
          <w:ilvl w:val="0"/>
          <w:numId w:val="71"/>
        </w:numPr>
        <w:rPr>
          <w:sz w:val="21"/>
          <w:szCs w:val="21"/>
        </w:rPr>
      </w:pPr>
      <w:r w:rsidRPr="0099356E">
        <w:rPr>
          <w:sz w:val="21"/>
          <w:szCs w:val="21"/>
        </w:rPr>
        <w:t xml:space="preserve">Appearance that judges who address the issue of conceptual indivisibility don’t apply it to the matter claimed to be of a </w:t>
      </w:r>
      <w:proofErr w:type="spellStart"/>
      <w:r w:rsidRPr="0099356E">
        <w:rPr>
          <w:sz w:val="21"/>
          <w:szCs w:val="21"/>
        </w:rPr>
        <w:t>nat’l</w:t>
      </w:r>
      <w:proofErr w:type="spellEnd"/>
      <w:r w:rsidRPr="0099356E">
        <w:rPr>
          <w:sz w:val="21"/>
          <w:szCs w:val="21"/>
        </w:rPr>
        <w:t xml:space="preserve"> dimension but rather to the leg’ve means employed to regulate it </w:t>
      </w:r>
    </w:p>
    <w:p w14:paraId="663B5F3E" w14:textId="77777777" w:rsidR="00A14940" w:rsidRPr="0099356E" w:rsidRDefault="00A14940" w:rsidP="00A14940">
      <w:pPr>
        <w:pStyle w:val="ListParagraph"/>
        <w:numPr>
          <w:ilvl w:val="0"/>
          <w:numId w:val="71"/>
        </w:numPr>
        <w:rPr>
          <w:sz w:val="21"/>
          <w:szCs w:val="21"/>
        </w:rPr>
      </w:pPr>
      <w:r w:rsidRPr="0099356E">
        <w:rPr>
          <w:sz w:val="21"/>
          <w:szCs w:val="21"/>
        </w:rPr>
        <w:t xml:space="preserve">The conceptual indivisibility of a particular matter should hinge upon whether the totality of leg’ve means necessary for its overall regulation amounts to an important invasion of prov’l spheres of power </w:t>
      </w:r>
    </w:p>
    <w:p w14:paraId="0EC1ACD6" w14:textId="77777777" w:rsidR="00A14940" w:rsidRPr="0099356E" w:rsidRDefault="00A14940" w:rsidP="00A14940">
      <w:pPr>
        <w:pStyle w:val="ListParagraph"/>
        <w:numPr>
          <w:ilvl w:val="0"/>
          <w:numId w:val="71"/>
        </w:numPr>
        <w:rPr>
          <w:sz w:val="21"/>
          <w:szCs w:val="21"/>
        </w:rPr>
      </w:pPr>
      <w:r w:rsidRPr="0099356E">
        <w:rPr>
          <w:sz w:val="21"/>
          <w:szCs w:val="21"/>
        </w:rPr>
        <w:t xml:space="preserve">In terms of prov’l failure to deal effectively w/ control or regulation: reference to political incapacity, unwillingness, or legal inability to deal w/ a problem? </w:t>
      </w:r>
    </w:p>
    <w:p w14:paraId="37104304" w14:textId="49585C58" w:rsidR="00A14940" w:rsidRPr="0099356E" w:rsidRDefault="00A14940" w:rsidP="00A14940">
      <w:pPr>
        <w:pStyle w:val="ListParagraph"/>
        <w:numPr>
          <w:ilvl w:val="0"/>
          <w:numId w:val="71"/>
        </w:numPr>
        <w:rPr>
          <w:sz w:val="21"/>
          <w:szCs w:val="21"/>
        </w:rPr>
      </w:pPr>
      <w:r w:rsidRPr="0099356E">
        <w:rPr>
          <w:sz w:val="21"/>
          <w:szCs w:val="21"/>
        </w:rPr>
        <w:t xml:space="preserve">Gives impression that CDN </w:t>
      </w:r>
      <w:proofErr w:type="spellStart"/>
      <w:r w:rsidRPr="0099356E">
        <w:rPr>
          <w:sz w:val="21"/>
          <w:szCs w:val="21"/>
        </w:rPr>
        <w:t>fed’lism</w:t>
      </w:r>
      <w:proofErr w:type="spellEnd"/>
      <w:r w:rsidRPr="0099356E">
        <w:rPr>
          <w:sz w:val="21"/>
          <w:szCs w:val="21"/>
        </w:rPr>
        <w:t xml:space="preserve"> meant to achieve functional efficiency to the exclusion of other normative concerns // also undermines initial distribution of powers </w:t>
      </w:r>
    </w:p>
    <w:p w14:paraId="79BED157" w14:textId="77777777" w:rsidR="00186B94" w:rsidRPr="0099356E" w:rsidRDefault="00186B94" w:rsidP="00A14940">
      <w:pPr>
        <w:pStyle w:val="Heading4"/>
        <w:rPr>
          <w:rFonts w:asciiTheme="minorHAnsi" w:hAnsiTheme="minorHAnsi"/>
          <w:sz w:val="21"/>
          <w:szCs w:val="21"/>
        </w:rPr>
      </w:pPr>
    </w:p>
    <w:p w14:paraId="40EB4646" w14:textId="77777777" w:rsidR="00A14940" w:rsidRPr="0099356E" w:rsidRDefault="00A14940" w:rsidP="00A14940">
      <w:pPr>
        <w:pStyle w:val="Heading4"/>
        <w:rPr>
          <w:rFonts w:asciiTheme="minorHAnsi" w:hAnsiTheme="minorHAnsi"/>
          <w:sz w:val="21"/>
          <w:szCs w:val="21"/>
        </w:rPr>
      </w:pPr>
      <w:bookmarkStart w:id="130" w:name="_Toc447050708"/>
      <w:r w:rsidRPr="0099356E">
        <w:rPr>
          <w:rFonts w:asciiTheme="minorHAnsi" w:hAnsiTheme="minorHAnsi"/>
          <w:sz w:val="21"/>
          <w:szCs w:val="21"/>
        </w:rPr>
        <w:t>Implications of Marine Pollution is a Matter of National Concern for prov’l jurisdiction over pollution in prov’l marine waters?</w:t>
      </w:r>
      <w:bookmarkEnd w:id="130"/>
      <w:r w:rsidRPr="0099356E">
        <w:rPr>
          <w:rFonts w:asciiTheme="minorHAnsi" w:hAnsiTheme="minorHAnsi"/>
          <w:sz w:val="21"/>
          <w:szCs w:val="21"/>
        </w:rPr>
        <w:t xml:space="preserve"> </w:t>
      </w:r>
    </w:p>
    <w:p w14:paraId="1CF3BB9B" w14:textId="77777777" w:rsidR="00A14940" w:rsidRPr="0099356E" w:rsidRDefault="00A14940" w:rsidP="00A14940">
      <w:pPr>
        <w:pStyle w:val="ListParagraph"/>
        <w:numPr>
          <w:ilvl w:val="0"/>
          <w:numId w:val="71"/>
        </w:numPr>
        <w:rPr>
          <w:sz w:val="21"/>
          <w:szCs w:val="21"/>
        </w:rPr>
      </w:pPr>
      <w:proofErr w:type="spellStart"/>
      <w:r w:rsidRPr="0099356E">
        <w:rPr>
          <w:sz w:val="21"/>
          <w:szCs w:val="21"/>
        </w:rPr>
        <w:t>LeDain</w:t>
      </w:r>
      <w:proofErr w:type="spellEnd"/>
      <w:r w:rsidRPr="0099356E">
        <w:rPr>
          <w:sz w:val="21"/>
          <w:szCs w:val="21"/>
        </w:rPr>
        <w:t xml:space="preserve"> rules that it’s not a concurrent jurisdiction b/c it has an exclusive jurisdiction of a plenary nature to legislate in relation to that matter, including its intra-prov’l aspects – but later says that the prov’l inability test must not go so far as to provide a rationale for the general notion that there must be a plenary jurisdiction in one order of gov’t or the other to deal w/ any leg’ve problem </w:t>
      </w:r>
    </w:p>
    <w:p w14:paraId="4D70EA6C" w14:textId="77777777" w:rsidR="00A14940" w:rsidRPr="0099356E" w:rsidRDefault="00A14940" w:rsidP="00A14940">
      <w:pPr>
        <w:pStyle w:val="ListParagraph"/>
        <w:numPr>
          <w:ilvl w:val="0"/>
          <w:numId w:val="71"/>
        </w:numPr>
        <w:rPr>
          <w:sz w:val="21"/>
          <w:szCs w:val="21"/>
        </w:rPr>
      </w:pPr>
      <w:r w:rsidRPr="0099356E">
        <w:rPr>
          <w:sz w:val="21"/>
          <w:szCs w:val="21"/>
        </w:rPr>
        <w:t xml:space="preserve">Why don’t </w:t>
      </w:r>
      <w:proofErr w:type="spellStart"/>
      <w:r w:rsidRPr="0099356E">
        <w:rPr>
          <w:sz w:val="21"/>
          <w:szCs w:val="21"/>
        </w:rPr>
        <w:t>gen’l</w:t>
      </w:r>
      <w:proofErr w:type="spellEnd"/>
      <w:r w:rsidRPr="0099356E">
        <w:rPr>
          <w:sz w:val="21"/>
          <w:szCs w:val="21"/>
        </w:rPr>
        <w:t xml:space="preserve"> trends in modern </w:t>
      </w:r>
      <w:proofErr w:type="spellStart"/>
      <w:r w:rsidRPr="0099356E">
        <w:rPr>
          <w:sz w:val="21"/>
          <w:szCs w:val="21"/>
        </w:rPr>
        <w:t>fed’lism</w:t>
      </w:r>
      <w:proofErr w:type="spellEnd"/>
      <w:r w:rsidRPr="0099356E">
        <w:rPr>
          <w:sz w:val="21"/>
          <w:szCs w:val="21"/>
        </w:rPr>
        <w:t xml:space="preserve"> that permit significant regulatory overlap (via DAD and NID) also apply to matters of </w:t>
      </w:r>
      <w:proofErr w:type="spellStart"/>
      <w:r w:rsidRPr="0099356E">
        <w:rPr>
          <w:sz w:val="21"/>
          <w:szCs w:val="21"/>
        </w:rPr>
        <w:t>nat’l</w:t>
      </w:r>
      <w:proofErr w:type="spellEnd"/>
      <w:r w:rsidRPr="0099356E">
        <w:rPr>
          <w:sz w:val="21"/>
          <w:szCs w:val="21"/>
        </w:rPr>
        <w:t xml:space="preserve"> concern under POGG and allow provinces to </w:t>
      </w:r>
      <w:proofErr w:type="spellStart"/>
      <w:r w:rsidRPr="0099356E">
        <w:rPr>
          <w:sz w:val="21"/>
          <w:szCs w:val="21"/>
        </w:rPr>
        <w:t>reg’ate</w:t>
      </w:r>
      <w:proofErr w:type="spellEnd"/>
      <w:r w:rsidRPr="0099356E">
        <w:rPr>
          <w:sz w:val="21"/>
          <w:szCs w:val="21"/>
        </w:rPr>
        <w:t xml:space="preserve"> pollution in prov’l marine waters? </w:t>
      </w:r>
    </w:p>
    <w:p w14:paraId="2871E953" w14:textId="77777777" w:rsidR="00186B94" w:rsidRPr="0099356E" w:rsidRDefault="00186B94" w:rsidP="00A14940">
      <w:pPr>
        <w:pStyle w:val="Heading4"/>
        <w:rPr>
          <w:rFonts w:asciiTheme="minorHAnsi" w:hAnsiTheme="minorHAnsi"/>
          <w:sz w:val="21"/>
          <w:szCs w:val="21"/>
        </w:rPr>
      </w:pPr>
    </w:p>
    <w:p w14:paraId="3029F4A6" w14:textId="77777777" w:rsidR="00A14940" w:rsidRPr="0099356E" w:rsidRDefault="00A14940" w:rsidP="00A14940">
      <w:pPr>
        <w:pStyle w:val="Heading4"/>
        <w:rPr>
          <w:rFonts w:asciiTheme="minorHAnsi" w:hAnsiTheme="minorHAnsi"/>
          <w:sz w:val="21"/>
          <w:szCs w:val="21"/>
        </w:rPr>
      </w:pPr>
      <w:bookmarkStart w:id="131" w:name="_Toc447050709"/>
      <w:proofErr w:type="spellStart"/>
      <w:r w:rsidRPr="0099356E">
        <w:rPr>
          <w:rFonts w:asciiTheme="minorHAnsi" w:hAnsiTheme="minorHAnsi"/>
          <w:sz w:val="21"/>
          <w:szCs w:val="21"/>
        </w:rPr>
        <w:t>Sujit</w:t>
      </w:r>
      <w:proofErr w:type="spellEnd"/>
      <w:r w:rsidRPr="0099356E">
        <w:rPr>
          <w:rFonts w:asciiTheme="minorHAnsi" w:hAnsiTheme="minorHAnsi"/>
          <w:sz w:val="21"/>
          <w:szCs w:val="21"/>
        </w:rPr>
        <w:t xml:space="preserve"> Choudhry – Understanding the Provincial Inabilities Test</w:t>
      </w:r>
      <w:bookmarkEnd w:id="131"/>
    </w:p>
    <w:p w14:paraId="549B5A3F" w14:textId="77777777" w:rsidR="00A14940" w:rsidRPr="0099356E" w:rsidRDefault="00A14940" w:rsidP="00A14940">
      <w:pPr>
        <w:pStyle w:val="ListParagraph"/>
        <w:numPr>
          <w:ilvl w:val="0"/>
          <w:numId w:val="71"/>
        </w:numPr>
        <w:rPr>
          <w:sz w:val="21"/>
          <w:szCs w:val="21"/>
        </w:rPr>
      </w:pPr>
      <w:r w:rsidRPr="0099356E">
        <w:rPr>
          <w:sz w:val="21"/>
          <w:szCs w:val="21"/>
        </w:rPr>
        <w:t xml:space="preserve">those subject-matters where the provinces are unable to act alone—that is, when pursuing their self-interest requires them to act together. </w:t>
      </w:r>
    </w:p>
    <w:p w14:paraId="66E209D6" w14:textId="77777777" w:rsidR="00A14940" w:rsidRPr="0099356E" w:rsidRDefault="00A14940" w:rsidP="00A14940">
      <w:pPr>
        <w:pStyle w:val="ListParagraph"/>
        <w:numPr>
          <w:ilvl w:val="0"/>
          <w:numId w:val="71"/>
        </w:numPr>
        <w:rPr>
          <w:sz w:val="21"/>
          <w:szCs w:val="21"/>
        </w:rPr>
      </w:pPr>
      <w:r w:rsidRPr="0099356E">
        <w:rPr>
          <w:sz w:val="21"/>
          <w:szCs w:val="21"/>
        </w:rPr>
        <w:t>On this conception, the Canadian federation is imagined as a scheme for mutual advantage</w:t>
      </w:r>
    </w:p>
    <w:p w14:paraId="08A0469D" w14:textId="77777777" w:rsidR="00A14940" w:rsidRPr="0099356E" w:rsidRDefault="00A14940" w:rsidP="00A14940">
      <w:pPr>
        <w:pStyle w:val="ListParagraph"/>
        <w:numPr>
          <w:ilvl w:val="0"/>
          <w:numId w:val="71"/>
        </w:numPr>
        <w:rPr>
          <w:sz w:val="21"/>
          <w:szCs w:val="21"/>
        </w:rPr>
      </w:pPr>
      <w:r w:rsidRPr="0099356E">
        <w:rPr>
          <w:sz w:val="21"/>
          <w:szCs w:val="21"/>
        </w:rPr>
        <w:t xml:space="preserve">Properly understood, the statements of the Court [in Crown </w:t>
      </w:r>
      <w:proofErr w:type="spellStart"/>
      <w:r w:rsidRPr="0099356E">
        <w:rPr>
          <w:sz w:val="21"/>
          <w:szCs w:val="21"/>
        </w:rPr>
        <w:t>Zellerbach</w:t>
      </w:r>
      <w:proofErr w:type="spellEnd"/>
      <w:r w:rsidRPr="0099356E">
        <w:rPr>
          <w:sz w:val="21"/>
          <w:szCs w:val="21"/>
        </w:rPr>
        <w:t xml:space="preserve"> and General Motors] set out 3 situations of provincial inability</w:t>
      </w:r>
    </w:p>
    <w:p w14:paraId="77B5B21F" w14:textId="1A957702" w:rsidR="00A14940" w:rsidRPr="0099356E" w:rsidRDefault="00A14940" w:rsidP="00A14940">
      <w:pPr>
        <w:pStyle w:val="ListParagraph"/>
        <w:numPr>
          <w:ilvl w:val="0"/>
          <w:numId w:val="72"/>
        </w:numPr>
        <w:rPr>
          <w:sz w:val="21"/>
          <w:szCs w:val="21"/>
        </w:rPr>
      </w:pPr>
      <w:r w:rsidRPr="0099356E">
        <w:rPr>
          <w:b/>
          <w:sz w:val="21"/>
          <w:szCs w:val="21"/>
        </w:rPr>
        <w:t xml:space="preserve">Negative Extra-Provincial Externalities: </w:t>
      </w:r>
      <w:r w:rsidRPr="0099356E">
        <w:rPr>
          <w:sz w:val="21"/>
          <w:szCs w:val="21"/>
        </w:rPr>
        <w:t xml:space="preserve">National Concern doctrine premised on the risk of inter-prov’l non-cooperation </w:t>
      </w:r>
    </w:p>
    <w:p w14:paraId="107F41D5" w14:textId="77777777" w:rsidR="00A14940" w:rsidRPr="0099356E" w:rsidRDefault="00A14940" w:rsidP="00A14940">
      <w:pPr>
        <w:pStyle w:val="ListParagraph"/>
        <w:numPr>
          <w:ilvl w:val="0"/>
          <w:numId w:val="72"/>
        </w:numPr>
        <w:rPr>
          <w:sz w:val="21"/>
          <w:szCs w:val="21"/>
        </w:rPr>
      </w:pPr>
      <w:r w:rsidRPr="0099356E">
        <w:rPr>
          <w:b/>
          <w:sz w:val="21"/>
          <w:szCs w:val="21"/>
        </w:rPr>
        <w:t xml:space="preserve"> Collective Action Problems: </w:t>
      </w:r>
    </w:p>
    <w:p w14:paraId="7D0D3183" w14:textId="6DC3D0D5" w:rsidR="00A14940" w:rsidRPr="0099356E" w:rsidRDefault="00A14940" w:rsidP="00A14940">
      <w:pPr>
        <w:pStyle w:val="ListParagraph"/>
        <w:numPr>
          <w:ilvl w:val="1"/>
          <w:numId w:val="72"/>
        </w:numPr>
        <w:rPr>
          <w:sz w:val="21"/>
          <w:szCs w:val="21"/>
        </w:rPr>
      </w:pPr>
      <w:r w:rsidRPr="0099356E">
        <w:rPr>
          <w:b/>
          <w:sz w:val="21"/>
          <w:szCs w:val="21"/>
        </w:rPr>
        <w:t>Inter-prov’l</w:t>
      </w:r>
    </w:p>
    <w:p w14:paraId="69661070" w14:textId="0972EE92" w:rsidR="00A14940" w:rsidRPr="0099356E" w:rsidRDefault="00A14940" w:rsidP="00A14940">
      <w:pPr>
        <w:pStyle w:val="ListParagraph"/>
        <w:numPr>
          <w:ilvl w:val="1"/>
          <w:numId w:val="72"/>
        </w:numPr>
        <w:rPr>
          <w:sz w:val="21"/>
          <w:szCs w:val="21"/>
        </w:rPr>
      </w:pPr>
      <w:r w:rsidRPr="0099356E">
        <w:rPr>
          <w:b/>
          <w:sz w:val="21"/>
          <w:szCs w:val="21"/>
        </w:rPr>
        <w:t>Public goods</w:t>
      </w:r>
    </w:p>
    <w:p w14:paraId="1EB91F23" w14:textId="0EF7E7D2" w:rsidR="00A14940" w:rsidRPr="0099356E" w:rsidRDefault="00A14940" w:rsidP="00A14940">
      <w:pPr>
        <w:pStyle w:val="ListParagraph"/>
        <w:numPr>
          <w:ilvl w:val="1"/>
          <w:numId w:val="72"/>
        </w:numPr>
        <w:rPr>
          <w:sz w:val="21"/>
          <w:szCs w:val="21"/>
        </w:rPr>
      </w:pPr>
      <w:r w:rsidRPr="0099356E">
        <w:rPr>
          <w:b/>
          <w:sz w:val="21"/>
          <w:szCs w:val="21"/>
        </w:rPr>
        <w:t>Federal-Provincial Collective Action Problems</w:t>
      </w:r>
    </w:p>
    <w:p w14:paraId="20ACC855" w14:textId="31CE38F6" w:rsidR="00A14940" w:rsidRPr="0099356E" w:rsidRDefault="00A14940" w:rsidP="00A14940">
      <w:pPr>
        <w:pStyle w:val="ListParagraph"/>
        <w:numPr>
          <w:ilvl w:val="0"/>
          <w:numId w:val="72"/>
        </w:numPr>
        <w:rPr>
          <w:sz w:val="21"/>
          <w:szCs w:val="21"/>
        </w:rPr>
      </w:pPr>
      <w:r w:rsidRPr="0099356E">
        <w:rPr>
          <w:b/>
          <w:sz w:val="21"/>
          <w:szCs w:val="21"/>
        </w:rPr>
        <w:t xml:space="preserve">True Provincial Inability: </w:t>
      </w:r>
      <w:r w:rsidRPr="0099356E">
        <w:rPr>
          <w:sz w:val="21"/>
          <w:szCs w:val="21"/>
        </w:rPr>
        <w:t xml:space="preserve">Provinces really constitutionally incapable of regulating subject-matters, even if wiling to do so </w:t>
      </w:r>
    </w:p>
    <w:p w14:paraId="1F8E3B46" w14:textId="77777777" w:rsidR="00A14940" w:rsidRPr="0099356E" w:rsidRDefault="00A14940" w:rsidP="00A14940">
      <w:pPr>
        <w:rPr>
          <w:b/>
          <w:sz w:val="21"/>
          <w:szCs w:val="21"/>
        </w:rPr>
      </w:pPr>
      <w:r w:rsidRPr="0099356E">
        <w:rPr>
          <w:b/>
          <w:sz w:val="21"/>
          <w:szCs w:val="21"/>
        </w:rPr>
        <w:t xml:space="preserve">Similarity to principle of subsidiarity in EU? </w:t>
      </w:r>
    </w:p>
    <w:p w14:paraId="33729C60" w14:textId="3510CC3A" w:rsidR="00A14940" w:rsidRPr="0099356E" w:rsidRDefault="00A14940" w:rsidP="00A14940">
      <w:pPr>
        <w:rPr>
          <w:sz w:val="21"/>
          <w:szCs w:val="21"/>
        </w:rPr>
      </w:pPr>
      <w:r w:rsidRPr="0099356E">
        <w:rPr>
          <w:sz w:val="21"/>
          <w:szCs w:val="21"/>
        </w:rPr>
        <w:t xml:space="preserve">Powers should be distributed between the centre and regions according to the principle that decisions should be made @ lowest level of gov’t that is reasonably possible; seen as a check on the expansion of federalization that preserves the </w:t>
      </w:r>
      <w:proofErr w:type="spellStart"/>
      <w:r w:rsidRPr="0099356E">
        <w:rPr>
          <w:sz w:val="21"/>
          <w:szCs w:val="21"/>
        </w:rPr>
        <w:t>sov’ty</w:t>
      </w:r>
      <w:proofErr w:type="spellEnd"/>
      <w:r w:rsidRPr="0099356E">
        <w:rPr>
          <w:sz w:val="21"/>
          <w:szCs w:val="21"/>
        </w:rPr>
        <w:t xml:space="preserve"> of member states </w:t>
      </w:r>
    </w:p>
    <w:p w14:paraId="440DA9ED" w14:textId="77777777" w:rsidR="00186B94" w:rsidRPr="0099356E" w:rsidRDefault="00186B94" w:rsidP="00A14940">
      <w:pPr>
        <w:rPr>
          <w:sz w:val="21"/>
          <w:szCs w:val="21"/>
        </w:rPr>
      </w:pPr>
    </w:p>
    <w:p w14:paraId="4EE5CBDE" w14:textId="6673CB09" w:rsidR="00A14940" w:rsidRPr="0099356E" w:rsidRDefault="00A14940" w:rsidP="00186B94">
      <w:pPr>
        <w:pStyle w:val="Heading2"/>
        <w:numPr>
          <w:ilvl w:val="0"/>
          <w:numId w:val="74"/>
        </w:numPr>
        <w:rPr>
          <w:rFonts w:asciiTheme="minorHAnsi" w:hAnsiTheme="minorHAnsi"/>
          <w:sz w:val="21"/>
          <w:szCs w:val="21"/>
        </w:rPr>
      </w:pPr>
      <w:bookmarkStart w:id="132" w:name="_Toc445275842"/>
      <w:bookmarkStart w:id="133" w:name="_Toc447050710"/>
      <w:r w:rsidRPr="0099356E">
        <w:rPr>
          <w:rFonts w:asciiTheme="minorHAnsi" w:hAnsiTheme="minorHAnsi"/>
          <w:sz w:val="21"/>
          <w:szCs w:val="21"/>
        </w:rPr>
        <w:t>Jurisdiction over the Environment:</w:t>
      </w:r>
      <w:bookmarkEnd w:id="132"/>
      <w:bookmarkEnd w:id="133"/>
      <w:r w:rsidRPr="0099356E">
        <w:rPr>
          <w:rFonts w:asciiTheme="minorHAnsi" w:hAnsiTheme="minorHAnsi"/>
          <w:sz w:val="21"/>
          <w:szCs w:val="21"/>
        </w:rPr>
        <w:t xml:space="preserve"> </w:t>
      </w:r>
    </w:p>
    <w:p w14:paraId="60CB1FA7" w14:textId="0340F87B" w:rsidR="00A14940" w:rsidRPr="0099356E" w:rsidRDefault="00A14940" w:rsidP="00A14940">
      <w:pPr>
        <w:rPr>
          <w:sz w:val="21"/>
          <w:szCs w:val="21"/>
        </w:rPr>
      </w:pPr>
      <w:r w:rsidRPr="0099356E">
        <w:rPr>
          <w:sz w:val="21"/>
          <w:szCs w:val="21"/>
        </w:rPr>
        <w:t>Uncertainty remains about the scope of fed’l ju</w:t>
      </w:r>
      <w:r w:rsidR="00AA6B61" w:rsidRPr="0099356E">
        <w:rPr>
          <w:sz w:val="21"/>
          <w:szCs w:val="21"/>
        </w:rPr>
        <w:t>risdiction over the environment…</w:t>
      </w:r>
    </w:p>
    <w:p w14:paraId="4D1F2C11" w14:textId="77777777" w:rsidR="00186B94" w:rsidRPr="0099356E" w:rsidRDefault="00186B94" w:rsidP="00A14940">
      <w:pPr>
        <w:rPr>
          <w:sz w:val="21"/>
          <w:szCs w:val="21"/>
        </w:rPr>
      </w:pPr>
    </w:p>
    <w:p w14:paraId="6B8A211B" w14:textId="77777777" w:rsidR="00A14940" w:rsidRPr="0099356E" w:rsidRDefault="00A14940" w:rsidP="00A14940">
      <w:pPr>
        <w:pStyle w:val="Heading3"/>
        <w:rPr>
          <w:rFonts w:asciiTheme="minorHAnsi" w:hAnsiTheme="minorHAnsi"/>
          <w:sz w:val="21"/>
          <w:szCs w:val="21"/>
        </w:rPr>
      </w:pPr>
      <w:bookmarkStart w:id="134" w:name="_Toc445275843"/>
      <w:bookmarkStart w:id="135" w:name="_Toc447050711"/>
      <w:r w:rsidRPr="0099356E">
        <w:rPr>
          <w:rFonts w:asciiTheme="minorHAnsi" w:hAnsiTheme="minorHAnsi"/>
          <w:i/>
          <w:sz w:val="21"/>
          <w:szCs w:val="21"/>
        </w:rPr>
        <w:lastRenderedPageBreak/>
        <w:t xml:space="preserve">Friends of the </w:t>
      </w:r>
      <w:proofErr w:type="spellStart"/>
      <w:r w:rsidRPr="0099356E">
        <w:rPr>
          <w:rFonts w:asciiTheme="minorHAnsi" w:hAnsiTheme="minorHAnsi"/>
          <w:i/>
          <w:sz w:val="21"/>
          <w:szCs w:val="21"/>
        </w:rPr>
        <w:t>Oldman</w:t>
      </w:r>
      <w:proofErr w:type="spellEnd"/>
      <w:r w:rsidRPr="0099356E">
        <w:rPr>
          <w:rFonts w:asciiTheme="minorHAnsi" w:hAnsiTheme="minorHAnsi"/>
          <w:i/>
          <w:sz w:val="21"/>
          <w:szCs w:val="21"/>
        </w:rPr>
        <w:t xml:space="preserve"> River Society v Canada (Minister of Transport), </w:t>
      </w:r>
      <w:r w:rsidRPr="0099356E">
        <w:rPr>
          <w:rFonts w:asciiTheme="minorHAnsi" w:hAnsiTheme="minorHAnsi"/>
          <w:sz w:val="21"/>
          <w:szCs w:val="21"/>
        </w:rPr>
        <w:t>[1992]</w:t>
      </w:r>
      <w:bookmarkEnd w:id="134"/>
      <w:bookmarkEnd w:id="135"/>
      <w:r w:rsidRPr="0099356E">
        <w:rPr>
          <w:rFonts w:asciiTheme="minorHAnsi" w:hAnsiTheme="minorHAnsi"/>
          <w:sz w:val="21"/>
          <w:szCs w:val="21"/>
        </w:rPr>
        <w:t xml:space="preserve"> </w:t>
      </w:r>
    </w:p>
    <w:p w14:paraId="2D25080A" w14:textId="77777777" w:rsidR="00A14940" w:rsidRPr="0099356E" w:rsidRDefault="00A14940" w:rsidP="00A14940">
      <w:pPr>
        <w:rPr>
          <w:sz w:val="21"/>
          <w:szCs w:val="21"/>
        </w:rPr>
      </w:pPr>
      <w:r w:rsidRPr="0099356E">
        <w:rPr>
          <w:sz w:val="21"/>
          <w:szCs w:val="21"/>
        </w:rPr>
        <w:t xml:space="preserve">Deals w/ fed’l jurisdiction over environmental assessment </w:t>
      </w:r>
      <w:r w:rsidRPr="0099356E">
        <w:rPr>
          <w:sz w:val="21"/>
          <w:szCs w:val="21"/>
        </w:rPr>
        <w:sym w:font="Symbol" w:char="F0AE"/>
      </w:r>
      <w:r w:rsidRPr="0099356E">
        <w:rPr>
          <w:sz w:val="21"/>
          <w:szCs w:val="21"/>
        </w:rPr>
        <w:t xml:space="preserve"> is it a plenary power? </w:t>
      </w:r>
    </w:p>
    <w:tbl>
      <w:tblPr>
        <w:tblStyle w:val="TableGrid"/>
        <w:tblW w:w="0" w:type="auto"/>
        <w:tblLook w:val="04A0" w:firstRow="1" w:lastRow="0" w:firstColumn="1" w:lastColumn="0" w:noHBand="0" w:noVBand="1"/>
      </w:tblPr>
      <w:tblGrid>
        <w:gridCol w:w="497"/>
        <w:gridCol w:w="8853"/>
      </w:tblGrid>
      <w:tr w:rsidR="00A14940" w:rsidRPr="0099356E" w14:paraId="173B7EFD" w14:textId="77777777" w:rsidTr="00186B94">
        <w:tc>
          <w:tcPr>
            <w:tcW w:w="497" w:type="dxa"/>
          </w:tcPr>
          <w:p w14:paraId="00B22B99" w14:textId="12201618" w:rsidR="00A14940" w:rsidRPr="0099356E" w:rsidRDefault="00A14940" w:rsidP="00181576">
            <w:pPr>
              <w:rPr>
                <w:b/>
                <w:sz w:val="21"/>
                <w:szCs w:val="21"/>
              </w:rPr>
            </w:pPr>
            <w:r w:rsidRPr="0099356E">
              <w:rPr>
                <w:b/>
                <w:sz w:val="21"/>
                <w:szCs w:val="21"/>
              </w:rPr>
              <w:t>F</w:t>
            </w:r>
          </w:p>
        </w:tc>
        <w:tc>
          <w:tcPr>
            <w:tcW w:w="8853" w:type="dxa"/>
          </w:tcPr>
          <w:p w14:paraId="4E3F3664" w14:textId="77777777" w:rsidR="00A14940" w:rsidRPr="0099356E" w:rsidRDefault="00A14940" w:rsidP="00A14940">
            <w:pPr>
              <w:pStyle w:val="ListParagraph"/>
              <w:numPr>
                <w:ilvl w:val="0"/>
                <w:numId w:val="71"/>
              </w:numPr>
              <w:rPr>
                <w:sz w:val="21"/>
                <w:szCs w:val="21"/>
              </w:rPr>
            </w:pPr>
            <w:r w:rsidRPr="0099356E">
              <w:rPr>
                <w:sz w:val="21"/>
                <w:szCs w:val="21"/>
              </w:rPr>
              <w:t xml:space="preserve">Environmental Assessment and Review Process Guidelines, issued under fed’l Department of Environment Act </w:t>
            </w:r>
          </w:p>
          <w:p w14:paraId="6A1681CE" w14:textId="77777777" w:rsidR="00A14940" w:rsidRPr="0099356E" w:rsidRDefault="00A14940" w:rsidP="00A14940">
            <w:pPr>
              <w:pStyle w:val="ListParagraph"/>
              <w:numPr>
                <w:ilvl w:val="0"/>
                <w:numId w:val="71"/>
              </w:numPr>
              <w:rPr>
                <w:sz w:val="21"/>
                <w:szCs w:val="21"/>
              </w:rPr>
            </w:pPr>
            <w:proofErr w:type="spellStart"/>
            <w:r w:rsidRPr="0099356E">
              <w:rPr>
                <w:sz w:val="21"/>
                <w:szCs w:val="21"/>
              </w:rPr>
              <w:t>req’d</w:t>
            </w:r>
            <w:proofErr w:type="spellEnd"/>
            <w:r w:rsidRPr="0099356E">
              <w:rPr>
                <w:sz w:val="21"/>
                <w:szCs w:val="21"/>
              </w:rPr>
              <w:t xml:space="preserve"> fed’l </w:t>
            </w:r>
            <w:proofErr w:type="spellStart"/>
            <w:r w:rsidRPr="0099356E">
              <w:rPr>
                <w:sz w:val="21"/>
                <w:szCs w:val="21"/>
              </w:rPr>
              <w:t>depts</w:t>
            </w:r>
            <w:proofErr w:type="spellEnd"/>
            <w:r w:rsidRPr="0099356E">
              <w:rPr>
                <w:sz w:val="21"/>
                <w:szCs w:val="21"/>
              </w:rPr>
              <w:t xml:space="preserve"> and agencies (w/ a decision-making authority for any proposed activity that may have an environmental effect on an area of federal responsibility) to screen the proposal to determine whether it may give rise to any potentially adverse effects </w:t>
            </w:r>
          </w:p>
          <w:p w14:paraId="7C7E9B37" w14:textId="77777777" w:rsidR="00A14940" w:rsidRPr="0099356E" w:rsidRDefault="00A14940" w:rsidP="00A14940">
            <w:pPr>
              <w:pStyle w:val="ListParagraph"/>
              <w:numPr>
                <w:ilvl w:val="0"/>
                <w:numId w:val="71"/>
              </w:numPr>
              <w:rPr>
                <w:sz w:val="21"/>
                <w:szCs w:val="21"/>
              </w:rPr>
            </w:pPr>
            <w:r w:rsidRPr="0099356E">
              <w:rPr>
                <w:sz w:val="21"/>
                <w:szCs w:val="21"/>
              </w:rPr>
              <w:t xml:space="preserve">If it could, there must be a public review by </w:t>
            </w:r>
            <w:proofErr w:type="spellStart"/>
            <w:r w:rsidRPr="0099356E">
              <w:rPr>
                <w:sz w:val="21"/>
                <w:szCs w:val="21"/>
              </w:rPr>
              <w:t>eviro</w:t>
            </w:r>
            <w:proofErr w:type="spellEnd"/>
            <w:r w:rsidRPr="0099356E">
              <w:rPr>
                <w:sz w:val="21"/>
                <w:szCs w:val="21"/>
              </w:rPr>
              <w:t xml:space="preserve"> assessment panel </w:t>
            </w:r>
          </w:p>
          <w:p w14:paraId="201595F4" w14:textId="77777777" w:rsidR="00A14940" w:rsidRPr="0099356E" w:rsidRDefault="00A14940" w:rsidP="00A14940">
            <w:pPr>
              <w:pStyle w:val="ListParagraph"/>
              <w:numPr>
                <w:ilvl w:val="0"/>
                <w:numId w:val="71"/>
              </w:numPr>
              <w:rPr>
                <w:sz w:val="21"/>
                <w:szCs w:val="21"/>
              </w:rPr>
            </w:pPr>
            <w:r w:rsidRPr="0099356E">
              <w:rPr>
                <w:sz w:val="21"/>
                <w:szCs w:val="21"/>
              </w:rPr>
              <w:t xml:space="preserve">Alta gov’t proposed a dam; approval given by fed’l minister of transport but minister did not subject project to </w:t>
            </w:r>
            <w:proofErr w:type="spellStart"/>
            <w:r w:rsidRPr="0099356E">
              <w:rPr>
                <w:sz w:val="21"/>
                <w:szCs w:val="21"/>
              </w:rPr>
              <w:t>EAss</w:t>
            </w:r>
            <w:proofErr w:type="spellEnd"/>
          </w:p>
          <w:p w14:paraId="7726669D" w14:textId="77777777" w:rsidR="00A14940" w:rsidRPr="0099356E" w:rsidRDefault="00A14940" w:rsidP="00A14940">
            <w:pPr>
              <w:pStyle w:val="ListParagraph"/>
              <w:numPr>
                <w:ilvl w:val="0"/>
                <w:numId w:val="71"/>
              </w:numPr>
              <w:rPr>
                <w:sz w:val="21"/>
                <w:szCs w:val="21"/>
              </w:rPr>
            </w:pPr>
            <w:r w:rsidRPr="0099356E">
              <w:rPr>
                <w:sz w:val="21"/>
                <w:szCs w:val="21"/>
              </w:rPr>
              <w:t xml:space="preserve">Society brought an action to quash </w:t>
            </w:r>
            <w:proofErr w:type="spellStart"/>
            <w:r w:rsidRPr="0099356E">
              <w:rPr>
                <w:sz w:val="21"/>
                <w:szCs w:val="21"/>
              </w:rPr>
              <w:t>MoT’s</w:t>
            </w:r>
            <w:proofErr w:type="spellEnd"/>
            <w:r w:rsidRPr="0099356E">
              <w:rPr>
                <w:sz w:val="21"/>
                <w:szCs w:val="21"/>
              </w:rPr>
              <w:t xml:space="preserve"> decision and to compel him and Min of fisheries and Oceans to comply w/ guidelines </w:t>
            </w:r>
          </w:p>
        </w:tc>
      </w:tr>
      <w:tr w:rsidR="00A14940" w:rsidRPr="0099356E" w14:paraId="3D39955A" w14:textId="77777777" w:rsidTr="00186B94">
        <w:trPr>
          <w:trHeight w:val="311"/>
        </w:trPr>
        <w:tc>
          <w:tcPr>
            <w:tcW w:w="497" w:type="dxa"/>
          </w:tcPr>
          <w:p w14:paraId="60835D64" w14:textId="76386690" w:rsidR="00A14940" w:rsidRPr="0099356E" w:rsidRDefault="00186B94" w:rsidP="00181576">
            <w:pPr>
              <w:rPr>
                <w:b/>
                <w:sz w:val="21"/>
                <w:szCs w:val="21"/>
              </w:rPr>
            </w:pPr>
            <w:r w:rsidRPr="0099356E">
              <w:rPr>
                <w:b/>
                <w:sz w:val="21"/>
                <w:szCs w:val="21"/>
              </w:rPr>
              <w:t>I</w:t>
            </w:r>
          </w:p>
        </w:tc>
        <w:tc>
          <w:tcPr>
            <w:tcW w:w="8853" w:type="dxa"/>
          </w:tcPr>
          <w:p w14:paraId="2AA2A8FC" w14:textId="77777777" w:rsidR="00A14940" w:rsidRPr="0099356E" w:rsidRDefault="00A14940" w:rsidP="00181576">
            <w:pPr>
              <w:rPr>
                <w:sz w:val="21"/>
                <w:szCs w:val="21"/>
              </w:rPr>
            </w:pPr>
            <w:r w:rsidRPr="0099356E">
              <w:rPr>
                <w:sz w:val="21"/>
                <w:szCs w:val="21"/>
              </w:rPr>
              <w:t>Whether the guidelines order purports to give fed’l gov’t general authority over the environment in such a way as to trench on the province’s exclusive leg’ve domain?</w:t>
            </w:r>
          </w:p>
        </w:tc>
      </w:tr>
      <w:tr w:rsidR="00A14940" w:rsidRPr="0099356E" w14:paraId="4450C324" w14:textId="77777777" w:rsidTr="00186B94">
        <w:tc>
          <w:tcPr>
            <w:tcW w:w="497" w:type="dxa"/>
          </w:tcPr>
          <w:p w14:paraId="6523744F" w14:textId="61B7D284" w:rsidR="00A14940" w:rsidRPr="0099356E" w:rsidRDefault="00186B94" w:rsidP="00181576">
            <w:pPr>
              <w:rPr>
                <w:b/>
                <w:sz w:val="21"/>
                <w:szCs w:val="21"/>
              </w:rPr>
            </w:pPr>
            <w:r w:rsidRPr="0099356E">
              <w:rPr>
                <w:b/>
                <w:sz w:val="21"/>
                <w:szCs w:val="21"/>
              </w:rPr>
              <w:t>D</w:t>
            </w:r>
          </w:p>
        </w:tc>
        <w:tc>
          <w:tcPr>
            <w:tcW w:w="8853" w:type="dxa"/>
          </w:tcPr>
          <w:p w14:paraId="1C31FA01" w14:textId="77777777" w:rsidR="00A14940" w:rsidRPr="0099356E" w:rsidRDefault="00A14940" w:rsidP="00181576">
            <w:pPr>
              <w:rPr>
                <w:sz w:val="21"/>
                <w:szCs w:val="21"/>
              </w:rPr>
            </w:pPr>
            <w:r w:rsidRPr="0099356E">
              <w:rPr>
                <w:sz w:val="21"/>
                <w:szCs w:val="21"/>
              </w:rPr>
              <w:t>Intra vires, it would affect 91(10) navigable waterways, fisheries, and further down Indian lands – so feds do have jurisdiction to subject project to fed assessment.</w:t>
            </w:r>
          </w:p>
        </w:tc>
      </w:tr>
      <w:tr w:rsidR="00A14940" w:rsidRPr="0099356E" w14:paraId="69EAFDDC" w14:textId="77777777" w:rsidTr="00186B94">
        <w:tc>
          <w:tcPr>
            <w:tcW w:w="497" w:type="dxa"/>
          </w:tcPr>
          <w:p w14:paraId="695B208E" w14:textId="5BEDCF56" w:rsidR="00A14940" w:rsidRPr="0099356E" w:rsidRDefault="00186B94" w:rsidP="00181576">
            <w:pPr>
              <w:rPr>
                <w:b/>
                <w:sz w:val="21"/>
                <w:szCs w:val="21"/>
              </w:rPr>
            </w:pPr>
            <w:r w:rsidRPr="0099356E">
              <w:rPr>
                <w:b/>
                <w:sz w:val="21"/>
                <w:szCs w:val="21"/>
              </w:rPr>
              <w:t>RA</w:t>
            </w:r>
          </w:p>
        </w:tc>
        <w:tc>
          <w:tcPr>
            <w:tcW w:w="8853" w:type="dxa"/>
          </w:tcPr>
          <w:p w14:paraId="67FCD7AD" w14:textId="77777777" w:rsidR="00A14940" w:rsidRPr="0099356E" w:rsidRDefault="00A14940" w:rsidP="00181576">
            <w:pPr>
              <w:rPr>
                <w:sz w:val="21"/>
                <w:szCs w:val="21"/>
              </w:rPr>
            </w:pPr>
            <w:r w:rsidRPr="0099356E">
              <w:rPr>
                <w:sz w:val="21"/>
                <w:szCs w:val="21"/>
              </w:rPr>
              <w:t xml:space="preserve">The environment doesn’t fit w/in the national concern doctrine. It’s not a plenary power. Whether an act is valid will depend on whether it’s linked to an appropriate head of power. One may legislate in regard to prov’l aspects, and the other fed’l aspects. Although local projects will generally fall w/in prov’l responsibility, fed’l participation will be </w:t>
            </w:r>
            <w:proofErr w:type="spellStart"/>
            <w:r w:rsidRPr="0099356E">
              <w:rPr>
                <w:sz w:val="21"/>
                <w:szCs w:val="21"/>
              </w:rPr>
              <w:t>req’d</w:t>
            </w:r>
            <w:proofErr w:type="spellEnd"/>
            <w:r w:rsidRPr="0099356E">
              <w:rPr>
                <w:sz w:val="21"/>
                <w:szCs w:val="21"/>
              </w:rPr>
              <w:t xml:space="preserve"> if the project impinges on an area of fed’l jurisdiction</w:t>
            </w:r>
          </w:p>
        </w:tc>
      </w:tr>
      <w:tr w:rsidR="00A14940" w:rsidRPr="0099356E" w14:paraId="25589CB7" w14:textId="77777777" w:rsidTr="00186B94">
        <w:tc>
          <w:tcPr>
            <w:tcW w:w="497" w:type="dxa"/>
          </w:tcPr>
          <w:p w14:paraId="7719BDFB" w14:textId="0C268659" w:rsidR="00A14940" w:rsidRPr="0099356E" w:rsidRDefault="00A14940" w:rsidP="00181576">
            <w:pPr>
              <w:rPr>
                <w:b/>
                <w:sz w:val="21"/>
                <w:szCs w:val="21"/>
              </w:rPr>
            </w:pPr>
            <w:r w:rsidRPr="0099356E">
              <w:rPr>
                <w:b/>
                <w:sz w:val="21"/>
                <w:szCs w:val="21"/>
              </w:rPr>
              <w:t>R</w:t>
            </w:r>
            <w:r w:rsidR="00186B94" w:rsidRPr="0099356E">
              <w:rPr>
                <w:b/>
                <w:sz w:val="21"/>
                <w:szCs w:val="21"/>
              </w:rPr>
              <w:t>E</w:t>
            </w:r>
          </w:p>
        </w:tc>
        <w:tc>
          <w:tcPr>
            <w:tcW w:w="8853" w:type="dxa"/>
          </w:tcPr>
          <w:p w14:paraId="319A36F4" w14:textId="77777777" w:rsidR="00A14940" w:rsidRPr="0099356E" w:rsidRDefault="00A14940" w:rsidP="00A14940">
            <w:pPr>
              <w:pStyle w:val="ListParagraph"/>
              <w:numPr>
                <w:ilvl w:val="0"/>
                <w:numId w:val="71"/>
              </w:numPr>
              <w:rPr>
                <w:sz w:val="21"/>
                <w:szCs w:val="21"/>
              </w:rPr>
            </w:pPr>
            <w:r w:rsidRPr="0099356E">
              <w:rPr>
                <w:sz w:val="21"/>
                <w:szCs w:val="21"/>
              </w:rPr>
              <w:t xml:space="preserve">Environmental control, as a subject matter, does not have the requisite distinctiveness to meet the test under the ‘national concern’ doctrine </w:t>
            </w:r>
          </w:p>
          <w:p w14:paraId="043AF05B" w14:textId="77777777" w:rsidR="00A14940" w:rsidRPr="0099356E" w:rsidRDefault="00A14940" w:rsidP="00A14940">
            <w:pPr>
              <w:pStyle w:val="ListParagraph"/>
              <w:numPr>
                <w:ilvl w:val="0"/>
                <w:numId w:val="71"/>
              </w:numPr>
              <w:rPr>
                <w:sz w:val="21"/>
                <w:szCs w:val="21"/>
              </w:rPr>
            </w:pPr>
            <w:r w:rsidRPr="0099356E">
              <w:rPr>
                <w:sz w:val="21"/>
                <w:szCs w:val="21"/>
              </w:rPr>
              <w:t xml:space="preserve">B/c it’s not a head of power, the exercise of leg’ve power, as it affects concerns relating to the environment, must be linked to appropriate heads of power </w:t>
            </w:r>
          </w:p>
          <w:p w14:paraId="642391FF" w14:textId="77777777" w:rsidR="00A14940" w:rsidRPr="0099356E" w:rsidRDefault="00A14940" w:rsidP="00A14940">
            <w:pPr>
              <w:pStyle w:val="ListParagraph"/>
              <w:numPr>
                <w:ilvl w:val="0"/>
                <w:numId w:val="71"/>
              </w:numPr>
              <w:rPr>
                <w:sz w:val="21"/>
                <w:szCs w:val="21"/>
              </w:rPr>
            </w:pPr>
            <w:r w:rsidRPr="0099356E">
              <w:rPr>
                <w:sz w:val="21"/>
                <w:szCs w:val="21"/>
              </w:rPr>
              <w:t xml:space="preserve">The extent to which </w:t>
            </w:r>
            <w:proofErr w:type="spellStart"/>
            <w:r w:rsidRPr="0099356E">
              <w:rPr>
                <w:sz w:val="21"/>
                <w:szCs w:val="21"/>
              </w:rPr>
              <w:t>enviro</w:t>
            </w:r>
            <w:proofErr w:type="spellEnd"/>
            <w:r w:rsidRPr="0099356E">
              <w:rPr>
                <w:sz w:val="21"/>
                <w:szCs w:val="21"/>
              </w:rPr>
              <w:t xml:space="preserve"> concerns may be taken into </w:t>
            </w:r>
            <w:proofErr w:type="spellStart"/>
            <w:r w:rsidRPr="0099356E">
              <w:rPr>
                <w:sz w:val="21"/>
                <w:szCs w:val="21"/>
              </w:rPr>
              <w:t>acc’t</w:t>
            </w:r>
            <w:proofErr w:type="spellEnd"/>
            <w:r w:rsidRPr="0099356E">
              <w:rPr>
                <w:sz w:val="21"/>
                <w:szCs w:val="21"/>
              </w:rPr>
              <w:t xml:space="preserve"> in the exercise of a power may vary from one power to another </w:t>
            </w:r>
          </w:p>
          <w:p w14:paraId="43A4D3A8" w14:textId="77777777" w:rsidR="00A14940" w:rsidRPr="0099356E" w:rsidRDefault="00A14940" w:rsidP="00A14940">
            <w:pPr>
              <w:pStyle w:val="ListParagraph"/>
              <w:numPr>
                <w:ilvl w:val="0"/>
                <w:numId w:val="71"/>
              </w:numPr>
              <w:rPr>
                <w:sz w:val="21"/>
                <w:szCs w:val="21"/>
              </w:rPr>
            </w:pPr>
            <w:r w:rsidRPr="0099356E">
              <w:rPr>
                <w:sz w:val="21"/>
                <w:szCs w:val="21"/>
              </w:rPr>
              <w:t xml:space="preserve">Crown </w:t>
            </w:r>
            <w:proofErr w:type="spellStart"/>
            <w:r w:rsidRPr="0099356E">
              <w:rPr>
                <w:sz w:val="21"/>
                <w:szCs w:val="21"/>
              </w:rPr>
              <w:t>Zellerbach</w:t>
            </w:r>
            <w:proofErr w:type="spellEnd"/>
            <w:r w:rsidRPr="0099356E">
              <w:rPr>
                <w:sz w:val="21"/>
                <w:szCs w:val="21"/>
              </w:rPr>
              <w:t xml:space="preserve"> is read to be about ‘marine pollution’ only. </w:t>
            </w:r>
          </w:p>
        </w:tc>
      </w:tr>
    </w:tbl>
    <w:p w14:paraId="5380D34C" w14:textId="77777777" w:rsidR="00A14940" w:rsidRPr="0099356E" w:rsidRDefault="00A14940" w:rsidP="00A14940">
      <w:pPr>
        <w:rPr>
          <w:sz w:val="21"/>
          <w:szCs w:val="21"/>
        </w:rPr>
      </w:pPr>
      <w:r w:rsidRPr="0099356E">
        <w:rPr>
          <w:sz w:val="21"/>
          <w:szCs w:val="21"/>
        </w:rPr>
        <w:sym w:font="Symbol" w:char="F0AE"/>
      </w:r>
      <w:r w:rsidRPr="0099356E">
        <w:rPr>
          <w:sz w:val="21"/>
          <w:szCs w:val="21"/>
        </w:rPr>
        <w:t xml:space="preserve"> Fed’l role re: regulation of toxic substances and activities harmful to the environment </w:t>
      </w:r>
    </w:p>
    <w:p w14:paraId="1036FB01" w14:textId="77777777" w:rsidR="00A14940" w:rsidRPr="0099356E" w:rsidRDefault="00A14940" w:rsidP="00A14940">
      <w:pPr>
        <w:rPr>
          <w:i/>
          <w:sz w:val="21"/>
          <w:szCs w:val="21"/>
        </w:rPr>
      </w:pPr>
    </w:p>
    <w:p w14:paraId="28481A86" w14:textId="77777777" w:rsidR="00A14940" w:rsidRPr="0099356E" w:rsidRDefault="00A14940" w:rsidP="00A14940">
      <w:pPr>
        <w:rPr>
          <w:sz w:val="21"/>
          <w:szCs w:val="21"/>
        </w:rPr>
      </w:pPr>
      <w:bookmarkStart w:id="136" w:name="_Toc447050712"/>
      <w:r w:rsidRPr="0099356E">
        <w:rPr>
          <w:rStyle w:val="Heading4Char"/>
          <w:rFonts w:asciiTheme="minorHAnsi" w:hAnsiTheme="minorHAnsi"/>
          <w:sz w:val="21"/>
          <w:szCs w:val="21"/>
        </w:rPr>
        <w:t>Canadian Environmental Protection Act</w:t>
      </w:r>
      <w:bookmarkEnd w:id="136"/>
      <w:r w:rsidRPr="0099356E">
        <w:rPr>
          <w:sz w:val="21"/>
          <w:szCs w:val="21"/>
        </w:rPr>
        <w:t xml:space="preserve"> (CEPA) is an effort to regulate toxic substances </w:t>
      </w:r>
    </w:p>
    <w:p w14:paraId="712E5341" w14:textId="77777777" w:rsidR="00A14940" w:rsidRPr="0099356E" w:rsidRDefault="00A14940" w:rsidP="00A14940">
      <w:pPr>
        <w:pStyle w:val="ListParagraph"/>
        <w:numPr>
          <w:ilvl w:val="0"/>
          <w:numId w:val="71"/>
        </w:numPr>
        <w:rPr>
          <w:sz w:val="21"/>
          <w:szCs w:val="21"/>
        </w:rPr>
      </w:pPr>
      <w:r w:rsidRPr="0099356E">
        <w:rPr>
          <w:sz w:val="21"/>
          <w:szCs w:val="21"/>
        </w:rPr>
        <w:t xml:space="preserve">regulates matters like nutrient contamination, int’l air pollution; specifies offences + punishments </w:t>
      </w:r>
    </w:p>
    <w:p w14:paraId="193CD6E2" w14:textId="77777777" w:rsidR="00A14940" w:rsidRPr="0099356E" w:rsidRDefault="00A14940" w:rsidP="00A14940">
      <w:pPr>
        <w:pStyle w:val="ListParagraph"/>
        <w:numPr>
          <w:ilvl w:val="0"/>
          <w:numId w:val="71"/>
        </w:numPr>
        <w:rPr>
          <w:sz w:val="21"/>
          <w:szCs w:val="21"/>
        </w:rPr>
      </w:pPr>
      <w:r w:rsidRPr="0099356E">
        <w:rPr>
          <w:sz w:val="21"/>
          <w:szCs w:val="21"/>
        </w:rPr>
        <w:t xml:space="preserve">Centrepiece is its response to toxic substances </w:t>
      </w:r>
    </w:p>
    <w:p w14:paraId="4E0C4FBA" w14:textId="77777777" w:rsidR="00A14940" w:rsidRPr="0099356E" w:rsidRDefault="00A14940" w:rsidP="00A14940">
      <w:pPr>
        <w:pStyle w:val="ListParagraph"/>
        <w:numPr>
          <w:ilvl w:val="1"/>
          <w:numId w:val="71"/>
        </w:numPr>
        <w:rPr>
          <w:sz w:val="21"/>
          <w:szCs w:val="21"/>
        </w:rPr>
      </w:pPr>
      <w:r w:rsidRPr="0099356E">
        <w:rPr>
          <w:sz w:val="21"/>
          <w:szCs w:val="21"/>
        </w:rPr>
        <w:t xml:space="preserve">Involves potentially comprehensive or ‘life-cycle’ regulation </w:t>
      </w:r>
    </w:p>
    <w:p w14:paraId="495B722E" w14:textId="77777777" w:rsidR="00A14940" w:rsidRPr="0099356E" w:rsidRDefault="00A14940" w:rsidP="00A14940">
      <w:pPr>
        <w:pStyle w:val="ListParagraph"/>
        <w:numPr>
          <w:ilvl w:val="1"/>
          <w:numId w:val="71"/>
        </w:numPr>
        <w:rPr>
          <w:sz w:val="21"/>
          <w:szCs w:val="21"/>
        </w:rPr>
      </w:pPr>
      <w:r w:rsidRPr="0099356E">
        <w:rPr>
          <w:sz w:val="21"/>
          <w:szCs w:val="21"/>
        </w:rPr>
        <w:t>Detailed classification procedures</w:t>
      </w:r>
    </w:p>
    <w:p w14:paraId="54381FDB" w14:textId="77777777" w:rsidR="00A14940" w:rsidRPr="0099356E" w:rsidRDefault="00A14940" w:rsidP="00A14940">
      <w:pPr>
        <w:pStyle w:val="ListParagraph"/>
        <w:numPr>
          <w:ilvl w:val="1"/>
          <w:numId w:val="71"/>
        </w:numPr>
        <w:rPr>
          <w:sz w:val="21"/>
          <w:szCs w:val="21"/>
        </w:rPr>
      </w:pPr>
      <w:r w:rsidRPr="0099356E">
        <w:rPr>
          <w:sz w:val="21"/>
          <w:szCs w:val="21"/>
        </w:rPr>
        <w:t xml:space="preserve">For toxic substances, it tracks + regulates every stage of their existence from creation to disposal </w:t>
      </w:r>
    </w:p>
    <w:p w14:paraId="76278143" w14:textId="107A4650" w:rsidR="00A14940" w:rsidRPr="00B450B1" w:rsidRDefault="00A14940" w:rsidP="00B450B1">
      <w:pPr>
        <w:pStyle w:val="ListParagraph"/>
        <w:numPr>
          <w:ilvl w:val="0"/>
          <w:numId w:val="71"/>
        </w:numPr>
        <w:rPr>
          <w:sz w:val="21"/>
          <w:szCs w:val="21"/>
        </w:rPr>
      </w:pPr>
      <w:r w:rsidRPr="0099356E">
        <w:rPr>
          <w:i/>
          <w:sz w:val="21"/>
          <w:szCs w:val="21"/>
        </w:rPr>
        <w:t>Hydro-Quebec</w:t>
      </w:r>
      <w:r w:rsidRPr="0099356E">
        <w:rPr>
          <w:sz w:val="21"/>
          <w:szCs w:val="21"/>
        </w:rPr>
        <w:t xml:space="preserve">: SCC stated it was intra vires, under </w:t>
      </w:r>
      <w:proofErr w:type="spellStart"/>
      <w:r w:rsidRPr="0099356E">
        <w:rPr>
          <w:sz w:val="21"/>
          <w:szCs w:val="21"/>
        </w:rPr>
        <w:t>crim</w:t>
      </w:r>
      <w:proofErr w:type="spellEnd"/>
      <w:r w:rsidRPr="0099356E">
        <w:rPr>
          <w:sz w:val="21"/>
          <w:szCs w:val="21"/>
        </w:rPr>
        <w:t xml:space="preserve"> law power and avoided talking about national concern doctrine </w:t>
      </w:r>
    </w:p>
    <w:p w14:paraId="6496D6D5" w14:textId="77777777" w:rsidR="00A14940" w:rsidRPr="0099356E" w:rsidRDefault="00A14940" w:rsidP="00A14940">
      <w:pPr>
        <w:pStyle w:val="Heading4"/>
        <w:rPr>
          <w:rFonts w:asciiTheme="minorHAnsi" w:hAnsiTheme="minorHAnsi"/>
          <w:sz w:val="21"/>
          <w:szCs w:val="21"/>
        </w:rPr>
      </w:pPr>
      <w:bookmarkStart w:id="137" w:name="_Toc447050713"/>
      <w:r w:rsidRPr="0099356E">
        <w:rPr>
          <w:rFonts w:asciiTheme="minorHAnsi" w:hAnsiTheme="minorHAnsi"/>
          <w:sz w:val="21"/>
          <w:szCs w:val="21"/>
        </w:rPr>
        <w:t>Ontario Hydro v. Ontario (Labour Relations Board), [1993]:</w:t>
      </w:r>
      <w:bookmarkEnd w:id="137"/>
      <w:r w:rsidRPr="0099356E">
        <w:rPr>
          <w:rFonts w:asciiTheme="minorHAnsi" w:hAnsiTheme="minorHAnsi"/>
          <w:sz w:val="21"/>
          <w:szCs w:val="21"/>
        </w:rPr>
        <w:t xml:space="preserve"> </w:t>
      </w:r>
    </w:p>
    <w:p w14:paraId="09BC8E03" w14:textId="77777777" w:rsidR="00A14940" w:rsidRPr="0099356E" w:rsidRDefault="00A14940" w:rsidP="00A14940">
      <w:pPr>
        <w:rPr>
          <w:sz w:val="21"/>
          <w:szCs w:val="21"/>
        </w:rPr>
      </w:pPr>
      <w:r w:rsidRPr="0099356E">
        <w:rPr>
          <w:sz w:val="21"/>
          <w:szCs w:val="21"/>
        </w:rPr>
        <w:t xml:space="preserve">Who had jurisdiction – fed or </w:t>
      </w:r>
      <w:proofErr w:type="spellStart"/>
      <w:r w:rsidRPr="0099356E">
        <w:rPr>
          <w:sz w:val="21"/>
          <w:szCs w:val="21"/>
        </w:rPr>
        <w:t>Ont</w:t>
      </w:r>
      <w:proofErr w:type="spellEnd"/>
      <w:r w:rsidRPr="0099356E">
        <w:rPr>
          <w:sz w:val="21"/>
          <w:szCs w:val="21"/>
        </w:rPr>
        <w:t xml:space="preserve"> – to issue a certificate for collective bargaining for employees at </w:t>
      </w:r>
      <w:proofErr w:type="spellStart"/>
      <w:r w:rsidRPr="0099356E">
        <w:rPr>
          <w:sz w:val="21"/>
          <w:szCs w:val="21"/>
        </w:rPr>
        <w:t>Ont’s</w:t>
      </w:r>
      <w:proofErr w:type="spellEnd"/>
      <w:r w:rsidRPr="0099356E">
        <w:rPr>
          <w:sz w:val="21"/>
          <w:szCs w:val="21"/>
        </w:rPr>
        <w:t xml:space="preserve"> nuclear generating stations: Fed’l gov’t regulating nuclear energy under POGG? </w:t>
      </w:r>
    </w:p>
    <w:p w14:paraId="2E1B7C19" w14:textId="3DE82CA0" w:rsidR="00A14940" w:rsidRPr="0099356E" w:rsidRDefault="00A14940" w:rsidP="00A14940">
      <w:pPr>
        <w:rPr>
          <w:sz w:val="21"/>
          <w:szCs w:val="21"/>
        </w:rPr>
      </w:pPr>
      <w:r w:rsidRPr="0099356E">
        <w:rPr>
          <w:sz w:val="21"/>
          <w:szCs w:val="21"/>
        </w:rPr>
        <w:sym w:font="Symbol" w:char="F0AE"/>
      </w:r>
      <w:r w:rsidRPr="0099356E">
        <w:rPr>
          <w:sz w:val="21"/>
          <w:szCs w:val="21"/>
        </w:rPr>
        <w:t xml:space="preserve"> majority of the Court (4 to 3) held that the Canada Labour Code applied to employees employed on or in connection with those nuclear facilities; sources of federal jurisdiction were the declaratory power in s. 92(10)(c) and POGG</w:t>
      </w:r>
    </w:p>
    <w:p w14:paraId="6F74A8E4" w14:textId="77777777" w:rsidR="00A14940" w:rsidRPr="0099356E" w:rsidRDefault="00A14940" w:rsidP="00A14940">
      <w:pPr>
        <w:pStyle w:val="Heading4"/>
        <w:rPr>
          <w:rFonts w:asciiTheme="minorHAnsi" w:hAnsiTheme="minorHAnsi"/>
          <w:sz w:val="21"/>
          <w:szCs w:val="21"/>
        </w:rPr>
      </w:pPr>
      <w:bookmarkStart w:id="138" w:name="_Toc447050714"/>
      <w:r w:rsidRPr="0099356E">
        <w:rPr>
          <w:rFonts w:asciiTheme="minorHAnsi" w:hAnsiTheme="minorHAnsi"/>
          <w:sz w:val="21"/>
          <w:szCs w:val="21"/>
        </w:rPr>
        <w:t>R v Malmo-Levine; R v Caine [2003] SCC</w:t>
      </w:r>
      <w:bookmarkEnd w:id="138"/>
    </w:p>
    <w:p w14:paraId="51A04ED3" w14:textId="0F04CD7F" w:rsidR="00A14940" w:rsidRPr="0099356E" w:rsidRDefault="00A14940" w:rsidP="00A14940">
      <w:pPr>
        <w:rPr>
          <w:sz w:val="21"/>
          <w:szCs w:val="21"/>
        </w:rPr>
      </w:pPr>
      <w:r w:rsidRPr="0099356E">
        <w:rPr>
          <w:sz w:val="21"/>
          <w:szCs w:val="21"/>
        </w:rPr>
        <w:t xml:space="preserve">Issue of validity of prohibition of marijuana possession in NCA; in </w:t>
      </w:r>
      <w:r w:rsidRPr="0099356E">
        <w:rPr>
          <w:i/>
          <w:sz w:val="21"/>
          <w:szCs w:val="21"/>
        </w:rPr>
        <w:t xml:space="preserve">R v Hauser </w:t>
      </w:r>
      <w:r w:rsidRPr="0099356E">
        <w:rPr>
          <w:sz w:val="21"/>
          <w:szCs w:val="21"/>
        </w:rPr>
        <w:t xml:space="preserve">the </w:t>
      </w:r>
      <w:proofErr w:type="spellStart"/>
      <w:r w:rsidRPr="0099356E">
        <w:rPr>
          <w:sz w:val="21"/>
          <w:szCs w:val="21"/>
        </w:rPr>
        <w:t>ct</w:t>
      </w:r>
      <w:proofErr w:type="spellEnd"/>
      <w:r w:rsidRPr="0099356E">
        <w:rPr>
          <w:sz w:val="21"/>
          <w:szCs w:val="21"/>
        </w:rPr>
        <w:t xml:space="preserve"> upheld it as valid exercise </w:t>
      </w:r>
      <w:r w:rsidR="00B450B1">
        <w:rPr>
          <w:sz w:val="21"/>
          <w:szCs w:val="21"/>
        </w:rPr>
        <w:t xml:space="preserve">of </w:t>
      </w:r>
      <w:proofErr w:type="spellStart"/>
      <w:r w:rsidR="00B450B1">
        <w:rPr>
          <w:sz w:val="21"/>
          <w:szCs w:val="21"/>
        </w:rPr>
        <w:t>nat’l</w:t>
      </w:r>
      <w:proofErr w:type="spellEnd"/>
      <w:r w:rsidR="00B450B1">
        <w:rPr>
          <w:sz w:val="21"/>
          <w:szCs w:val="21"/>
        </w:rPr>
        <w:t xml:space="preserve"> concern branch of POGG; </w:t>
      </w:r>
      <w:proofErr w:type="spellStart"/>
      <w:r w:rsidRPr="0099356E">
        <w:rPr>
          <w:sz w:val="21"/>
          <w:szCs w:val="21"/>
        </w:rPr>
        <w:t>ct</w:t>
      </w:r>
      <w:proofErr w:type="spellEnd"/>
      <w:r w:rsidRPr="0099356E">
        <w:rPr>
          <w:sz w:val="21"/>
          <w:szCs w:val="21"/>
        </w:rPr>
        <w:t xml:space="preserve"> revisited and concluded it was a valid exercise of </w:t>
      </w:r>
      <w:proofErr w:type="spellStart"/>
      <w:r w:rsidRPr="0099356E">
        <w:rPr>
          <w:sz w:val="21"/>
          <w:szCs w:val="21"/>
        </w:rPr>
        <w:t>crim</w:t>
      </w:r>
      <w:proofErr w:type="spellEnd"/>
      <w:r w:rsidRPr="0099356E">
        <w:rPr>
          <w:sz w:val="21"/>
          <w:szCs w:val="21"/>
        </w:rPr>
        <w:t xml:space="preserve"> law power, making it unnecessary to deal w/ residual powers questions, and POGG in particular </w:t>
      </w:r>
    </w:p>
    <w:p w14:paraId="52DE306A" w14:textId="0C28495A" w:rsidR="0066599B" w:rsidRPr="0099356E" w:rsidRDefault="00A14940" w:rsidP="0070647F">
      <w:pPr>
        <w:rPr>
          <w:sz w:val="21"/>
          <w:szCs w:val="21"/>
        </w:rPr>
      </w:pPr>
      <w:r w:rsidRPr="0099356E">
        <w:rPr>
          <w:noProof/>
          <w:sz w:val="21"/>
          <w:szCs w:val="21"/>
          <w:lang w:val="en-US"/>
        </w:rPr>
        <w:lastRenderedPageBreak/>
        <w:drawing>
          <wp:inline distT="0" distB="0" distL="0" distR="0" wp14:anchorId="714C56A0" wp14:editId="04D04F7F">
            <wp:extent cx="6566535" cy="8497910"/>
            <wp:effectExtent l="0" t="0" r="1206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idity Flowchart.pdf"/>
                    <pic:cNvPicPr/>
                  </pic:nvPicPr>
                  <pic:blipFill>
                    <a:blip r:embed="rId11">
                      <a:extLst>
                        <a:ext uri="{28A0092B-C50C-407E-A947-70E740481C1C}">
                          <a14:useLocalDpi xmlns:a14="http://schemas.microsoft.com/office/drawing/2010/main" val="0"/>
                        </a:ext>
                      </a:extLst>
                    </a:blip>
                    <a:stretch>
                      <a:fillRect/>
                    </a:stretch>
                  </pic:blipFill>
                  <pic:spPr>
                    <a:xfrm>
                      <a:off x="0" y="0"/>
                      <a:ext cx="6566535" cy="8497910"/>
                    </a:xfrm>
                    <a:prstGeom prst="rect">
                      <a:avLst/>
                    </a:prstGeom>
                  </pic:spPr>
                </pic:pic>
              </a:graphicData>
            </a:graphic>
          </wp:inline>
        </w:drawing>
      </w:r>
    </w:p>
    <w:sectPr w:rsidR="0066599B" w:rsidRPr="0099356E" w:rsidSect="000C6266">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71AA1" w14:textId="77777777" w:rsidR="00731150" w:rsidRDefault="00731150" w:rsidP="004329F7">
      <w:r>
        <w:separator/>
      </w:r>
    </w:p>
  </w:endnote>
  <w:endnote w:type="continuationSeparator" w:id="0">
    <w:p w14:paraId="56EA7DBD" w14:textId="77777777" w:rsidR="00731150" w:rsidRDefault="00731150" w:rsidP="00432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Verdana">
    <w:panose1 w:val="000000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auOT">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9B979" w14:textId="77777777" w:rsidR="00B82FCB" w:rsidRDefault="00B82FCB" w:rsidP="005242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AD2734" w14:textId="77777777" w:rsidR="00B82FCB" w:rsidRDefault="00B82FCB" w:rsidP="004329F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5870A" w14:textId="77777777" w:rsidR="00B82FCB" w:rsidRDefault="00B82FCB" w:rsidP="005242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78E1">
      <w:rPr>
        <w:rStyle w:val="PageNumber"/>
        <w:noProof/>
      </w:rPr>
      <w:t>8</w:t>
    </w:r>
    <w:r>
      <w:rPr>
        <w:rStyle w:val="PageNumber"/>
      </w:rPr>
      <w:fldChar w:fldCharType="end"/>
    </w:r>
  </w:p>
  <w:p w14:paraId="42AA75A1" w14:textId="77777777" w:rsidR="00B82FCB" w:rsidRDefault="00B82FCB" w:rsidP="004329F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78670" w14:textId="77777777" w:rsidR="00731150" w:rsidRDefault="00731150" w:rsidP="004329F7">
      <w:r>
        <w:separator/>
      </w:r>
    </w:p>
  </w:footnote>
  <w:footnote w:type="continuationSeparator" w:id="0">
    <w:p w14:paraId="7ABCBB58" w14:textId="77777777" w:rsidR="00731150" w:rsidRDefault="00731150" w:rsidP="004329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7F97"/>
    <w:multiLevelType w:val="hybridMultilevel"/>
    <w:tmpl w:val="3ED601F0"/>
    <w:lvl w:ilvl="0" w:tplc="8A9290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06DEC"/>
    <w:multiLevelType w:val="hybridMultilevel"/>
    <w:tmpl w:val="EA1A8A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7721A1"/>
    <w:multiLevelType w:val="hybridMultilevel"/>
    <w:tmpl w:val="F2426214"/>
    <w:lvl w:ilvl="0" w:tplc="00000001">
      <w:start w:val="1"/>
      <w:numFmt w:val="bullet"/>
      <w:lvlText w:val="•"/>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27D3E"/>
    <w:multiLevelType w:val="hybridMultilevel"/>
    <w:tmpl w:val="0F521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7238F6"/>
    <w:multiLevelType w:val="hybridMultilevel"/>
    <w:tmpl w:val="A7445D52"/>
    <w:lvl w:ilvl="0" w:tplc="0AC695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3216E"/>
    <w:multiLevelType w:val="hybridMultilevel"/>
    <w:tmpl w:val="A814B746"/>
    <w:lvl w:ilvl="0" w:tplc="F034B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86711"/>
    <w:multiLevelType w:val="hybridMultilevel"/>
    <w:tmpl w:val="63A08A7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760271"/>
    <w:multiLevelType w:val="hybridMultilevel"/>
    <w:tmpl w:val="968AB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341B8"/>
    <w:multiLevelType w:val="hybridMultilevel"/>
    <w:tmpl w:val="71E85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EB858EC"/>
    <w:multiLevelType w:val="hybridMultilevel"/>
    <w:tmpl w:val="40BCF6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F81B08"/>
    <w:multiLevelType w:val="hybridMultilevel"/>
    <w:tmpl w:val="6DD4C3AE"/>
    <w:lvl w:ilvl="0" w:tplc="85DCE8C0">
      <w:numFmt w:val="bullet"/>
      <w:lvlText w:val="-"/>
      <w:lvlJc w:val="left"/>
      <w:pPr>
        <w:ind w:left="360" w:hanging="360"/>
      </w:pPr>
      <w:rPr>
        <w:rFonts w:ascii="Calibri" w:eastAsiaTheme="minorHAnsi" w:hAnsi="Calibri" w:cstheme="minorBidi"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8E2C0F"/>
    <w:multiLevelType w:val="hybridMultilevel"/>
    <w:tmpl w:val="0E120556"/>
    <w:lvl w:ilvl="0" w:tplc="85DCE8C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48F5BB0"/>
    <w:multiLevelType w:val="hybridMultilevel"/>
    <w:tmpl w:val="26B677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97E6146">
      <w:start w:val="1"/>
      <w:numFmt w:val="upperRoman"/>
      <w:lvlText w:val="%3."/>
      <w:lvlJc w:val="left"/>
      <w:pPr>
        <w:ind w:left="2700" w:hanging="720"/>
      </w:pPr>
      <w:rPr>
        <w:rFonts w:hint="default"/>
      </w:rPr>
    </w:lvl>
    <w:lvl w:ilvl="3" w:tplc="4ED2370C">
      <w:start w:val="1"/>
      <w:numFmt w:val="lowerLetter"/>
      <w:lvlText w:val="%4)"/>
      <w:lvlJc w:val="left"/>
      <w:pPr>
        <w:ind w:left="2880" w:hanging="360"/>
      </w:pPr>
      <w:rPr>
        <w:rFonts w:hint="default"/>
      </w:rPr>
    </w:lvl>
    <w:lvl w:ilvl="4" w:tplc="9CBECF46">
      <w:start w:val="1"/>
      <w:numFmt w:val="upperLetter"/>
      <w:lvlText w:val="%5."/>
      <w:lvlJc w:val="left"/>
      <w:pPr>
        <w:ind w:left="3620" w:hanging="38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942E85"/>
    <w:multiLevelType w:val="hybridMultilevel"/>
    <w:tmpl w:val="05DE4DE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578BC"/>
    <w:multiLevelType w:val="hybridMultilevel"/>
    <w:tmpl w:val="4AD0828E"/>
    <w:lvl w:ilvl="0" w:tplc="E8E08BAC">
      <w:start w:val="1"/>
      <w:numFmt w:val="decimal"/>
      <w:lvlText w:val="%1."/>
      <w:lvlJc w:val="left"/>
      <w:pPr>
        <w:ind w:left="360" w:hanging="360"/>
      </w:pPr>
      <w:rPr>
        <w:rFonts w:asciiTheme="majorHAnsi" w:eastAsiaTheme="majorEastAsia" w:hAnsiTheme="majorHAnsi" w:cstheme="maj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72234B9"/>
    <w:multiLevelType w:val="hybridMultilevel"/>
    <w:tmpl w:val="4AD0828E"/>
    <w:lvl w:ilvl="0" w:tplc="E8E08BAC">
      <w:start w:val="1"/>
      <w:numFmt w:val="decimal"/>
      <w:lvlText w:val="%1."/>
      <w:lvlJc w:val="left"/>
      <w:pPr>
        <w:ind w:left="360" w:hanging="360"/>
      </w:pPr>
      <w:rPr>
        <w:rFonts w:asciiTheme="majorHAnsi" w:eastAsiaTheme="majorEastAsia" w:hAnsiTheme="majorHAnsi" w:cstheme="maj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8C4F26"/>
    <w:multiLevelType w:val="hybridMultilevel"/>
    <w:tmpl w:val="54C2EA94"/>
    <w:lvl w:ilvl="0" w:tplc="8A92909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2138DA"/>
    <w:multiLevelType w:val="hybridMultilevel"/>
    <w:tmpl w:val="94A88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DA32DF8"/>
    <w:multiLevelType w:val="hybridMultilevel"/>
    <w:tmpl w:val="813C3C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0B31E1E"/>
    <w:multiLevelType w:val="hybridMultilevel"/>
    <w:tmpl w:val="63A08A7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17E167F"/>
    <w:multiLevelType w:val="hybridMultilevel"/>
    <w:tmpl w:val="65A4B0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start w:val="1"/>
      <w:numFmt w:val="bullet"/>
      <w:lvlText w:val=""/>
      <w:lvlJc w:val="left"/>
      <w:pPr>
        <w:ind w:left="2596" w:hanging="360"/>
      </w:pPr>
      <w:rPr>
        <w:rFonts w:ascii="Symbol" w:hAnsi="Symbol" w:hint="default"/>
      </w:rPr>
    </w:lvl>
    <w:lvl w:ilvl="4" w:tplc="04090003">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1">
    <w:nsid w:val="26B224AA"/>
    <w:multiLevelType w:val="hybridMultilevel"/>
    <w:tmpl w:val="82C64BD2"/>
    <w:lvl w:ilvl="0" w:tplc="85DCE8C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9BB1286"/>
    <w:multiLevelType w:val="hybridMultilevel"/>
    <w:tmpl w:val="C3DC6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AAC3CA3"/>
    <w:multiLevelType w:val="hybridMultilevel"/>
    <w:tmpl w:val="2BA48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866D7F"/>
    <w:multiLevelType w:val="hybridMultilevel"/>
    <w:tmpl w:val="F4A62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BAA559D"/>
    <w:multiLevelType w:val="hybridMultilevel"/>
    <w:tmpl w:val="401E2092"/>
    <w:lvl w:ilvl="0" w:tplc="9EC441B6">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B546F5"/>
    <w:multiLevelType w:val="hybridMultilevel"/>
    <w:tmpl w:val="CB16B8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FBF6BBA"/>
    <w:multiLevelType w:val="hybridMultilevel"/>
    <w:tmpl w:val="63A08A7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1BC2877"/>
    <w:multiLevelType w:val="hybridMultilevel"/>
    <w:tmpl w:val="65B89D08"/>
    <w:lvl w:ilvl="0" w:tplc="85DCE8C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D206D7"/>
    <w:multiLevelType w:val="hybridMultilevel"/>
    <w:tmpl w:val="1AEAD7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37F4C0E"/>
    <w:multiLevelType w:val="hybridMultilevel"/>
    <w:tmpl w:val="ADBC9F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5467C9F"/>
    <w:multiLevelType w:val="hybridMultilevel"/>
    <w:tmpl w:val="63A08A7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76F6CE7"/>
    <w:multiLevelType w:val="hybridMultilevel"/>
    <w:tmpl w:val="4CCCAC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315C08"/>
    <w:multiLevelType w:val="hybridMultilevel"/>
    <w:tmpl w:val="1CCE93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9344693"/>
    <w:multiLevelType w:val="hybridMultilevel"/>
    <w:tmpl w:val="5E846F8E"/>
    <w:lvl w:ilvl="0" w:tplc="8A92909C">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9C02FA2"/>
    <w:multiLevelType w:val="hybridMultilevel"/>
    <w:tmpl w:val="A3A807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162648"/>
    <w:multiLevelType w:val="hybridMultilevel"/>
    <w:tmpl w:val="258CAF10"/>
    <w:lvl w:ilvl="0" w:tplc="0409000F">
      <w:start w:val="1"/>
      <w:numFmt w:val="decimal"/>
      <w:lvlText w:val="%1."/>
      <w:lvlJc w:val="left"/>
      <w:pPr>
        <w:ind w:left="360" w:hanging="360"/>
      </w:pPr>
      <w:rPr>
        <w:rFonts w:hint="default"/>
      </w:rPr>
    </w:lvl>
    <w:lvl w:ilvl="1" w:tplc="0409000F">
      <w:start w:val="1"/>
      <w:numFmt w:val="decimal"/>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C651F9C"/>
    <w:multiLevelType w:val="hybridMultilevel"/>
    <w:tmpl w:val="1CCE93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0A543FA"/>
    <w:multiLevelType w:val="hybridMultilevel"/>
    <w:tmpl w:val="F47C0330"/>
    <w:lvl w:ilvl="0" w:tplc="979244A6">
      <w:start w:val="1"/>
      <w:numFmt w:val="decimal"/>
      <w:lvlText w:val="%1."/>
      <w:lvlJc w:val="left"/>
      <w:pPr>
        <w:ind w:left="360" w:hanging="360"/>
      </w:pPr>
      <w:rPr>
        <w:rFonts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0FE1D93"/>
    <w:multiLevelType w:val="hybridMultilevel"/>
    <w:tmpl w:val="925C5B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2B97005"/>
    <w:multiLevelType w:val="hybridMultilevel"/>
    <w:tmpl w:val="1CC06222"/>
    <w:lvl w:ilvl="0" w:tplc="28EA0F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A9674C"/>
    <w:multiLevelType w:val="hybridMultilevel"/>
    <w:tmpl w:val="4AD0828E"/>
    <w:lvl w:ilvl="0" w:tplc="E8E08BAC">
      <w:start w:val="1"/>
      <w:numFmt w:val="decimal"/>
      <w:lvlText w:val="%1."/>
      <w:lvlJc w:val="left"/>
      <w:pPr>
        <w:ind w:left="643" w:hanging="360"/>
      </w:pPr>
      <w:rPr>
        <w:rFonts w:asciiTheme="majorHAnsi" w:eastAsiaTheme="majorEastAsia" w:hAnsiTheme="majorHAnsi" w:cstheme="majorBidi"/>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2">
    <w:nsid w:val="441651BC"/>
    <w:multiLevelType w:val="hybridMultilevel"/>
    <w:tmpl w:val="B58AF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44E3267"/>
    <w:multiLevelType w:val="hybridMultilevel"/>
    <w:tmpl w:val="C30C5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7DF01CF"/>
    <w:multiLevelType w:val="hybridMultilevel"/>
    <w:tmpl w:val="1486A83C"/>
    <w:lvl w:ilvl="0" w:tplc="85DCE8C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80236CB"/>
    <w:multiLevelType w:val="hybridMultilevel"/>
    <w:tmpl w:val="A24CD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9FE6799"/>
    <w:multiLevelType w:val="hybridMultilevel"/>
    <w:tmpl w:val="4CE07F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8204B6"/>
    <w:multiLevelType w:val="hybridMultilevel"/>
    <w:tmpl w:val="D786E06E"/>
    <w:lvl w:ilvl="0" w:tplc="424CCFF8">
      <w:start w:val="1"/>
      <w:numFmt w:val="lowerLetter"/>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8">
    <w:nsid w:val="4EBC4F47"/>
    <w:multiLevelType w:val="hybridMultilevel"/>
    <w:tmpl w:val="1CCE93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42C5AA8"/>
    <w:multiLevelType w:val="hybridMultilevel"/>
    <w:tmpl w:val="4E8CDB98"/>
    <w:lvl w:ilvl="0" w:tplc="8A92909C">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50A2027"/>
    <w:multiLevelType w:val="hybridMultilevel"/>
    <w:tmpl w:val="A75E44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395BCC"/>
    <w:multiLevelType w:val="hybridMultilevel"/>
    <w:tmpl w:val="E90CFC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7F81112"/>
    <w:multiLevelType w:val="hybridMultilevel"/>
    <w:tmpl w:val="0F4677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91D7FCD"/>
    <w:multiLevelType w:val="hybridMultilevel"/>
    <w:tmpl w:val="52062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B58181E"/>
    <w:multiLevelType w:val="hybridMultilevel"/>
    <w:tmpl w:val="DC183D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8667D7"/>
    <w:multiLevelType w:val="hybridMultilevel"/>
    <w:tmpl w:val="5A446358"/>
    <w:lvl w:ilvl="0" w:tplc="BC520EEC">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C7B1273"/>
    <w:multiLevelType w:val="hybridMultilevel"/>
    <w:tmpl w:val="1CCE93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631C61F7"/>
    <w:multiLevelType w:val="hybridMultilevel"/>
    <w:tmpl w:val="FD960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B643987"/>
    <w:multiLevelType w:val="hybridMultilevel"/>
    <w:tmpl w:val="6C0C9A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D12252E"/>
    <w:multiLevelType w:val="hybridMultilevel"/>
    <w:tmpl w:val="6ACC8806"/>
    <w:lvl w:ilvl="0" w:tplc="E8E08BAC">
      <w:start w:val="1"/>
      <w:numFmt w:val="decimal"/>
      <w:lvlText w:val="%1."/>
      <w:lvlJc w:val="left"/>
      <w:pPr>
        <w:ind w:left="643" w:hanging="360"/>
      </w:pPr>
      <w:rPr>
        <w:rFonts w:asciiTheme="majorHAnsi" w:eastAsiaTheme="majorEastAsia" w:hAnsiTheme="majorHAnsi" w:cstheme="majorBidi"/>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rPr>
        <w:rFonts w:hint="default"/>
      </w:r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0">
    <w:nsid w:val="6E935DA3"/>
    <w:multiLevelType w:val="hybridMultilevel"/>
    <w:tmpl w:val="00FAF0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FA56402"/>
    <w:multiLevelType w:val="hybridMultilevel"/>
    <w:tmpl w:val="364EC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2052D0"/>
    <w:multiLevelType w:val="hybridMultilevel"/>
    <w:tmpl w:val="6ACC8806"/>
    <w:lvl w:ilvl="0" w:tplc="E8E08BAC">
      <w:start w:val="1"/>
      <w:numFmt w:val="decimal"/>
      <w:lvlText w:val="%1."/>
      <w:lvlJc w:val="left"/>
      <w:pPr>
        <w:ind w:left="643" w:hanging="360"/>
      </w:pPr>
      <w:rPr>
        <w:rFonts w:asciiTheme="majorHAnsi" w:eastAsiaTheme="majorEastAsia" w:hAnsiTheme="majorHAnsi" w:cstheme="majorBidi"/>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rPr>
        <w:rFonts w:hint="default"/>
      </w:r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3">
    <w:nsid w:val="72A31E51"/>
    <w:multiLevelType w:val="hybridMultilevel"/>
    <w:tmpl w:val="780C0444"/>
    <w:lvl w:ilvl="0" w:tplc="85DCE8C0">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A30AAA"/>
    <w:multiLevelType w:val="hybridMultilevel"/>
    <w:tmpl w:val="AEAA227E"/>
    <w:lvl w:ilvl="0" w:tplc="85DCE8C0">
      <w:numFmt w:val="bullet"/>
      <w:lvlText w:val="-"/>
      <w:lvlJc w:val="left"/>
      <w:pPr>
        <w:ind w:left="360" w:hanging="360"/>
      </w:pPr>
      <w:rPr>
        <w:rFonts w:ascii="Calibri" w:eastAsiaTheme="minorHAnsi" w:hAnsi="Calibri" w:cstheme="minorBidi"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4E3727D"/>
    <w:multiLevelType w:val="hybridMultilevel"/>
    <w:tmpl w:val="E3F0F438"/>
    <w:lvl w:ilvl="0" w:tplc="9D84580E">
      <w:start w:val="1"/>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5CD0F28"/>
    <w:multiLevelType w:val="hybridMultilevel"/>
    <w:tmpl w:val="25F80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0C0DC2"/>
    <w:multiLevelType w:val="hybridMultilevel"/>
    <w:tmpl w:val="6FFE04D0"/>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75C5E38"/>
    <w:multiLevelType w:val="hybridMultilevel"/>
    <w:tmpl w:val="90326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B93F64"/>
    <w:multiLevelType w:val="hybridMultilevel"/>
    <w:tmpl w:val="0884068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BBF150A"/>
    <w:multiLevelType w:val="hybridMultilevel"/>
    <w:tmpl w:val="AFE0A018"/>
    <w:lvl w:ilvl="0" w:tplc="85DCE8C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C151579"/>
    <w:multiLevelType w:val="hybridMultilevel"/>
    <w:tmpl w:val="1CCE932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D1B3DF6"/>
    <w:multiLevelType w:val="hybridMultilevel"/>
    <w:tmpl w:val="988824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start w:val="1"/>
      <w:numFmt w:val="bullet"/>
      <w:lvlText w:val=""/>
      <w:lvlJc w:val="left"/>
      <w:pPr>
        <w:ind w:left="2596" w:hanging="360"/>
      </w:pPr>
      <w:rPr>
        <w:rFonts w:ascii="Symbol" w:hAnsi="Symbol" w:hint="default"/>
      </w:rPr>
    </w:lvl>
    <w:lvl w:ilvl="4" w:tplc="04090003">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3">
    <w:nsid w:val="7F4C48CE"/>
    <w:multiLevelType w:val="hybridMultilevel"/>
    <w:tmpl w:val="6C825794"/>
    <w:lvl w:ilvl="0" w:tplc="7F1835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72"/>
  </w:num>
  <w:num w:numId="4">
    <w:abstractNumId w:val="43"/>
  </w:num>
  <w:num w:numId="5">
    <w:abstractNumId w:val="23"/>
  </w:num>
  <w:num w:numId="6">
    <w:abstractNumId w:val="38"/>
  </w:num>
  <w:num w:numId="7">
    <w:abstractNumId w:val="30"/>
  </w:num>
  <w:num w:numId="8">
    <w:abstractNumId w:val="69"/>
  </w:num>
  <w:num w:numId="9">
    <w:abstractNumId w:val="4"/>
  </w:num>
  <w:num w:numId="10">
    <w:abstractNumId w:val="5"/>
  </w:num>
  <w:num w:numId="11">
    <w:abstractNumId w:val="2"/>
  </w:num>
  <w:num w:numId="12">
    <w:abstractNumId w:val="59"/>
  </w:num>
  <w:num w:numId="13">
    <w:abstractNumId w:val="62"/>
  </w:num>
  <w:num w:numId="14">
    <w:abstractNumId w:val="22"/>
  </w:num>
  <w:num w:numId="15">
    <w:abstractNumId w:val="41"/>
  </w:num>
  <w:num w:numId="16">
    <w:abstractNumId w:val="47"/>
  </w:num>
  <w:num w:numId="17">
    <w:abstractNumId w:val="15"/>
  </w:num>
  <w:num w:numId="18">
    <w:abstractNumId w:val="18"/>
  </w:num>
  <w:num w:numId="19">
    <w:abstractNumId w:val="10"/>
  </w:num>
  <w:num w:numId="20">
    <w:abstractNumId w:val="70"/>
  </w:num>
  <w:num w:numId="21">
    <w:abstractNumId w:val="65"/>
  </w:num>
  <w:num w:numId="22">
    <w:abstractNumId w:val="49"/>
  </w:num>
  <w:num w:numId="23">
    <w:abstractNumId w:val="44"/>
  </w:num>
  <w:num w:numId="24">
    <w:abstractNumId w:val="14"/>
  </w:num>
  <w:num w:numId="25">
    <w:abstractNumId w:val="21"/>
  </w:num>
  <w:num w:numId="26">
    <w:abstractNumId w:val="67"/>
  </w:num>
  <w:num w:numId="27">
    <w:abstractNumId w:val="64"/>
  </w:num>
  <w:num w:numId="28">
    <w:abstractNumId w:val="11"/>
  </w:num>
  <w:num w:numId="29">
    <w:abstractNumId w:val="0"/>
  </w:num>
  <w:num w:numId="30">
    <w:abstractNumId w:val="34"/>
  </w:num>
  <w:num w:numId="31">
    <w:abstractNumId w:val="1"/>
  </w:num>
  <w:num w:numId="32">
    <w:abstractNumId w:val="46"/>
  </w:num>
  <w:num w:numId="33">
    <w:abstractNumId w:val="3"/>
  </w:num>
  <w:num w:numId="34">
    <w:abstractNumId w:val="7"/>
  </w:num>
  <w:num w:numId="35">
    <w:abstractNumId w:val="27"/>
  </w:num>
  <w:num w:numId="36">
    <w:abstractNumId w:val="63"/>
  </w:num>
  <w:num w:numId="37">
    <w:abstractNumId w:val="28"/>
  </w:num>
  <w:num w:numId="38">
    <w:abstractNumId w:val="45"/>
  </w:num>
  <w:num w:numId="39">
    <w:abstractNumId w:val="50"/>
  </w:num>
  <w:num w:numId="40">
    <w:abstractNumId w:val="68"/>
  </w:num>
  <w:num w:numId="41">
    <w:abstractNumId w:val="66"/>
  </w:num>
  <w:num w:numId="42">
    <w:abstractNumId w:val="36"/>
  </w:num>
  <w:num w:numId="43">
    <w:abstractNumId w:val="71"/>
  </w:num>
  <w:num w:numId="44">
    <w:abstractNumId w:val="55"/>
  </w:num>
  <w:num w:numId="45">
    <w:abstractNumId w:val="48"/>
  </w:num>
  <w:num w:numId="46">
    <w:abstractNumId w:val="19"/>
  </w:num>
  <w:num w:numId="47">
    <w:abstractNumId w:val="37"/>
  </w:num>
  <w:num w:numId="48">
    <w:abstractNumId w:val="54"/>
  </w:num>
  <w:num w:numId="49">
    <w:abstractNumId w:val="33"/>
  </w:num>
  <w:num w:numId="50">
    <w:abstractNumId w:val="58"/>
  </w:num>
  <w:num w:numId="51">
    <w:abstractNumId w:val="31"/>
  </w:num>
  <w:num w:numId="52">
    <w:abstractNumId w:val="73"/>
  </w:num>
  <w:num w:numId="53">
    <w:abstractNumId w:val="56"/>
  </w:num>
  <w:num w:numId="54">
    <w:abstractNumId w:val="52"/>
  </w:num>
  <w:num w:numId="55">
    <w:abstractNumId w:val="61"/>
  </w:num>
  <w:num w:numId="56">
    <w:abstractNumId w:val="26"/>
  </w:num>
  <w:num w:numId="57">
    <w:abstractNumId w:val="17"/>
  </w:num>
  <w:num w:numId="58">
    <w:abstractNumId w:val="42"/>
  </w:num>
  <w:num w:numId="59">
    <w:abstractNumId w:val="53"/>
  </w:num>
  <w:num w:numId="60">
    <w:abstractNumId w:val="24"/>
  </w:num>
  <w:num w:numId="61">
    <w:abstractNumId w:val="57"/>
  </w:num>
  <w:num w:numId="62">
    <w:abstractNumId w:val="60"/>
  </w:num>
  <w:num w:numId="63">
    <w:abstractNumId w:val="39"/>
  </w:num>
  <w:num w:numId="64">
    <w:abstractNumId w:val="16"/>
  </w:num>
  <w:num w:numId="65">
    <w:abstractNumId w:val="8"/>
  </w:num>
  <w:num w:numId="66">
    <w:abstractNumId w:val="12"/>
  </w:num>
  <w:num w:numId="67">
    <w:abstractNumId w:val="35"/>
  </w:num>
  <w:num w:numId="68">
    <w:abstractNumId w:val="9"/>
  </w:num>
  <w:num w:numId="69">
    <w:abstractNumId w:val="13"/>
  </w:num>
  <w:num w:numId="70">
    <w:abstractNumId w:val="6"/>
  </w:num>
  <w:num w:numId="71">
    <w:abstractNumId w:val="51"/>
  </w:num>
  <w:num w:numId="72">
    <w:abstractNumId w:val="32"/>
  </w:num>
  <w:num w:numId="73">
    <w:abstractNumId w:val="25"/>
  </w:num>
  <w:num w:numId="74">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9F7"/>
    <w:rsid w:val="00001002"/>
    <w:rsid w:val="000043D3"/>
    <w:rsid w:val="000158CA"/>
    <w:rsid w:val="00031624"/>
    <w:rsid w:val="00035469"/>
    <w:rsid w:val="00050719"/>
    <w:rsid w:val="00064D64"/>
    <w:rsid w:val="00065560"/>
    <w:rsid w:val="0006641B"/>
    <w:rsid w:val="00076FCA"/>
    <w:rsid w:val="000837F3"/>
    <w:rsid w:val="000878EA"/>
    <w:rsid w:val="000A1101"/>
    <w:rsid w:val="000A1E18"/>
    <w:rsid w:val="000A6FE1"/>
    <w:rsid w:val="000C5F2B"/>
    <w:rsid w:val="000C6266"/>
    <w:rsid w:val="000D14D4"/>
    <w:rsid w:val="000E245F"/>
    <w:rsid w:val="000E4957"/>
    <w:rsid w:val="00105024"/>
    <w:rsid w:val="00110193"/>
    <w:rsid w:val="00110619"/>
    <w:rsid w:val="00111295"/>
    <w:rsid w:val="00120EBE"/>
    <w:rsid w:val="0012340A"/>
    <w:rsid w:val="001309A3"/>
    <w:rsid w:val="0016429B"/>
    <w:rsid w:val="0017204C"/>
    <w:rsid w:val="00186B94"/>
    <w:rsid w:val="00187B1E"/>
    <w:rsid w:val="001B46ED"/>
    <w:rsid w:val="001C00CC"/>
    <w:rsid w:val="001D20CC"/>
    <w:rsid w:val="001D2EDA"/>
    <w:rsid w:val="001D3DDC"/>
    <w:rsid w:val="001D786D"/>
    <w:rsid w:val="001E1F86"/>
    <w:rsid w:val="001F12F9"/>
    <w:rsid w:val="00201D1C"/>
    <w:rsid w:val="00202B6B"/>
    <w:rsid w:val="002031A0"/>
    <w:rsid w:val="002039A9"/>
    <w:rsid w:val="00211D5F"/>
    <w:rsid w:val="00213C55"/>
    <w:rsid w:val="00222656"/>
    <w:rsid w:val="00236E61"/>
    <w:rsid w:val="00261B51"/>
    <w:rsid w:val="00266A86"/>
    <w:rsid w:val="00280AD0"/>
    <w:rsid w:val="00295109"/>
    <w:rsid w:val="00296F45"/>
    <w:rsid w:val="002A10EF"/>
    <w:rsid w:val="002A1643"/>
    <w:rsid w:val="002C4548"/>
    <w:rsid w:val="002E4E30"/>
    <w:rsid w:val="00313388"/>
    <w:rsid w:val="00313820"/>
    <w:rsid w:val="00322B92"/>
    <w:rsid w:val="003278E1"/>
    <w:rsid w:val="00332ACF"/>
    <w:rsid w:val="00342323"/>
    <w:rsid w:val="00350B20"/>
    <w:rsid w:val="00350E6B"/>
    <w:rsid w:val="00360F96"/>
    <w:rsid w:val="00390391"/>
    <w:rsid w:val="00390752"/>
    <w:rsid w:val="003A1923"/>
    <w:rsid w:val="003A2C9C"/>
    <w:rsid w:val="003D0C61"/>
    <w:rsid w:val="003D2288"/>
    <w:rsid w:val="003E3421"/>
    <w:rsid w:val="003F2FAE"/>
    <w:rsid w:val="003F380D"/>
    <w:rsid w:val="003F4E9B"/>
    <w:rsid w:val="003F7D69"/>
    <w:rsid w:val="004064EB"/>
    <w:rsid w:val="0040764B"/>
    <w:rsid w:val="00415624"/>
    <w:rsid w:val="004329F7"/>
    <w:rsid w:val="00433CBA"/>
    <w:rsid w:val="00434B14"/>
    <w:rsid w:val="00441890"/>
    <w:rsid w:val="00460CA2"/>
    <w:rsid w:val="0047561E"/>
    <w:rsid w:val="00491965"/>
    <w:rsid w:val="004A17C9"/>
    <w:rsid w:val="004A3585"/>
    <w:rsid w:val="004A79F6"/>
    <w:rsid w:val="004B0454"/>
    <w:rsid w:val="004C08F6"/>
    <w:rsid w:val="004C4A52"/>
    <w:rsid w:val="004C5CD5"/>
    <w:rsid w:val="004F73B6"/>
    <w:rsid w:val="00503442"/>
    <w:rsid w:val="00504054"/>
    <w:rsid w:val="005148E8"/>
    <w:rsid w:val="00514B04"/>
    <w:rsid w:val="005237B2"/>
    <w:rsid w:val="00524266"/>
    <w:rsid w:val="00534C4D"/>
    <w:rsid w:val="00552429"/>
    <w:rsid w:val="00555C63"/>
    <w:rsid w:val="00570B65"/>
    <w:rsid w:val="00587665"/>
    <w:rsid w:val="005909FC"/>
    <w:rsid w:val="005A19F5"/>
    <w:rsid w:val="005C1948"/>
    <w:rsid w:val="005C1D98"/>
    <w:rsid w:val="005C1FD9"/>
    <w:rsid w:val="005E53CD"/>
    <w:rsid w:val="005E648A"/>
    <w:rsid w:val="005E6C0B"/>
    <w:rsid w:val="005F7125"/>
    <w:rsid w:val="00622AE4"/>
    <w:rsid w:val="00622F23"/>
    <w:rsid w:val="00631224"/>
    <w:rsid w:val="00661CC2"/>
    <w:rsid w:val="006658AA"/>
    <w:rsid w:val="0066599B"/>
    <w:rsid w:val="0066676E"/>
    <w:rsid w:val="006C75DF"/>
    <w:rsid w:val="006C7F0F"/>
    <w:rsid w:val="006D35A4"/>
    <w:rsid w:val="006E7F85"/>
    <w:rsid w:val="006F4D33"/>
    <w:rsid w:val="0070647F"/>
    <w:rsid w:val="00707396"/>
    <w:rsid w:val="00730B65"/>
    <w:rsid w:val="00730F0D"/>
    <w:rsid w:val="00731150"/>
    <w:rsid w:val="0073680A"/>
    <w:rsid w:val="00743815"/>
    <w:rsid w:val="007474CF"/>
    <w:rsid w:val="00757765"/>
    <w:rsid w:val="007821AD"/>
    <w:rsid w:val="00787B99"/>
    <w:rsid w:val="00794240"/>
    <w:rsid w:val="00794261"/>
    <w:rsid w:val="00797DA7"/>
    <w:rsid w:val="007A04E7"/>
    <w:rsid w:val="007A2EE3"/>
    <w:rsid w:val="007B3C50"/>
    <w:rsid w:val="007B6F61"/>
    <w:rsid w:val="007D06C9"/>
    <w:rsid w:val="007F06FE"/>
    <w:rsid w:val="008058C0"/>
    <w:rsid w:val="008348FE"/>
    <w:rsid w:val="00836418"/>
    <w:rsid w:val="00841A29"/>
    <w:rsid w:val="00853CE5"/>
    <w:rsid w:val="00860BC3"/>
    <w:rsid w:val="0087179A"/>
    <w:rsid w:val="00880812"/>
    <w:rsid w:val="00881467"/>
    <w:rsid w:val="008943D2"/>
    <w:rsid w:val="00894BA6"/>
    <w:rsid w:val="008A59C5"/>
    <w:rsid w:val="008B0027"/>
    <w:rsid w:val="008B38BE"/>
    <w:rsid w:val="008D00BF"/>
    <w:rsid w:val="008D43F8"/>
    <w:rsid w:val="008D4C8A"/>
    <w:rsid w:val="008E6278"/>
    <w:rsid w:val="008F087F"/>
    <w:rsid w:val="008F0D04"/>
    <w:rsid w:val="009037B3"/>
    <w:rsid w:val="009042A5"/>
    <w:rsid w:val="00905426"/>
    <w:rsid w:val="00906D86"/>
    <w:rsid w:val="00925C61"/>
    <w:rsid w:val="00931DA6"/>
    <w:rsid w:val="00941945"/>
    <w:rsid w:val="00947D85"/>
    <w:rsid w:val="00951820"/>
    <w:rsid w:val="00954CB4"/>
    <w:rsid w:val="0096670A"/>
    <w:rsid w:val="00983529"/>
    <w:rsid w:val="0099356E"/>
    <w:rsid w:val="009A2889"/>
    <w:rsid w:val="009A2DCF"/>
    <w:rsid w:val="009A5D44"/>
    <w:rsid w:val="009B0E4E"/>
    <w:rsid w:val="009C49B9"/>
    <w:rsid w:val="009C5C87"/>
    <w:rsid w:val="009D013E"/>
    <w:rsid w:val="009D043B"/>
    <w:rsid w:val="009D19AE"/>
    <w:rsid w:val="009D4811"/>
    <w:rsid w:val="009D6072"/>
    <w:rsid w:val="009D6492"/>
    <w:rsid w:val="00A068F4"/>
    <w:rsid w:val="00A06C20"/>
    <w:rsid w:val="00A10159"/>
    <w:rsid w:val="00A10F1A"/>
    <w:rsid w:val="00A14940"/>
    <w:rsid w:val="00A3536B"/>
    <w:rsid w:val="00A37D16"/>
    <w:rsid w:val="00A41A90"/>
    <w:rsid w:val="00A547F6"/>
    <w:rsid w:val="00A66C73"/>
    <w:rsid w:val="00A77F42"/>
    <w:rsid w:val="00A921A2"/>
    <w:rsid w:val="00AA6603"/>
    <w:rsid w:val="00AA6B61"/>
    <w:rsid w:val="00AC0398"/>
    <w:rsid w:val="00AC7664"/>
    <w:rsid w:val="00AD1419"/>
    <w:rsid w:val="00AD4BEE"/>
    <w:rsid w:val="00AD7E64"/>
    <w:rsid w:val="00AE04CD"/>
    <w:rsid w:val="00AE07A8"/>
    <w:rsid w:val="00AE6B22"/>
    <w:rsid w:val="00AF077D"/>
    <w:rsid w:val="00B10637"/>
    <w:rsid w:val="00B44BAA"/>
    <w:rsid w:val="00B450B1"/>
    <w:rsid w:val="00B476D7"/>
    <w:rsid w:val="00B51A0F"/>
    <w:rsid w:val="00B51D78"/>
    <w:rsid w:val="00B54A44"/>
    <w:rsid w:val="00B649C3"/>
    <w:rsid w:val="00B66B86"/>
    <w:rsid w:val="00B73840"/>
    <w:rsid w:val="00B82FCB"/>
    <w:rsid w:val="00BA1CA8"/>
    <w:rsid w:val="00BA64D7"/>
    <w:rsid w:val="00BB2D21"/>
    <w:rsid w:val="00BC0EA8"/>
    <w:rsid w:val="00BF3F8C"/>
    <w:rsid w:val="00BF46E7"/>
    <w:rsid w:val="00C16ABD"/>
    <w:rsid w:val="00C217E7"/>
    <w:rsid w:val="00C30F2D"/>
    <w:rsid w:val="00C32216"/>
    <w:rsid w:val="00C330C3"/>
    <w:rsid w:val="00C5557D"/>
    <w:rsid w:val="00C572F0"/>
    <w:rsid w:val="00C6268B"/>
    <w:rsid w:val="00C71B9C"/>
    <w:rsid w:val="00C805E4"/>
    <w:rsid w:val="00C83345"/>
    <w:rsid w:val="00C97DB6"/>
    <w:rsid w:val="00CA2BD8"/>
    <w:rsid w:val="00CA54AA"/>
    <w:rsid w:val="00CB3FEB"/>
    <w:rsid w:val="00CF312B"/>
    <w:rsid w:val="00D0043C"/>
    <w:rsid w:val="00D016DF"/>
    <w:rsid w:val="00D17498"/>
    <w:rsid w:val="00D176CC"/>
    <w:rsid w:val="00D21632"/>
    <w:rsid w:val="00D25FBF"/>
    <w:rsid w:val="00D31CAE"/>
    <w:rsid w:val="00D37064"/>
    <w:rsid w:val="00D51F6B"/>
    <w:rsid w:val="00D65F2B"/>
    <w:rsid w:val="00D665E8"/>
    <w:rsid w:val="00D7618D"/>
    <w:rsid w:val="00DB4382"/>
    <w:rsid w:val="00DC0864"/>
    <w:rsid w:val="00DD76D3"/>
    <w:rsid w:val="00DE6E3E"/>
    <w:rsid w:val="00DF3311"/>
    <w:rsid w:val="00E02C7E"/>
    <w:rsid w:val="00E03965"/>
    <w:rsid w:val="00E14F07"/>
    <w:rsid w:val="00E16361"/>
    <w:rsid w:val="00E24B74"/>
    <w:rsid w:val="00E40710"/>
    <w:rsid w:val="00E448B0"/>
    <w:rsid w:val="00E83D25"/>
    <w:rsid w:val="00E9194B"/>
    <w:rsid w:val="00E92B14"/>
    <w:rsid w:val="00EA40A4"/>
    <w:rsid w:val="00EB7CEB"/>
    <w:rsid w:val="00EC1D31"/>
    <w:rsid w:val="00EF5314"/>
    <w:rsid w:val="00F17F59"/>
    <w:rsid w:val="00F17F9D"/>
    <w:rsid w:val="00F26011"/>
    <w:rsid w:val="00F43479"/>
    <w:rsid w:val="00F46DE7"/>
    <w:rsid w:val="00F56E0C"/>
    <w:rsid w:val="00F661A9"/>
    <w:rsid w:val="00F673B0"/>
    <w:rsid w:val="00F824AC"/>
    <w:rsid w:val="00F82EF6"/>
    <w:rsid w:val="00F905EF"/>
    <w:rsid w:val="00F93D17"/>
    <w:rsid w:val="00F9445A"/>
    <w:rsid w:val="00F95CDB"/>
    <w:rsid w:val="00FA4CFC"/>
    <w:rsid w:val="00FB118F"/>
    <w:rsid w:val="00FB600F"/>
    <w:rsid w:val="00FB6B42"/>
    <w:rsid w:val="00FC0AC9"/>
    <w:rsid w:val="00FD69D7"/>
    <w:rsid w:val="00FE0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E8E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paragraph" w:styleId="Heading1">
    <w:name w:val="heading 1"/>
    <w:basedOn w:val="Normal"/>
    <w:next w:val="Normal"/>
    <w:link w:val="Heading1Char"/>
    <w:uiPriority w:val="9"/>
    <w:qFormat/>
    <w:rsid w:val="00A41A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1A9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29F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D31CA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3680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329F7"/>
    <w:pPr>
      <w:tabs>
        <w:tab w:val="center" w:pos="4680"/>
        <w:tab w:val="right" w:pos="9360"/>
      </w:tabs>
    </w:pPr>
  </w:style>
  <w:style w:type="character" w:customStyle="1" w:styleId="FooterChar">
    <w:name w:val="Footer Char"/>
    <w:basedOn w:val="DefaultParagraphFont"/>
    <w:link w:val="Footer"/>
    <w:uiPriority w:val="99"/>
    <w:rsid w:val="004329F7"/>
    <w:rPr>
      <w:lang w:val="en-CA"/>
    </w:rPr>
  </w:style>
  <w:style w:type="character" w:styleId="PageNumber">
    <w:name w:val="page number"/>
    <w:basedOn w:val="DefaultParagraphFont"/>
    <w:uiPriority w:val="99"/>
    <w:semiHidden/>
    <w:unhideWhenUsed/>
    <w:rsid w:val="004329F7"/>
  </w:style>
  <w:style w:type="character" w:customStyle="1" w:styleId="Heading3Char">
    <w:name w:val="Heading 3 Char"/>
    <w:basedOn w:val="DefaultParagraphFont"/>
    <w:link w:val="Heading3"/>
    <w:uiPriority w:val="9"/>
    <w:rsid w:val="004329F7"/>
    <w:rPr>
      <w:rFonts w:asciiTheme="majorHAnsi" w:eastAsiaTheme="majorEastAsia" w:hAnsiTheme="majorHAnsi" w:cstheme="majorBidi"/>
      <w:color w:val="1F4D78" w:themeColor="accent1" w:themeShade="7F"/>
      <w:lang w:val="en-CA"/>
    </w:rPr>
  </w:style>
  <w:style w:type="paragraph" w:styleId="ListParagraph">
    <w:name w:val="List Paragraph"/>
    <w:basedOn w:val="Normal"/>
    <w:uiPriority w:val="34"/>
    <w:qFormat/>
    <w:rsid w:val="004329F7"/>
    <w:pPr>
      <w:ind w:left="720"/>
      <w:contextualSpacing/>
    </w:pPr>
  </w:style>
  <w:style w:type="table" w:styleId="TableGrid">
    <w:name w:val="Table Grid"/>
    <w:basedOn w:val="TableNormal"/>
    <w:uiPriority w:val="39"/>
    <w:rsid w:val="00432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A90"/>
    <w:rPr>
      <w:rFonts w:asciiTheme="majorHAnsi" w:eastAsiaTheme="majorEastAsia" w:hAnsiTheme="majorHAnsi" w:cstheme="majorBidi"/>
      <w:color w:val="2E74B5" w:themeColor="accent1" w:themeShade="BF"/>
      <w:sz w:val="32"/>
      <w:szCs w:val="32"/>
      <w:lang w:val="en-CA"/>
    </w:rPr>
  </w:style>
  <w:style w:type="character" w:customStyle="1" w:styleId="Heading2Char">
    <w:name w:val="Heading 2 Char"/>
    <w:basedOn w:val="DefaultParagraphFont"/>
    <w:link w:val="Heading2"/>
    <w:uiPriority w:val="9"/>
    <w:rsid w:val="00A41A90"/>
    <w:rPr>
      <w:rFonts w:asciiTheme="majorHAnsi" w:eastAsiaTheme="majorEastAsia" w:hAnsiTheme="majorHAnsi" w:cstheme="majorBidi"/>
      <w:color w:val="2E74B5" w:themeColor="accent1" w:themeShade="BF"/>
      <w:sz w:val="26"/>
      <w:szCs w:val="26"/>
      <w:lang w:val="en-CA"/>
    </w:rPr>
  </w:style>
  <w:style w:type="character" w:customStyle="1" w:styleId="Heading4Char">
    <w:name w:val="Heading 4 Char"/>
    <w:basedOn w:val="DefaultParagraphFont"/>
    <w:link w:val="Heading4"/>
    <w:uiPriority w:val="9"/>
    <w:rsid w:val="00D31CAE"/>
    <w:rPr>
      <w:rFonts w:asciiTheme="majorHAnsi" w:eastAsiaTheme="majorEastAsia" w:hAnsiTheme="majorHAnsi" w:cstheme="majorBidi"/>
      <w:i/>
      <w:iCs/>
      <w:color w:val="2E74B5" w:themeColor="accent1" w:themeShade="BF"/>
      <w:lang w:val="en-CA"/>
    </w:rPr>
  </w:style>
  <w:style w:type="paragraph" w:styleId="BalloonText">
    <w:name w:val="Balloon Text"/>
    <w:basedOn w:val="Normal"/>
    <w:link w:val="BalloonTextChar"/>
    <w:uiPriority w:val="99"/>
    <w:semiHidden/>
    <w:unhideWhenUsed/>
    <w:rsid w:val="00DB43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4382"/>
    <w:rPr>
      <w:rFonts w:ascii="Times New Roman" w:hAnsi="Times New Roman" w:cs="Times New Roman"/>
      <w:sz w:val="18"/>
      <w:szCs w:val="18"/>
      <w:lang w:val="en-CA"/>
    </w:rPr>
  </w:style>
  <w:style w:type="paragraph" w:styleId="TOC1">
    <w:name w:val="toc 1"/>
    <w:basedOn w:val="Normal"/>
    <w:next w:val="Normal"/>
    <w:autoRedefine/>
    <w:uiPriority w:val="39"/>
    <w:unhideWhenUsed/>
    <w:rsid w:val="001D2EDA"/>
  </w:style>
  <w:style w:type="paragraph" w:styleId="TOC2">
    <w:name w:val="toc 2"/>
    <w:basedOn w:val="Normal"/>
    <w:next w:val="Normal"/>
    <w:autoRedefine/>
    <w:uiPriority w:val="39"/>
    <w:unhideWhenUsed/>
    <w:rsid w:val="001D2EDA"/>
    <w:pPr>
      <w:ind w:left="240"/>
    </w:pPr>
  </w:style>
  <w:style w:type="paragraph" w:styleId="TOC3">
    <w:name w:val="toc 3"/>
    <w:basedOn w:val="Normal"/>
    <w:next w:val="Normal"/>
    <w:autoRedefine/>
    <w:uiPriority w:val="39"/>
    <w:unhideWhenUsed/>
    <w:rsid w:val="001D2EDA"/>
    <w:pPr>
      <w:ind w:left="480"/>
    </w:pPr>
  </w:style>
  <w:style w:type="paragraph" w:styleId="TOC4">
    <w:name w:val="toc 4"/>
    <w:basedOn w:val="Normal"/>
    <w:next w:val="Normal"/>
    <w:autoRedefine/>
    <w:uiPriority w:val="39"/>
    <w:unhideWhenUsed/>
    <w:rsid w:val="001D2EDA"/>
    <w:pPr>
      <w:ind w:left="720"/>
    </w:pPr>
  </w:style>
  <w:style w:type="paragraph" w:styleId="TOC5">
    <w:name w:val="toc 5"/>
    <w:basedOn w:val="Normal"/>
    <w:next w:val="Normal"/>
    <w:autoRedefine/>
    <w:uiPriority w:val="39"/>
    <w:unhideWhenUsed/>
    <w:rsid w:val="001D2EDA"/>
    <w:pPr>
      <w:ind w:left="960"/>
    </w:pPr>
  </w:style>
  <w:style w:type="paragraph" w:styleId="TOC6">
    <w:name w:val="toc 6"/>
    <w:basedOn w:val="Normal"/>
    <w:next w:val="Normal"/>
    <w:autoRedefine/>
    <w:uiPriority w:val="39"/>
    <w:unhideWhenUsed/>
    <w:rsid w:val="001D2EDA"/>
    <w:pPr>
      <w:ind w:left="1200"/>
    </w:pPr>
  </w:style>
  <w:style w:type="paragraph" w:styleId="TOC7">
    <w:name w:val="toc 7"/>
    <w:basedOn w:val="Normal"/>
    <w:next w:val="Normal"/>
    <w:autoRedefine/>
    <w:uiPriority w:val="39"/>
    <w:unhideWhenUsed/>
    <w:rsid w:val="001D2EDA"/>
    <w:pPr>
      <w:ind w:left="1440"/>
    </w:pPr>
  </w:style>
  <w:style w:type="paragraph" w:styleId="TOC8">
    <w:name w:val="toc 8"/>
    <w:basedOn w:val="Normal"/>
    <w:next w:val="Normal"/>
    <w:autoRedefine/>
    <w:uiPriority w:val="39"/>
    <w:unhideWhenUsed/>
    <w:rsid w:val="001D2EDA"/>
    <w:pPr>
      <w:ind w:left="1680"/>
    </w:pPr>
  </w:style>
  <w:style w:type="paragraph" w:styleId="TOC9">
    <w:name w:val="toc 9"/>
    <w:basedOn w:val="Normal"/>
    <w:next w:val="Normal"/>
    <w:autoRedefine/>
    <w:uiPriority w:val="39"/>
    <w:unhideWhenUsed/>
    <w:rsid w:val="001D2EDA"/>
    <w:pPr>
      <w:ind w:left="1920"/>
    </w:pPr>
  </w:style>
  <w:style w:type="paragraph" w:styleId="DocumentMap">
    <w:name w:val="Document Map"/>
    <w:basedOn w:val="Normal"/>
    <w:link w:val="DocumentMapChar"/>
    <w:uiPriority w:val="99"/>
    <w:semiHidden/>
    <w:unhideWhenUsed/>
    <w:rsid w:val="00A66C73"/>
    <w:rPr>
      <w:rFonts w:ascii="Times New Roman" w:hAnsi="Times New Roman" w:cs="Times New Roman"/>
    </w:rPr>
  </w:style>
  <w:style w:type="character" w:customStyle="1" w:styleId="DocumentMapChar">
    <w:name w:val="Document Map Char"/>
    <w:basedOn w:val="DefaultParagraphFont"/>
    <w:link w:val="DocumentMap"/>
    <w:uiPriority w:val="99"/>
    <w:semiHidden/>
    <w:rsid w:val="00A66C73"/>
    <w:rPr>
      <w:rFonts w:ascii="Times New Roman" w:hAnsi="Times New Roman" w:cs="Times New Roman"/>
      <w:lang w:val="en-CA"/>
    </w:rPr>
  </w:style>
  <w:style w:type="paragraph" w:styleId="NoSpacing">
    <w:name w:val="No Spacing"/>
    <w:uiPriority w:val="1"/>
    <w:qFormat/>
    <w:rsid w:val="0073680A"/>
    <w:rPr>
      <w:lang w:val="en-CA"/>
    </w:rPr>
  </w:style>
  <w:style w:type="character" w:customStyle="1" w:styleId="Heading5Char">
    <w:name w:val="Heading 5 Char"/>
    <w:basedOn w:val="DefaultParagraphFont"/>
    <w:link w:val="Heading5"/>
    <w:uiPriority w:val="9"/>
    <w:rsid w:val="0073680A"/>
    <w:rPr>
      <w:rFonts w:asciiTheme="majorHAnsi" w:eastAsiaTheme="majorEastAsia" w:hAnsiTheme="majorHAnsi" w:cstheme="majorBidi"/>
      <w:color w:val="2E74B5" w:themeColor="accent1" w:themeShade="BF"/>
      <w:lang w:val="en-CA"/>
    </w:rPr>
  </w:style>
  <w:style w:type="paragraph" w:styleId="Header">
    <w:name w:val="header"/>
    <w:basedOn w:val="Normal"/>
    <w:link w:val="HeaderChar"/>
    <w:uiPriority w:val="99"/>
    <w:unhideWhenUsed/>
    <w:rsid w:val="000E4957"/>
    <w:pPr>
      <w:tabs>
        <w:tab w:val="center" w:pos="4680"/>
        <w:tab w:val="right" w:pos="9360"/>
      </w:tabs>
    </w:pPr>
  </w:style>
  <w:style w:type="character" w:customStyle="1" w:styleId="HeaderChar">
    <w:name w:val="Header Char"/>
    <w:basedOn w:val="DefaultParagraphFont"/>
    <w:link w:val="Header"/>
    <w:uiPriority w:val="99"/>
    <w:rsid w:val="000E4957"/>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Constitution_of_Canada" TargetMode="External"/><Relationship Id="rId9" Type="http://schemas.openxmlformats.org/officeDocument/2006/relationships/hyperlink" Target="https://en.wikipedia.org/wiki/National_Assembly_of_Quebec"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9FA55-B719-4843-9BFA-6F94048C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16135</Words>
  <Characters>91975</Characters>
  <Application>Microsoft Macintosh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 Tom</dc:creator>
  <cp:keywords/>
  <dc:description/>
  <cp:lastModifiedBy>Alanna Tom</cp:lastModifiedBy>
  <cp:revision>2</cp:revision>
  <cp:lastPrinted>2016-03-30T04:43:00Z</cp:lastPrinted>
  <dcterms:created xsi:type="dcterms:W3CDTF">2016-03-30T04:43:00Z</dcterms:created>
  <dcterms:modified xsi:type="dcterms:W3CDTF">2016-03-30T04:43:00Z</dcterms:modified>
</cp:coreProperties>
</file>